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AD4E" w14:textId="77777777" w:rsidR="00C7282F" w:rsidRPr="00EE4FB8" w:rsidRDefault="006D35F0" w:rsidP="00EE4FB8">
      <w:pPr>
        <w:spacing w:after="0" w:line="276" w:lineRule="auto"/>
        <w:jc w:val="center"/>
        <w:rPr>
          <w:rFonts w:ascii="Avenir Book" w:hAnsi="Avenir Book" w:cstheme="minorHAnsi"/>
          <w:b/>
          <w:sz w:val="36"/>
          <w:szCs w:val="36"/>
          <w:u w:val="single"/>
          <w:lang w:val="en-GB"/>
        </w:rPr>
      </w:pPr>
      <w:r w:rsidRPr="00EE4FB8">
        <w:rPr>
          <w:rFonts w:ascii="Avenir Book" w:hAnsi="Avenir Book" w:cstheme="minorHAnsi"/>
          <w:b/>
          <w:sz w:val="36"/>
          <w:szCs w:val="36"/>
          <w:u w:val="single"/>
          <w:lang w:val="en-GB"/>
        </w:rPr>
        <w:t>Draft material for discussion – Quality standards for Legal Clinics Involved in Erasmus+ project STARS: Skills Transfer In Academia: A Renewed Strategy</w:t>
      </w:r>
    </w:p>
    <w:p w14:paraId="298350AB" w14:textId="77777777" w:rsidR="006D35F0" w:rsidRDefault="006D35F0" w:rsidP="00CE1E6C">
      <w:pPr>
        <w:spacing w:after="0" w:line="276" w:lineRule="auto"/>
        <w:jc w:val="both"/>
        <w:rPr>
          <w:rFonts w:cstheme="minorHAnsi"/>
          <w:lang w:val="en-GB"/>
        </w:rPr>
      </w:pPr>
    </w:p>
    <w:p w14:paraId="2DBA86F7" w14:textId="77777777" w:rsidR="00383AD6" w:rsidRPr="00CE1E6C" w:rsidRDefault="00383AD6" w:rsidP="00CE1E6C">
      <w:pPr>
        <w:spacing w:after="0" w:line="276" w:lineRule="auto"/>
        <w:jc w:val="both"/>
        <w:rPr>
          <w:rFonts w:cstheme="minorHAnsi"/>
          <w:lang w:val="en-GB"/>
        </w:rPr>
      </w:pPr>
    </w:p>
    <w:p w14:paraId="67D87936" w14:textId="77777777" w:rsidR="006D35F0" w:rsidRPr="00CE1E6C" w:rsidRDefault="006D35F0" w:rsidP="00CE1E6C">
      <w:pPr>
        <w:spacing w:after="0" w:line="276" w:lineRule="auto"/>
        <w:jc w:val="both"/>
        <w:rPr>
          <w:rFonts w:cstheme="minorHAnsi"/>
          <w:b/>
          <w:lang w:val="en-GB"/>
        </w:rPr>
      </w:pPr>
      <w:r w:rsidRPr="00CE1E6C">
        <w:rPr>
          <w:rFonts w:cstheme="minorHAnsi"/>
          <w:b/>
          <w:lang w:val="en-GB"/>
        </w:rPr>
        <w:t xml:space="preserve">SECTION </w:t>
      </w:r>
      <w:r w:rsidR="00CE1E6C" w:rsidRPr="00CE1E6C">
        <w:rPr>
          <w:rFonts w:cstheme="minorHAnsi"/>
          <w:b/>
          <w:lang w:val="en-GB"/>
        </w:rPr>
        <w:t xml:space="preserve">1 </w:t>
      </w:r>
      <w:r w:rsidRPr="00CE1E6C">
        <w:rPr>
          <w:rFonts w:cstheme="minorHAnsi"/>
          <w:b/>
          <w:lang w:val="en-GB"/>
        </w:rPr>
        <w:t>– GENERAL PROVISIONS</w:t>
      </w:r>
    </w:p>
    <w:p w14:paraId="76AEF165" w14:textId="77777777" w:rsidR="00CE1E6C" w:rsidRPr="00CE1E6C" w:rsidRDefault="00CE1E6C" w:rsidP="00CE1E6C">
      <w:pPr>
        <w:spacing w:after="0" w:line="276" w:lineRule="auto"/>
        <w:jc w:val="both"/>
        <w:rPr>
          <w:rFonts w:cstheme="minorHAnsi"/>
          <w:lang w:val="en-GB"/>
        </w:rPr>
      </w:pPr>
    </w:p>
    <w:p w14:paraId="306F954C" w14:textId="77777777" w:rsidR="006D35F0" w:rsidRPr="00CE1E6C" w:rsidRDefault="006D35F0" w:rsidP="00CE1E6C">
      <w:pPr>
        <w:spacing w:after="0" w:line="276" w:lineRule="auto"/>
        <w:jc w:val="both"/>
        <w:rPr>
          <w:rFonts w:cstheme="minorHAnsi"/>
          <w:b/>
          <w:lang w:val="en-GB"/>
        </w:rPr>
      </w:pPr>
      <w:r w:rsidRPr="00CE1E6C">
        <w:rPr>
          <w:rFonts w:cstheme="minorHAnsi"/>
          <w:b/>
          <w:lang w:val="en-GB"/>
        </w:rPr>
        <w:t>Article 1</w:t>
      </w:r>
      <w:r w:rsidR="00CE1E6C" w:rsidRPr="00CE1E6C">
        <w:rPr>
          <w:rFonts w:cstheme="minorHAnsi"/>
          <w:b/>
          <w:lang w:val="en-GB"/>
        </w:rPr>
        <w:t xml:space="preserve"> – Aim and Purpose of the Standards</w:t>
      </w:r>
    </w:p>
    <w:p w14:paraId="43BF43C6" w14:textId="57D7C2C6" w:rsidR="006D35F0" w:rsidRPr="00CE1E6C" w:rsidRDefault="006D35F0" w:rsidP="00CE1E6C">
      <w:pPr>
        <w:pStyle w:val="Paragrafoelenco"/>
        <w:numPr>
          <w:ilvl w:val="0"/>
          <w:numId w:val="6"/>
        </w:numPr>
        <w:spacing w:after="0" w:line="276" w:lineRule="auto"/>
        <w:jc w:val="both"/>
        <w:rPr>
          <w:rFonts w:cstheme="minorHAnsi"/>
          <w:lang w:val="en-GB"/>
        </w:rPr>
      </w:pPr>
      <w:r w:rsidRPr="00CE1E6C">
        <w:rPr>
          <w:rFonts w:cstheme="minorHAnsi"/>
          <w:lang w:val="en-GB"/>
        </w:rPr>
        <w:t>The purpose of these quality standards is to ensure the quality of activities carried out by the project partners within the project STARS, but at the same time to provide goals for further development of clinical legal education activities for each partner.</w:t>
      </w:r>
    </w:p>
    <w:p w14:paraId="2CB25B18" w14:textId="0B5807DD" w:rsidR="006D35F0" w:rsidRPr="00CE1E6C" w:rsidRDefault="006D35F0" w:rsidP="00CE1E6C">
      <w:pPr>
        <w:numPr>
          <w:ilvl w:val="0"/>
          <w:numId w:val="6"/>
        </w:numPr>
        <w:spacing w:after="0" w:line="276" w:lineRule="auto"/>
        <w:jc w:val="both"/>
        <w:rPr>
          <w:rFonts w:cstheme="minorHAnsi"/>
          <w:lang w:val="en-GB"/>
        </w:rPr>
      </w:pPr>
      <w:r w:rsidRPr="00CE1E6C">
        <w:rPr>
          <w:rFonts w:cstheme="minorHAnsi"/>
          <w:lang w:val="en-GB"/>
        </w:rPr>
        <w:t>These standards apply to all clinical legal education activities carried out in the framework of the STARS project as a minimum threshold</w:t>
      </w:r>
      <w:r w:rsidR="00C83DCC">
        <w:rPr>
          <w:rFonts w:cstheme="minorHAnsi"/>
          <w:lang w:val="en-GB"/>
        </w:rPr>
        <w:t>,</w:t>
      </w:r>
      <w:r w:rsidRPr="00CE1E6C">
        <w:rPr>
          <w:rFonts w:cstheme="minorHAnsi"/>
          <w:lang w:val="en-GB"/>
        </w:rPr>
        <w:t xml:space="preserve"> unless stated otherwise. </w:t>
      </w:r>
    </w:p>
    <w:p w14:paraId="515D63A9" w14:textId="77777777" w:rsidR="00CE1E6C" w:rsidRPr="00CE1E6C" w:rsidRDefault="00CE1E6C" w:rsidP="00CE1E6C">
      <w:pPr>
        <w:spacing w:after="0" w:line="276" w:lineRule="auto"/>
        <w:jc w:val="both"/>
        <w:rPr>
          <w:rFonts w:cstheme="minorHAnsi"/>
          <w:lang w:val="en-GB"/>
        </w:rPr>
      </w:pPr>
    </w:p>
    <w:p w14:paraId="06C5303A" w14:textId="77777777" w:rsidR="006D35F0" w:rsidRPr="00CE1E6C" w:rsidRDefault="006D35F0" w:rsidP="00CE1E6C">
      <w:pPr>
        <w:spacing w:after="0" w:line="276" w:lineRule="auto"/>
        <w:jc w:val="both"/>
        <w:rPr>
          <w:rFonts w:cstheme="minorHAnsi"/>
          <w:b/>
          <w:lang w:val="en-GB"/>
        </w:rPr>
      </w:pPr>
      <w:r w:rsidRPr="00CE1E6C">
        <w:rPr>
          <w:rFonts w:cstheme="minorHAnsi"/>
          <w:b/>
          <w:lang w:val="en-GB"/>
        </w:rPr>
        <w:t>Article 2 - Definitions:</w:t>
      </w:r>
    </w:p>
    <w:p w14:paraId="55D7CEC7" w14:textId="19A711EA" w:rsidR="006D35F0" w:rsidRPr="00CC1DE0" w:rsidRDefault="006D35F0" w:rsidP="00CE1E6C">
      <w:pPr>
        <w:numPr>
          <w:ilvl w:val="1"/>
          <w:numId w:val="7"/>
        </w:numPr>
        <w:spacing w:after="0" w:line="276" w:lineRule="auto"/>
        <w:ind w:left="709"/>
        <w:jc w:val="both"/>
        <w:rPr>
          <w:rFonts w:cstheme="minorHAnsi"/>
          <w:lang w:val="en-GB"/>
        </w:rPr>
      </w:pPr>
      <w:r w:rsidRPr="00CC1DE0">
        <w:rPr>
          <w:rFonts w:cstheme="minorHAnsi"/>
          <w:lang w:val="en-GB"/>
        </w:rPr>
        <w:t>Clinical legal education is a legal teaching method based on experiential learning, which fosters the growth of knowledge, personal skills and values as well as promoting social justice at the same time. Clinical legal education uses practice-oriented, student-centred, problem-based, interactive teaching methods including, but not limited to, the practical work of students on real cases and social issues supervised by academics and professionals. These educational activities aim to develop professional attitudes and foster the growth of the practical skills of students with regard to the modern understanding of the role of the socially oriented professional in promoting the rule of law, providing access to justice and peaceful conflict resolutions, and solving social problems.</w:t>
      </w:r>
    </w:p>
    <w:p w14:paraId="53247A7D" w14:textId="04058124" w:rsidR="006D35F0" w:rsidRPr="00CE1E6C" w:rsidRDefault="006D35F0" w:rsidP="00CE1E6C">
      <w:pPr>
        <w:numPr>
          <w:ilvl w:val="1"/>
          <w:numId w:val="7"/>
        </w:numPr>
        <w:spacing w:after="0" w:line="276" w:lineRule="auto"/>
        <w:ind w:left="709"/>
        <w:jc w:val="both"/>
        <w:rPr>
          <w:rFonts w:cstheme="minorHAnsi"/>
          <w:lang w:val="en-GB"/>
        </w:rPr>
      </w:pPr>
      <w:r w:rsidRPr="00CE1E6C">
        <w:rPr>
          <w:rFonts w:cstheme="minorHAnsi"/>
          <w:lang w:val="en-GB"/>
        </w:rPr>
        <w:t>Legal clinic</w:t>
      </w:r>
      <w:r w:rsidR="00D873B8">
        <w:rPr>
          <w:rFonts w:cstheme="minorHAnsi"/>
          <w:lang w:val="en-GB"/>
        </w:rPr>
        <w:t>s</w:t>
      </w:r>
      <w:r w:rsidRPr="00CE1E6C">
        <w:rPr>
          <w:rFonts w:cstheme="minorHAnsi"/>
          <w:lang w:val="en-GB"/>
        </w:rPr>
        <w:t xml:space="preserve"> </w:t>
      </w:r>
      <w:r w:rsidR="00D873B8">
        <w:rPr>
          <w:rFonts w:cstheme="minorHAnsi"/>
          <w:lang w:val="en-GB"/>
        </w:rPr>
        <w:t>are</w:t>
      </w:r>
      <w:r w:rsidRPr="00CE1E6C">
        <w:rPr>
          <w:rFonts w:cstheme="minorHAnsi"/>
          <w:lang w:val="en-GB"/>
        </w:rPr>
        <w:t xml:space="preserve"> educational organizational unit</w:t>
      </w:r>
      <w:r w:rsidR="00D873B8">
        <w:rPr>
          <w:rFonts w:cstheme="minorHAnsi"/>
          <w:lang w:val="en-GB"/>
        </w:rPr>
        <w:t>s</w:t>
      </w:r>
      <w:r w:rsidRPr="00CE1E6C">
        <w:rPr>
          <w:rFonts w:cstheme="minorHAnsi"/>
          <w:lang w:val="en-GB"/>
        </w:rPr>
        <w:t xml:space="preserve"> applying clinical legal education methodology</w:t>
      </w:r>
      <w:r w:rsidR="00CE1E6C" w:rsidRPr="00CE1E6C">
        <w:rPr>
          <w:rFonts w:cstheme="minorHAnsi"/>
          <w:lang w:val="en-GB"/>
        </w:rPr>
        <w:t>.</w:t>
      </w:r>
    </w:p>
    <w:p w14:paraId="397BF137" w14:textId="5A711D66" w:rsidR="006D35F0" w:rsidRPr="00CE1E6C" w:rsidRDefault="006A2360" w:rsidP="00CE1E6C">
      <w:pPr>
        <w:numPr>
          <w:ilvl w:val="1"/>
          <w:numId w:val="7"/>
        </w:numPr>
        <w:spacing w:after="0" w:line="276" w:lineRule="auto"/>
        <w:ind w:left="709"/>
        <w:jc w:val="both"/>
        <w:rPr>
          <w:rFonts w:cstheme="minorHAnsi"/>
          <w:lang w:val="en-GB"/>
        </w:rPr>
      </w:pPr>
      <w:r>
        <w:rPr>
          <w:rFonts w:cstheme="minorHAnsi"/>
          <w:lang w:val="en-GB"/>
        </w:rPr>
        <w:t>Legal clinic</w:t>
      </w:r>
      <w:r w:rsidR="00D87884">
        <w:rPr>
          <w:rFonts w:cstheme="minorHAnsi"/>
          <w:lang w:val="en-GB"/>
        </w:rPr>
        <w:t>s’</w:t>
      </w:r>
      <w:r>
        <w:rPr>
          <w:rFonts w:cstheme="minorHAnsi"/>
          <w:lang w:val="en-GB"/>
        </w:rPr>
        <w:t xml:space="preserve"> activities result from the cooperation</w:t>
      </w:r>
      <w:r w:rsidR="006D35F0" w:rsidRPr="00CE1E6C">
        <w:rPr>
          <w:rFonts w:cstheme="minorHAnsi"/>
          <w:lang w:val="en-GB"/>
        </w:rPr>
        <w:t xml:space="preserve"> of students, supervisors and/or </w:t>
      </w:r>
      <w:r>
        <w:rPr>
          <w:rFonts w:cstheme="minorHAnsi"/>
          <w:lang w:val="en-GB"/>
        </w:rPr>
        <w:t>users</w:t>
      </w:r>
      <w:r w:rsidRPr="00CE1E6C">
        <w:rPr>
          <w:rFonts w:cstheme="minorHAnsi"/>
          <w:lang w:val="en-GB"/>
        </w:rPr>
        <w:t xml:space="preserve"> </w:t>
      </w:r>
      <w:r w:rsidR="006D35F0" w:rsidRPr="00CE1E6C">
        <w:rPr>
          <w:rFonts w:cstheme="minorHAnsi"/>
          <w:lang w:val="en-GB"/>
        </w:rPr>
        <w:t>that benefit people or organizations outside the clinic</w:t>
      </w:r>
      <w:r w:rsidR="00CE1E6C" w:rsidRPr="00CE1E6C">
        <w:rPr>
          <w:rFonts w:cstheme="minorHAnsi"/>
          <w:lang w:val="en-GB"/>
        </w:rPr>
        <w:t>.</w:t>
      </w:r>
    </w:p>
    <w:p w14:paraId="62E1A2B8" w14:textId="17404CDC" w:rsidR="006D35F0" w:rsidRPr="00CE1E6C" w:rsidRDefault="00173121" w:rsidP="00CE1E6C">
      <w:pPr>
        <w:numPr>
          <w:ilvl w:val="1"/>
          <w:numId w:val="7"/>
        </w:numPr>
        <w:spacing w:after="0" w:line="276" w:lineRule="auto"/>
        <w:ind w:left="709"/>
        <w:jc w:val="both"/>
        <w:rPr>
          <w:rFonts w:cstheme="minorHAnsi"/>
          <w:lang w:val="en-GB"/>
        </w:rPr>
      </w:pPr>
      <w:r>
        <w:rPr>
          <w:rFonts w:cstheme="minorHAnsi"/>
          <w:lang w:val="en-GB"/>
        </w:rPr>
        <w:t>A U</w:t>
      </w:r>
      <w:r w:rsidR="006A2360">
        <w:rPr>
          <w:rFonts w:cstheme="minorHAnsi"/>
          <w:lang w:val="en-GB"/>
        </w:rPr>
        <w:t>ser</w:t>
      </w:r>
      <w:r w:rsidR="006A2360" w:rsidRPr="00CE1E6C">
        <w:rPr>
          <w:rFonts w:cstheme="minorHAnsi"/>
          <w:lang w:val="en-GB"/>
        </w:rPr>
        <w:t xml:space="preserve"> </w:t>
      </w:r>
      <w:r w:rsidR="00CE1E6C" w:rsidRPr="00CE1E6C">
        <w:rPr>
          <w:rFonts w:cstheme="minorHAnsi"/>
          <w:lang w:val="en-GB"/>
        </w:rPr>
        <w:t>is</w:t>
      </w:r>
      <w:r w:rsidR="006D35F0" w:rsidRPr="00CE1E6C">
        <w:rPr>
          <w:rFonts w:cstheme="minorHAnsi"/>
          <w:lang w:val="en-GB"/>
        </w:rPr>
        <w:t xml:space="preserve"> a person, group of persons, organizations or communities that are in demand of services from the law clinic</w:t>
      </w:r>
      <w:r w:rsidR="00CE1E6C" w:rsidRPr="00CE1E6C">
        <w:rPr>
          <w:rFonts w:cstheme="minorHAnsi"/>
          <w:lang w:val="en-GB"/>
        </w:rPr>
        <w:t>.</w:t>
      </w:r>
    </w:p>
    <w:p w14:paraId="052C6196" w14:textId="77777777" w:rsidR="00CE1E6C" w:rsidRDefault="00CE1E6C" w:rsidP="00CE1E6C">
      <w:pPr>
        <w:spacing w:after="0" w:line="276" w:lineRule="auto"/>
        <w:jc w:val="both"/>
        <w:rPr>
          <w:rFonts w:cstheme="minorHAnsi"/>
          <w:b/>
          <w:lang w:val="en-GB"/>
        </w:rPr>
      </w:pPr>
    </w:p>
    <w:p w14:paraId="12A86AD2" w14:textId="77777777" w:rsidR="00383AD6" w:rsidRPr="00CE1E6C" w:rsidRDefault="00383AD6" w:rsidP="00CE1E6C">
      <w:pPr>
        <w:spacing w:after="0" w:line="276" w:lineRule="auto"/>
        <w:jc w:val="both"/>
        <w:rPr>
          <w:rFonts w:cstheme="minorHAnsi"/>
          <w:b/>
          <w:lang w:val="en-GB"/>
        </w:rPr>
      </w:pPr>
    </w:p>
    <w:p w14:paraId="6216BE06" w14:textId="6443FA18" w:rsidR="006D35F0" w:rsidRPr="00CE1E6C" w:rsidRDefault="006D35F0" w:rsidP="00CE1E6C">
      <w:pPr>
        <w:spacing w:after="0" w:line="276" w:lineRule="auto"/>
        <w:jc w:val="both"/>
        <w:rPr>
          <w:rFonts w:cstheme="minorHAnsi"/>
          <w:b/>
          <w:lang w:val="en-GB"/>
        </w:rPr>
      </w:pPr>
      <w:r w:rsidRPr="00CE1E6C">
        <w:rPr>
          <w:rFonts w:cstheme="minorHAnsi"/>
          <w:b/>
          <w:lang w:val="en-GB"/>
        </w:rPr>
        <w:t xml:space="preserve">SECTION 2 – </w:t>
      </w:r>
      <w:r w:rsidR="00CE1E6C">
        <w:rPr>
          <w:rFonts w:cstheme="minorHAnsi"/>
          <w:b/>
          <w:lang w:val="en-GB"/>
        </w:rPr>
        <w:t xml:space="preserve">STANDARDS FOR </w:t>
      </w:r>
      <w:r w:rsidRPr="00CE1E6C">
        <w:rPr>
          <w:rFonts w:cstheme="minorHAnsi"/>
          <w:b/>
          <w:lang w:val="en-GB"/>
        </w:rPr>
        <w:t>ORGANIZATIONAL STRUCTURE</w:t>
      </w:r>
      <w:r w:rsidR="00CE1E6C" w:rsidRPr="00CE1E6C">
        <w:rPr>
          <w:rFonts w:cstheme="minorHAnsi"/>
          <w:b/>
          <w:lang w:val="en-GB"/>
        </w:rPr>
        <w:t xml:space="preserve"> AND</w:t>
      </w:r>
      <w:r w:rsidRPr="00CE1E6C">
        <w:rPr>
          <w:rFonts w:cstheme="minorHAnsi"/>
          <w:b/>
          <w:lang w:val="en-GB"/>
        </w:rPr>
        <w:t xml:space="preserve"> OPERATION</w:t>
      </w:r>
      <w:r w:rsidR="00CE1E6C" w:rsidRPr="00CE1E6C">
        <w:rPr>
          <w:rFonts w:cstheme="minorHAnsi"/>
          <w:b/>
          <w:lang w:val="en-GB"/>
        </w:rPr>
        <w:t xml:space="preserve"> OF LEGAL CLINIC</w:t>
      </w:r>
      <w:r w:rsidR="00EE4FB8">
        <w:rPr>
          <w:rFonts w:cstheme="minorHAnsi"/>
          <w:b/>
          <w:lang w:val="en-GB"/>
        </w:rPr>
        <w:t>S</w:t>
      </w:r>
    </w:p>
    <w:p w14:paraId="1D84CDD0" w14:textId="77777777" w:rsidR="00CE1E6C" w:rsidRPr="00CE1E6C" w:rsidRDefault="00CE1E6C" w:rsidP="00CE1E6C">
      <w:pPr>
        <w:spacing w:after="0" w:line="276" w:lineRule="auto"/>
        <w:jc w:val="both"/>
        <w:rPr>
          <w:rFonts w:cstheme="minorHAnsi"/>
          <w:b/>
          <w:lang w:val="en-GB"/>
        </w:rPr>
      </w:pPr>
    </w:p>
    <w:p w14:paraId="0AD8720B" w14:textId="77777777" w:rsidR="00CE1E6C" w:rsidRPr="00CE1E6C" w:rsidRDefault="00CE1E6C" w:rsidP="00CE1E6C">
      <w:pPr>
        <w:spacing w:after="0" w:line="276" w:lineRule="auto"/>
        <w:jc w:val="both"/>
        <w:rPr>
          <w:rFonts w:cstheme="minorHAnsi"/>
          <w:b/>
          <w:lang w:val="en-GB"/>
        </w:rPr>
      </w:pPr>
      <w:r w:rsidRPr="00CE1E6C">
        <w:rPr>
          <w:rFonts w:cstheme="minorHAnsi"/>
          <w:b/>
          <w:lang w:val="en-GB"/>
        </w:rPr>
        <w:t>Article 3 – Student well-being</w:t>
      </w:r>
    </w:p>
    <w:p w14:paraId="2C9BBC6E" w14:textId="4081C43F" w:rsidR="0053037B" w:rsidRDefault="0053037B" w:rsidP="001349FC">
      <w:pPr>
        <w:numPr>
          <w:ilvl w:val="0"/>
          <w:numId w:val="18"/>
        </w:numPr>
        <w:spacing w:after="0" w:line="276" w:lineRule="auto"/>
        <w:jc w:val="both"/>
        <w:rPr>
          <w:rFonts w:cstheme="minorHAnsi"/>
          <w:lang w:val="en-GB"/>
        </w:rPr>
      </w:pPr>
      <w:r>
        <w:rPr>
          <w:rFonts w:cstheme="minorHAnsi"/>
          <w:lang w:val="en-GB"/>
        </w:rPr>
        <w:t>Legal clinic</w:t>
      </w:r>
      <w:r w:rsidR="007907BF">
        <w:rPr>
          <w:rFonts w:cstheme="minorHAnsi"/>
          <w:lang w:val="en-GB"/>
        </w:rPr>
        <w:t>s</w:t>
      </w:r>
      <w:r>
        <w:rPr>
          <w:rFonts w:cstheme="minorHAnsi"/>
          <w:lang w:val="en-GB"/>
        </w:rPr>
        <w:t xml:space="preserve"> aim at providing secure and safe learning environment for students, designed in a way to optimize the learning experience and quality of provided services.</w:t>
      </w:r>
    </w:p>
    <w:p w14:paraId="6D9896C8" w14:textId="6FCC0323" w:rsidR="0053037B" w:rsidRDefault="0053037B" w:rsidP="001349FC">
      <w:pPr>
        <w:numPr>
          <w:ilvl w:val="0"/>
          <w:numId w:val="18"/>
        </w:numPr>
        <w:spacing w:after="0" w:line="276" w:lineRule="auto"/>
        <w:jc w:val="both"/>
        <w:rPr>
          <w:rFonts w:cstheme="minorHAnsi"/>
          <w:lang w:val="en-GB"/>
        </w:rPr>
      </w:pPr>
      <w:r>
        <w:rPr>
          <w:rFonts w:cstheme="minorHAnsi"/>
          <w:lang w:val="en-GB"/>
        </w:rPr>
        <w:t xml:space="preserve">Students are selected for participation in the clinic in a non-arbitrary and transparent manner, which ensures they fulfil </w:t>
      </w:r>
      <w:r w:rsidR="007907BF">
        <w:rPr>
          <w:rFonts w:cstheme="minorHAnsi"/>
          <w:lang w:val="en-GB"/>
        </w:rPr>
        <w:t xml:space="preserve">the </w:t>
      </w:r>
      <w:r>
        <w:rPr>
          <w:rFonts w:cstheme="minorHAnsi"/>
          <w:lang w:val="en-GB"/>
        </w:rPr>
        <w:t xml:space="preserve">necessary </w:t>
      </w:r>
      <w:r w:rsidR="007907BF">
        <w:rPr>
          <w:rFonts w:cstheme="minorHAnsi"/>
          <w:lang w:val="en-GB"/>
        </w:rPr>
        <w:t xml:space="preserve">and clearly stated </w:t>
      </w:r>
      <w:r>
        <w:rPr>
          <w:rFonts w:cstheme="minorHAnsi"/>
          <w:lang w:val="en-GB"/>
        </w:rPr>
        <w:t xml:space="preserve">requirements </w:t>
      </w:r>
      <w:r w:rsidR="00173121">
        <w:rPr>
          <w:rFonts w:cstheme="minorHAnsi"/>
          <w:lang w:val="en-GB"/>
        </w:rPr>
        <w:t>to participate</w:t>
      </w:r>
      <w:r>
        <w:rPr>
          <w:rFonts w:cstheme="minorHAnsi"/>
          <w:lang w:val="en-GB"/>
        </w:rPr>
        <w:t xml:space="preserve"> in the clinic</w:t>
      </w:r>
      <w:r w:rsidR="007907BF">
        <w:rPr>
          <w:rFonts w:cstheme="minorHAnsi"/>
          <w:lang w:val="en-GB"/>
        </w:rPr>
        <w:t>.</w:t>
      </w:r>
    </w:p>
    <w:p w14:paraId="11DD7A29" w14:textId="50C22A91" w:rsidR="00F84A4A" w:rsidRDefault="0053037B" w:rsidP="001349FC">
      <w:pPr>
        <w:numPr>
          <w:ilvl w:val="0"/>
          <w:numId w:val="18"/>
        </w:numPr>
        <w:spacing w:after="0" w:line="276" w:lineRule="auto"/>
        <w:jc w:val="both"/>
        <w:rPr>
          <w:rFonts w:cstheme="minorHAnsi"/>
          <w:lang w:val="en-GB"/>
        </w:rPr>
      </w:pPr>
      <w:r>
        <w:rPr>
          <w:rFonts w:cstheme="minorHAnsi"/>
          <w:lang w:val="en-GB"/>
        </w:rPr>
        <w:t>In the beginning of their clinical activities, students are informed in a clear and comple</w:t>
      </w:r>
      <w:r w:rsidR="007907BF">
        <w:rPr>
          <w:rFonts w:cstheme="minorHAnsi"/>
          <w:lang w:val="en-GB"/>
        </w:rPr>
        <w:t>te</w:t>
      </w:r>
      <w:r>
        <w:rPr>
          <w:rFonts w:cstheme="minorHAnsi"/>
          <w:lang w:val="en-GB"/>
        </w:rPr>
        <w:t xml:space="preserve"> manner about their rights and duties including</w:t>
      </w:r>
      <w:r w:rsidR="00F84A4A">
        <w:rPr>
          <w:rFonts w:cstheme="minorHAnsi"/>
          <w:lang w:val="en-GB"/>
        </w:rPr>
        <w:t>:</w:t>
      </w:r>
    </w:p>
    <w:p w14:paraId="78A421FA" w14:textId="0FEDEC09" w:rsidR="00F84A4A" w:rsidRDefault="00F84A4A" w:rsidP="00F84A4A">
      <w:pPr>
        <w:numPr>
          <w:ilvl w:val="1"/>
          <w:numId w:val="25"/>
        </w:numPr>
        <w:spacing w:after="0" w:line="276" w:lineRule="auto"/>
        <w:jc w:val="both"/>
        <w:rPr>
          <w:rFonts w:cstheme="minorHAnsi"/>
          <w:lang w:val="en-GB"/>
        </w:rPr>
      </w:pPr>
      <w:r>
        <w:rPr>
          <w:rFonts w:cstheme="minorHAnsi"/>
          <w:lang w:val="en-GB"/>
        </w:rPr>
        <w:t>l</w:t>
      </w:r>
      <w:r w:rsidR="0053037B">
        <w:rPr>
          <w:rFonts w:cstheme="minorHAnsi"/>
          <w:lang w:val="en-GB"/>
        </w:rPr>
        <w:t>iability</w:t>
      </w:r>
      <w:r>
        <w:rPr>
          <w:rFonts w:cstheme="minorHAnsi"/>
          <w:lang w:val="en-GB"/>
        </w:rPr>
        <w:t xml:space="preserve"> for clinic’s se</w:t>
      </w:r>
      <w:r w:rsidR="006A2360">
        <w:rPr>
          <w:rFonts w:cstheme="minorHAnsi"/>
          <w:lang w:val="en-GB"/>
        </w:rPr>
        <w:t>r</w:t>
      </w:r>
      <w:r>
        <w:rPr>
          <w:rFonts w:cstheme="minorHAnsi"/>
          <w:lang w:val="en-GB"/>
        </w:rPr>
        <w:t>vices</w:t>
      </w:r>
      <w:r w:rsidR="0053037B">
        <w:rPr>
          <w:rFonts w:cstheme="minorHAnsi"/>
          <w:lang w:val="en-GB"/>
        </w:rPr>
        <w:t>,</w:t>
      </w:r>
    </w:p>
    <w:p w14:paraId="4BB85EAB" w14:textId="77777777" w:rsidR="00F84A4A" w:rsidRDefault="001C349B" w:rsidP="00F84A4A">
      <w:pPr>
        <w:numPr>
          <w:ilvl w:val="1"/>
          <w:numId w:val="25"/>
        </w:numPr>
        <w:spacing w:after="0" w:line="276" w:lineRule="auto"/>
        <w:jc w:val="both"/>
        <w:rPr>
          <w:rFonts w:cstheme="minorHAnsi"/>
          <w:lang w:val="en-GB"/>
        </w:rPr>
      </w:pPr>
      <w:r>
        <w:rPr>
          <w:rFonts w:cstheme="minorHAnsi"/>
          <w:lang w:val="en-GB"/>
        </w:rPr>
        <w:lastRenderedPageBreak/>
        <w:t>confidentiality,</w:t>
      </w:r>
    </w:p>
    <w:p w14:paraId="7B14A0DB" w14:textId="4004632B" w:rsidR="00F84A4A" w:rsidRDefault="00F84A4A" w:rsidP="00F84A4A">
      <w:pPr>
        <w:numPr>
          <w:ilvl w:val="1"/>
          <w:numId w:val="25"/>
        </w:numPr>
        <w:spacing w:after="0" w:line="276" w:lineRule="auto"/>
        <w:jc w:val="both"/>
        <w:rPr>
          <w:rFonts w:cstheme="minorHAnsi"/>
          <w:lang w:val="en-GB"/>
        </w:rPr>
      </w:pPr>
      <w:r>
        <w:rPr>
          <w:rFonts w:cstheme="minorHAnsi"/>
          <w:lang w:val="en-GB"/>
        </w:rPr>
        <w:t>conflict</w:t>
      </w:r>
      <w:r w:rsidR="007907BF">
        <w:rPr>
          <w:rFonts w:cstheme="minorHAnsi"/>
          <w:lang w:val="en-GB"/>
        </w:rPr>
        <w:t>s</w:t>
      </w:r>
      <w:r>
        <w:rPr>
          <w:rFonts w:cstheme="minorHAnsi"/>
          <w:lang w:val="en-GB"/>
        </w:rPr>
        <w:t xml:space="preserve"> of interests,</w:t>
      </w:r>
    </w:p>
    <w:p w14:paraId="616BF07C" w14:textId="77777777" w:rsidR="00F84A4A" w:rsidRDefault="00F84A4A" w:rsidP="00F84A4A">
      <w:pPr>
        <w:numPr>
          <w:ilvl w:val="1"/>
          <w:numId w:val="25"/>
        </w:numPr>
        <w:spacing w:after="0" w:line="276" w:lineRule="auto"/>
        <w:jc w:val="both"/>
        <w:rPr>
          <w:rFonts w:cstheme="minorHAnsi"/>
          <w:lang w:val="en-GB"/>
        </w:rPr>
      </w:pPr>
      <w:r>
        <w:rPr>
          <w:rFonts w:cstheme="minorHAnsi"/>
          <w:lang w:val="en-GB"/>
        </w:rPr>
        <w:t>professional ethics,</w:t>
      </w:r>
    </w:p>
    <w:p w14:paraId="04F5B9DD" w14:textId="77777777" w:rsidR="00F84A4A" w:rsidRDefault="0053037B" w:rsidP="00F84A4A">
      <w:pPr>
        <w:numPr>
          <w:ilvl w:val="1"/>
          <w:numId w:val="25"/>
        </w:numPr>
        <w:spacing w:after="0" w:line="276" w:lineRule="auto"/>
        <w:jc w:val="both"/>
        <w:rPr>
          <w:rFonts w:cstheme="minorHAnsi"/>
          <w:lang w:val="en-GB"/>
        </w:rPr>
      </w:pPr>
      <w:r>
        <w:rPr>
          <w:rFonts w:cstheme="minorHAnsi"/>
          <w:lang w:val="en-GB"/>
        </w:rPr>
        <w:t>inte</w:t>
      </w:r>
      <w:r w:rsidR="00F84A4A">
        <w:rPr>
          <w:rFonts w:cstheme="minorHAnsi"/>
          <w:lang w:val="en-GB"/>
        </w:rPr>
        <w:t>rnal regulations and procedures of the clinic,</w:t>
      </w:r>
    </w:p>
    <w:p w14:paraId="61E80D94" w14:textId="77777777" w:rsidR="00F84A4A" w:rsidRDefault="0053037B" w:rsidP="00F84A4A">
      <w:pPr>
        <w:numPr>
          <w:ilvl w:val="1"/>
          <w:numId w:val="25"/>
        </w:numPr>
        <w:spacing w:after="0" w:line="276" w:lineRule="auto"/>
        <w:jc w:val="both"/>
        <w:rPr>
          <w:rFonts w:cstheme="minorHAnsi"/>
          <w:lang w:val="en-GB"/>
        </w:rPr>
      </w:pPr>
      <w:r>
        <w:rPr>
          <w:rFonts w:cstheme="minorHAnsi"/>
          <w:lang w:val="en-GB"/>
        </w:rPr>
        <w:t>scope of their work in the clinic</w:t>
      </w:r>
      <w:r w:rsidR="00F84A4A">
        <w:rPr>
          <w:rFonts w:cstheme="minorHAnsi"/>
          <w:lang w:val="en-GB"/>
        </w:rPr>
        <w:t>, and</w:t>
      </w:r>
    </w:p>
    <w:p w14:paraId="1E5DCCBF" w14:textId="3420147A" w:rsidR="0053037B" w:rsidRDefault="0053037B" w:rsidP="00F84A4A">
      <w:pPr>
        <w:numPr>
          <w:ilvl w:val="1"/>
          <w:numId w:val="25"/>
        </w:numPr>
        <w:spacing w:after="0" w:line="276" w:lineRule="auto"/>
        <w:jc w:val="both"/>
        <w:rPr>
          <w:rFonts w:cstheme="minorHAnsi"/>
          <w:lang w:val="en-GB"/>
        </w:rPr>
      </w:pPr>
      <w:r>
        <w:rPr>
          <w:rFonts w:cstheme="minorHAnsi"/>
          <w:lang w:val="en-GB"/>
        </w:rPr>
        <w:t>the requirements to receive credit for it.</w:t>
      </w:r>
    </w:p>
    <w:p w14:paraId="0F847708" w14:textId="4DBE4929" w:rsidR="0053037B" w:rsidRDefault="0053037B" w:rsidP="001349FC">
      <w:pPr>
        <w:numPr>
          <w:ilvl w:val="0"/>
          <w:numId w:val="18"/>
        </w:numPr>
        <w:spacing w:after="0" w:line="276" w:lineRule="auto"/>
        <w:jc w:val="both"/>
        <w:rPr>
          <w:rFonts w:cstheme="minorHAnsi"/>
          <w:lang w:val="en-GB"/>
        </w:rPr>
      </w:pPr>
      <w:r>
        <w:rPr>
          <w:rFonts w:cstheme="minorHAnsi"/>
          <w:lang w:val="en-GB"/>
        </w:rPr>
        <w:t xml:space="preserve">In the beginning of their clinical activities, students receive training on skills, procedures, internal regulations and other areas necessary for </w:t>
      </w:r>
      <w:r w:rsidR="001C349B">
        <w:rPr>
          <w:rFonts w:cstheme="minorHAnsi"/>
          <w:lang w:val="en-GB"/>
        </w:rPr>
        <w:t>participati</w:t>
      </w:r>
      <w:r w:rsidR="007907BF">
        <w:rPr>
          <w:rFonts w:cstheme="minorHAnsi"/>
          <w:lang w:val="en-GB"/>
        </w:rPr>
        <w:t>ng</w:t>
      </w:r>
      <w:r w:rsidR="001C349B">
        <w:rPr>
          <w:rFonts w:cstheme="minorHAnsi"/>
          <w:lang w:val="en-GB"/>
        </w:rPr>
        <w:t xml:space="preserve"> in the clinic, which are not developed in other parts of the law school curriculum.</w:t>
      </w:r>
    </w:p>
    <w:p w14:paraId="67D737DC" w14:textId="52DADE0C" w:rsidR="00313C0B" w:rsidRDefault="00313C0B" w:rsidP="001349FC">
      <w:pPr>
        <w:numPr>
          <w:ilvl w:val="0"/>
          <w:numId w:val="18"/>
        </w:numPr>
        <w:spacing w:after="0" w:line="276" w:lineRule="auto"/>
        <w:jc w:val="both"/>
        <w:rPr>
          <w:rFonts w:cstheme="minorHAnsi"/>
          <w:lang w:val="en-GB"/>
        </w:rPr>
      </w:pPr>
      <w:r>
        <w:rPr>
          <w:rFonts w:cstheme="minorHAnsi"/>
          <w:lang w:val="en-GB"/>
        </w:rPr>
        <w:t xml:space="preserve">Supervisors are regularly available to students for consultations, encourage their feedback and </w:t>
      </w:r>
      <w:r w:rsidR="007907BF">
        <w:rPr>
          <w:rFonts w:cstheme="minorHAnsi"/>
          <w:lang w:val="en-GB"/>
        </w:rPr>
        <w:t xml:space="preserve">the </w:t>
      </w:r>
      <w:r>
        <w:rPr>
          <w:rFonts w:cstheme="minorHAnsi"/>
          <w:lang w:val="en-GB"/>
        </w:rPr>
        <w:t>development of professional behaviour and attitudes.</w:t>
      </w:r>
    </w:p>
    <w:p w14:paraId="4686D77A" w14:textId="605AA15E" w:rsidR="0031232A" w:rsidRDefault="0031232A" w:rsidP="001349FC">
      <w:pPr>
        <w:numPr>
          <w:ilvl w:val="0"/>
          <w:numId w:val="18"/>
        </w:numPr>
        <w:spacing w:after="0" w:line="276" w:lineRule="auto"/>
        <w:jc w:val="both"/>
        <w:rPr>
          <w:rFonts w:cstheme="minorHAnsi"/>
          <w:lang w:val="en-GB"/>
        </w:rPr>
      </w:pPr>
      <w:r>
        <w:rPr>
          <w:rFonts w:cstheme="minorHAnsi"/>
          <w:lang w:val="en-GB"/>
        </w:rPr>
        <w:t>Legal clinic</w:t>
      </w:r>
      <w:r w:rsidR="007907BF">
        <w:rPr>
          <w:rFonts w:cstheme="minorHAnsi"/>
          <w:lang w:val="en-GB"/>
        </w:rPr>
        <w:t>s</w:t>
      </w:r>
      <w:r>
        <w:rPr>
          <w:rFonts w:cstheme="minorHAnsi"/>
          <w:lang w:val="en-GB"/>
        </w:rPr>
        <w:t xml:space="preserve"> adopt measures to ensure that students do not exceed reasonable workload during their participation in the clinic, provide training in time and case management in order to make sure that students are able to organize their work in a sustainable and healthy way. Legal clinic</w:t>
      </w:r>
      <w:r w:rsidR="00343EC8">
        <w:rPr>
          <w:rFonts w:cstheme="minorHAnsi"/>
          <w:lang w:val="en-GB"/>
        </w:rPr>
        <w:t>s</w:t>
      </w:r>
      <w:r>
        <w:rPr>
          <w:rFonts w:cstheme="minorHAnsi"/>
          <w:lang w:val="en-GB"/>
        </w:rPr>
        <w:t xml:space="preserve"> ha</w:t>
      </w:r>
      <w:r w:rsidR="00343EC8">
        <w:rPr>
          <w:rFonts w:cstheme="minorHAnsi"/>
          <w:lang w:val="en-GB"/>
        </w:rPr>
        <w:t>ve</w:t>
      </w:r>
      <w:r>
        <w:rPr>
          <w:rFonts w:cstheme="minorHAnsi"/>
          <w:lang w:val="en-GB"/>
        </w:rPr>
        <w:t xml:space="preserve"> measure in place to prevent </w:t>
      </w:r>
      <w:r w:rsidR="00CC1DE0">
        <w:rPr>
          <w:rFonts w:cstheme="minorHAnsi"/>
          <w:lang w:val="en-GB"/>
        </w:rPr>
        <w:t>burnout</w:t>
      </w:r>
      <w:r>
        <w:rPr>
          <w:rFonts w:cstheme="minorHAnsi"/>
          <w:lang w:val="en-GB"/>
        </w:rPr>
        <w:t xml:space="preserve"> and other negative effects of clinical experience on students.</w:t>
      </w:r>
    </w:p>
    <w:p w14:paraId="3E053405" w14:textId="77777777" w:rsidR="00CE1E6C" w:rsidRDefault="00CE1E6C" w:rsidP="00CE1E6C">
      <w:pPr>
        <w:spacing w:after="0" w:line="276" w:lineRule="auto"/>
        <w:jc w:val="both"/>
        <w:rPr>
          <w:rFonts w:cstheme="minorHAnsi"/>
          <w:lang w:val="en-GB"/>
        </w:rPr>
      </w:pPr>
    </w:p>
    <w:p w14:paraId="68A96F58" w14:textId="77777777" w:rsidR="00CE1E6C" w:rsidRPr="00CE1E6C" w:rsidRDefault="00CE1E6C" w:rsidP="00CE1E6C">
      <w:pPr>
        <w:spacing w:after="0" w:line="276" w:lineRule="auto"/>
        <w:jc w:val="both"/>
        <w:rPr>
          <w:rFonts w:cstheme="minorHAnsi"/>
          <w:b/>
          <w:lang w:val="en-GB"/>
        </w:rPr>
      </w:pPr>
      <w:r w:rsidRPr="00CE1E6C">
        <w:rPr>
          <w:rFonts w:cstheme="minorHAnsi"/>
          <w:b/>
          <w:lang w:val="en-GB"/>
        </w:rPr>
        <w:t>Article 4 - Transparency</w:t>
      </w:r>
    </w:p>
    <w:p w14:paraId="47216067" w14:textId="784CFCEB" w:rsidR="001C349B" w:rsidRDefault="001C349B" w:rsidP="001349FC">
      <w:pPr>
        <w:numPr>
          <w:ilvl w:val="0"/>
          <w:numId w:val="17"/>
        </w:numPr>
        <w:spacing w:after="0" w:line="276" w:lineRule="auto"/>
        <w:jc w:val="both"/>
        <w:rPr>
          <w:rFonts w:cstheme="minorHAnsi"/>
          <w:lang w:val="en-GB"/>
        </w:rPr>
      </w:pPr>
      <w:r>
        <w:rPr>
          <w:rFonts w:cstheme="minorHAnsi"/>
          <w:lang w:val="en-GB"/>
        </w:rPr>
        <w:t>Basic information about the clinic, the services it provides, the procedure for requesting its services and its rules are publicly available.</w:t>
      </w:r>
    </w:p>
    <w:p w14:paraId="667C3CA9" w14:textId="255AD67A" w:rsidR="001C349B" w:rsidRDefault="001C349B" w:rsidP="001349FC">
      <w:pPr>
        <w:numPr>
          <w:ilvl w:val="0"/>
          <w:numId w:val="17"/>
        </w:numPr>
        <w:spacing w:after="0" w:line="276" w:lineRule="auto"/>
        <w:jc w:val="both"/>
        <w:rPr>
          <w:rFonts w:cstheme="minorHAnsi"/>
          <w:lang w:val="en-GB"/>
        </w:rPr>
      </w:pPr>
      <w:r>
        <w:rPr>
          <w:rFonts w:cstheme="minorHAnsi"/>
          <w:lang w:val="en-GB"/>
        </w:rPr>
        <w:t xml:space="preserve">At the beginning of clinical activities, </w:t>
      </w:r>
      <w:r w:rsidR="00D86C3B">
        <w:rPr>
          <w:rFonts w:cstheme="minorHAnsi"/>
          <w:lang w:val="en-GB"/>
        </w:rPr>
        <w:t>user</w:t>
      </w:r>
      <w:r>
        <w:rPr>
          <w:rFonts w:cstheme="minorHAnsi"/>
          <w:lang w:val="en-GB"/>
        </w:rPr>
        <w:t xml:space="preserve">s are informed about the rules that regulate their relationship with </w:t>
      </w:r>
      <w:r w:rsidR="00BC76F6">
        <w:rPr>
          <w:rFonts w:cstheme="minorHAnsi"/>
          <w:lang w:val="en-GB"/>
        </w:rPr>
        <w:t xml:space="preserve">the </w:t>
      </w:r>
      <w:r>
        <w:rPr>
          <w:rFonts w:cstheme="minorHAnsi"/>
          <w:lang w:val="en-GB"/>
        </w:rPr>
        <w:t xml:space="preserve">clinic, the services </w:t>
      </w:r>
      <w:r w:rsidR="00BC76F6">
        <w:rPr>
          <w:rFonts w:cstheme="minorHAnsi"/>
          <w:lang w:val="en-GB"/>
        </w:rPr>
        <w:t>provided</w:t>
      </w:r>
      <w:r>
        <w:rPr>
          <w:rFonts w:cstheme="minorHAnsi"/>
          <w:lang w:val="en-GB"/>
        </w:rPr>
        <w:t xml:space="preserve"> and</w:t>
      </w:r>
      <w:r w:rsidR="00BC76F6">
        <w:rPr>
          <w:rFonts w:cstheme="minorHAnsi"/>
          <w:lang w:val="en-GB"/>
        </w:rPr>
        <w:t xml:space="preserve"> the</w:t>
      </w:r>
      <w:r>
        <w:rPr>
          <w:rFonts w:cstheme="minorHAnsi"/>
          <w:lang w:val="en-GB"/>
        </w:rPr>
        <w:t xml:space="preserve"> protection of confidential information and data.</w:t>
      </w:r>
    </w:p>
    <w:p w14:paraId="47301927" w14:textId="2F6C8F47" w:rsidR="00F364B8" w:rsidRDefault="00BC76F6" w:rsidP="001349FC">
      <w:pPr>
        <w:numPr>
          <w:ilvl w:val="0"/>
          <w:numId w:val="17"/>
        </w:numPr>
        <w:spacing w:after="0" w:line="276" w:lineRule="auto"/>
        <w:jc w:val="both"/>
        <w:rPr>
          <w:rFonts w:cstheme="minorHAnsi"/>
          <w:lang w:val="en-GB"/>
        </w:rPr>
      </w:pPr>
      <w:r>
        <w:rPr>
          <w:rFonts w:cstheme="minorHAnsi"/>
          <w:lang w:val="en-GB"/>
        </w:rPr>
        <w:t>Clinics</w:t>
      </w:r>
      <w:r w:rsidR="00F364B8">
        <w:rPr>
          <w:rFonts w:cstheme="minorHAnsi"/>
          <w:lang w:val="en-GB"/>
        </w:rPr>
        <w:t xml:space="preserve"> publish annual reports about </w:t>
      </w:r>
      <w:r>
        <w:rPr>
          <w:rFonts w:cstheme="minorHAnsi"/>
          <w:lang w:val="en-GB"/>
        </w:rPr>
        <w:t xml:space="preserve">their </w:t>
      </w:r>
      <w:r w:rsidR="00F364B8">
        <w:rPr>
          <w:rFonts w:cstheme="minorHAnsi"/>
          <w:lang w:val="en-GB"/>
        </w:rPr>
        <w:t>activities.</w:t>
      </w:r>
    </w:p>
    <w:p w14:paraId="1B41CD61" w14:textId="00391D7A" w:rsidR="00313C0B" w:rsidRPr="001C349B" w:rsidRDefault="00313C0B" w:rsidP="001349FC">
      <w:pPr>
        <w:numPr>
          <w:ilvl w:val="0"/>
          <w:numId w:val="17"/>
        </w:numPr>
        <w:spacing w:after="0" w:line="276" w:lineRule="auto"/>
        <w:jc w:val="both"/>
        <w:rPr>
          <w:rFonts w:cstheme="minorHAnsi"/>
          <w:lang w:val="en-GB"/>
        </w:rPr>
      </w:pPr>
      <w:r>
        <w:rPr>
          <w:rFonts w:cstheme="minorHAnsi"/>
          <w:lang w:val="en-GB"/>
        </w:rPr>
        <w:t xml:space="preserve">Students and supervisors record </w:t>
      </w:r>
      <w:r w:rsidR="0031232A">
        <w:rPr>
          <w:rFonts w:cstheme="minorHAnsi"/>
          <w:lang w:val="en-GB"/>
        </w:rPr>
        <w:t xml:space="preserve">and report the amount of their </w:t>
      </w:r>
      <w:r>
        <w:rPr>
          <w:rFonts w:cstheme="minorHAnsi"/>
          <w:lang w:val="en-GB"/>
        </w:rPr>
        <w:t xml:space="preserve">time </w:t>
      </w:r>
      <w:r w:rsidR="0031232A">
        <w:rPr>
          <w:rFonts w:cstheme="minorHAnsi"/>
          <w:lang w:val="en-GB"/>
        </w:rPr>
        <w:t xml:space="preserve">dedicated to </w:t>
      </w:r>
      <w:r w:rsidR="00BC76F6">
        <w:rPr>
          <w:rFonts w:cstheme="minorHAnsi"/>
          <w:lang w:val="en-GB"/>
        </w:rPr>
        <w:t>their clinical activities</w:t>
      </w:r>
    </w:p>
    <w:p w14:paraId="4670BE68" w14:textId="77777777" w:rsidR="00CE1E6C" w:rsidRDefault="00CE1E6C" w:rsidP="00CE1E6C">
      <w:pPr>
        <w:spacing w:after="0" w:line="276" w:lineRule="auto"/>
        <w:jc w:val="both"/>
        <w:rPr>
          <w:rFonts w:cstheme="minorHAnsi"/>
          <w:lang w:val="en-GB"/>
        </w:rPr>
      </w:pPr>
    </w:p>
    <w:p w14:paraId="6E457026" w14:textId="77777777" w:rsidR="00CE1E6C" w:rsidRPr="00CE1E6C" w:rsidRDefault="00CE1E6C" w:rsidP="00CE1E6C">
      <w:pPr>
        <w:spacing w:after="0" w:line="276" w:lineRule="auto"/>
        <w:jc w:val="both"/>
        <w:rPr>
          <w:rFonts w:cstheme="minorHAnsi"/>
          <w:b/>
          <w:lang w:val="en-GB"/>
        </w:rPr>
      </w:pPr>
      <w:r w:rsidRPr="00CE1E6C">
        <w:rPr>
          <w:rFonts w:cstheme="minorHAnsi"/>
          <w:b/>
          <w:lang w:val="en-GB"/>
        </w:rPr>
        <w:t>Article 5 - Resources</w:t>
      </w:r>
    </w:p>
    <w:p w14:paraId="78EC4FDF" w14:textId="77777777" w:rsidR="00313C0B" w:rsidRDefault="00313C0B" w:rsidP="001349FC">
      <w:pPr>
        <w:numPr>
          <w:ilvl w:val="0"/>
          <w:numId w:val="13"/>
        </w:numPr>
        <w:spacing w:after="0" w:line="276" w:lineRule="auto"/>
        <w:jc w:val="both"/>
        <w:rPr>
          <w:rFonts w:cstheme="minorHAnsi"/>
          <w:lang w:val="en-GB"/>
        </w:rPr>
      </w:pPr>
      <w:r>
        <w:rPr>
          <w:rFonts w:cstheme="minorHAnsi"/>
          <w:lang w:val="en-GB"/>
        </w:rPr>
        <w:t>The law school ensures</w:t>
      </w:r>
      <w:r w:rsidR="009A5E65">
        <w:rPr>
          <w:rFonts w:cstheme="minorHAnsi"/>
          <w:lang w:val="en-GB"/>
        </w:rPr>
        <w:t xml:space="preserve"> that</w:t>
      </w:r>
      <w:r>
        <w:rPr>
          <w:rFonts w:cstheme="minorHAnsi"/>
          <w:lang w:val="en-GB"/>
        </w:rPr>
        <w:t xml:space="preserve"> basic human and material resources are available to the clinic.</w:t>
      </w:r>
    </w:p>
    <w:p w14:paraId="1CC117C6" w14:textId="77777777" w:rsidR="00F364B8" w:rsidRDefault="00F364B8" w:rsidP="001349FC">
      <w:pPr>
        <w:numPr>
          <w:ilvl w:val="0"/>
          <w:numId w:val="13"/>
        </w:numPr>
        <w:spacing w:after="0" w:line="276" w:lineRule="auto"/>
        <w:jc w:val="both"/>
        <w:rPr>
          <w:rFonts w:cstheme="minorHAnsi"/>
          <w:lang w:val="en-GB"/>
        </w:rPr>
      </w:pPr>
      <w:r>
        <w:rPr>
          <w:rFonts w:cstheme="minorHAnsi"/>
          <w:lang w:val="en-GB"/>
        </w:rPr>
        <w:t>The clinic provides to its students necessary resources for clinical activities:</w:t>
      </w:r>
    </w:p>
    <w:p w14:paraId="36B9C0DA" w14:textId="150D6144" w:rsidR="00F364B8" w:rsidRDefault="00F364B8" w:rsidP="001349FC">
      <w:pPr>
        <w:numPr>
          <w:ilvl w:val="1"/>
          <w:numId w:val="16"/>
        </w:numPr>
        <w:spacing w:after="0" w:line="276" w:lineRule="auto"/>
        <w:jc w:val="both"/>
        <w:rPr>
          <w:rFonts w:cstheme="minorHAnsi"/>
          <w:lang w:val="en-GB"/>
        </w:rPr>
      </w:pPr>
      <w:r>
        <w:rPr>
          <w:rFonts w:cstheme="minorHAnsi"/>
          <w:lang w:val="en-GB"/>
        </w:rPr>
        <w:t xml:space="preserve">Secure space for confidential communication with </w:t>
      </w:r>
      <w:r w:rsidR="00D86C3B">
        <w:rPr>
          <w:rFonts w:cstheme="minorHAnsi"/>
          <w:lang w:val="en-GB"/>
        </w:rPr>
        <w:t>user</w:t>
      </w:r>
      <w:r>
        <w:rPr>
          <w:rFonts w:cstheme="minorHAnsi"/>
          <w:lang w:val="en-GB"/>
        </w:rPr>
        <w:t xml:space="preserve">s and work on </w:t>
      </w:r>
      <w:r w:rsidR="00D86C3B">
        <w:rPr>
          <w:rFonts w:cstheme="minorHAnsi"/>
          <w:lang w:val="en-GB"/>
        </w:rPr>
        <w:t>user</w:t>
      </w:r>
      <w:r>
        <w:rPr>
          <w:rFonts w:cstheme="minorHAnsi"/>
          <w:lang w:val="en-GB"/>
        </w:rPr>
        <w:t>s</w:t>
      </w:r>
      <w:r w:rsidR="00343EC8">
        <w:rPr>
          <w:rFonts w:cstheme="minorHAnsi"/>
          <w:lang w:val="en-GB"/>
        </w:rPr>
        <w:t>’</w:t>
      </w:r>
      <w:r>
        <w:rPr>
          <w:rFonts w:cstheme="minorHAnsi"/>
          <w:lang w:val="en-GB"/>
        </w:rPr>
        <w:t xml:space="preserve"> cases,</w:t>
      </w:r>
    </w:p>
    <w:p w14:paraId="0F282E56" w14:textId="77777777" w:rsidR="00F364B8" w:rsidRDefault="00F364B8" w:rsidP="001349FC">
      <w:pPr>
        <w:numPr>
          <w:ilvl w:val="1"/>
          <w:numId w:val="16"/>
        </w:numPr>
        <w:spacing w:after="0" w:line="276" w:lineRule="auto"/>
        <w:jc w:val="both"/>
        <w:rPr>
          <w:rFonts w:cstheme="minorHAnsi"/>
          <w:lang w:val="en-GB"/>
        </w:rPr>
      </w:pPr>
      <w:r>
        <w:rPr>
          <w:rFonts w:cstheme="minorHAnsi"/>
          <w:lang w:val="en-GB"/>
        </w:rPr>
        <w:t>Secure space to store confidential information,</w:t>
      </w:r>
    </w:p>
    <w:p w14:paraId="13864321" w14:textId="591192F8" w:rsidR="00F364B8" w:rsidRDefault="00F364B8" w:rsidP="001349FC">
      <w:pPr>
        <w:numPr>
          <w:ilvl w:val="1"/>
          <w:numId w:val="16"/>
        </w:numPr>
        <w:spacing w:after="0" w:line="276" w:lineRule="auto"/>
        <w:jc w:val="both"/>
        <w:rPr>
          <w:rFonts w:cstheme="minorHAnsi"/>
          <w:lang w:val="en-GB"/>
        </w:rPr>
      </w:pPr>
      <w:r>
        <w:rPr>
          <w:rFonts w:cstheme="minorHAnsi"/>
          <w:lang w:val="en-GB"/>
        </w:rPr>
        <w:t xml:space="preserve">Secure digital technologies necessary for activities of the legal clinic (computers, phone, e-mail, legal information system, </w:t>
      </w:r>
      <w:r w:rsidR="00D86C3B">
        <w:rPr>
          <w:rFonts w:cstheme="minorHAnsi"/>
          <w:lang w:val="en-GB"/>
        </w:rPr>
        <w:t>user</w:t>
      </w:r>
      <w:r>
        <w:rPr>
          <w:rFonts w:cstheme="minorHAnsi"/>
          <w:lang w:val="en-GB"/>
        </w:rPr>
        <w:t xml:space="preserve"> database and others)</w:t>
      </w:r>
    </w:p>
    <w:p w14:paraId="20CA1112" w14:textId="77777777" w:rsidR="00F364B8" w:rsidRDefault="00313C0B" w:rsidP="001349FC">
      <w:pPr>
        <w:numPr>
          <w:ilvl w:val="1"/>
          <w:numId w:val="16"/>
        </w:numPr>
        <w:spacing w:after="0" w:line="276" w:lineRule="auto"/>
        <w:jc w:val="both"/>
        <w:rPr>
          <w:rFonts w:cstheme="minorHAnsi"/>
          <w:lang w:val="en-GB"/>
        </w:rPr>
      </w:pPr>
      <w:r>
        <w:rPr>
          <w:rFonts w:cstheme="minorHAnsi"/>
          <w:lang w:val="en-GB"/>
        </w:rPr>
        <w:t xml:space="preserve">Access to sufficient extent of legal information relevant </w:t>
      </w:r>
      <w:r w:rsidR="009A5E65">
        <w:rPr>
          <w:rFonts w:cstheme="minorHAnsi"/>
          <w:lang w:val="en-GB"/>
        </w:rPr>
        <w:t>for areas of provided services.</w:t>
      </w:r>
    </w:p>
    <w:p w14:paraId="02FDAF57" w14:textId="2A2C93C9" w:rsidR="00313C0B" w:rsidRDefault="00313C0B" w:rsidP="001349FC">
      <w:pPr>
        <w:numPr>
          <w:ilvl w:val="0"/>
          <w:numId w:val="13"/>
        </w:numPr>
        <w:spacing w:after="0" w:line="276" w:lineRule="auto"/>
        <w:jc w:val="both"/>
        <w:rPr>
          <w:rFonts w:cstheme="minorHAnsi"/>
          <w:lang w:val="en-GB"/>
        </w:rPr>
      </w:pPr>
      <w:r>
        <w:rPr>
          <w:rFonts w:cstheme="minorHAnsi"/>
          <w:lang w:val="en-GB"/>
        </w:rPr>
        <w:t>There is sufficient administrative and academic staff working in the clinic. At least one of the supervisors must have substantial practical experience in the area of law, where the legal clinic provides its services.</w:t>
      </w:r>
      <w:r w:rsidR="0004294B">
        <w:rPr>
          <w:rFonts w:cstheme="minorHAnsi"/>
          <w:lang w:val="en-GB"/>
        </w:rPr>
        <w:t xml:space="preserve"> One supervisor should not supervise more th</w:t>
      </w:r>
      <w:r w:rsidR="003142B5">
        <w:rPr>
          <w:rFonts w:cstheme="minorHAnsi"/>
          <w:lang w:val="en-GB"/>
        </w:rPr>
        <w:t>a</w:t>
      </w:r>
      <w:r w:rsidR="0004294B">
        <w:rPr>
          <w:rFonts w:cstheme="minorHAnsi"/>
          <w:lang w:val="en-GB"/>
        </w:rPr>
        <w:t>n 10 students</w:t>
      </w:r>
      <w:r w:rsidR="003142B5">
        <w:rPr>
          <w:rFonts w:cstheme="minorHAnsi"/>
          <w:lang w:val="en-GB"/>
        </w:rPr>
        <w:t xml:space="preserve"> or 5 cases</w:t>
      </w:r>
      <w:r w:rsidR="0004294B">
        <w:rPr>
          <w:rFonts w:cstheme="minorHAnsi"/>
          <w:lang w:val="en-GB"/>
        </w:rPr>
        <w:t>.</w:t>
      </w:r>
    </w:p>
    <w:p w14:paraId="593C613D" w14:textId="0B2E3DEC" w:rsidR="0004294B" w:rsidRDefault="0004294B" w:rsidP="001349FC">
      <w:pPr>
        <w:numPr>
          <w:ilvl w:val="0"/>
          <w:numId w:val="13"/>
        </w:numPr>
        <w:spacing w:after="0" w:line="276" w:lineRule="auto"/>
        <w:jc w:val="both"/>
        <w:rPr>
          <w:rFonts w:cstheme="minorHAnsi"/>
          <w:lang w:val="en-GB"/>
        </w:rPr>
      </w:pPr>
      <w:r>
        <w:rPr>
          <w:rFonts w:cstheme="minorHAnsi"/>
          <w:lang w:val="en-GB"/>
        </w:rPr>
        <w:t>In case of change among the members of administrative or academic staff involved with the legal clinic, the clinic has procedures ensuring continuity of the services.</w:t>
      </w:r>
    </w:p>
    <w:p w14:paraId="7C6B49AF" w14:textId="24E5660F" w:rsidR="0031232A" w:rsidRDefault="00F6583B" w:rsidP="001349FC">
      <w:pPr>
        <w:numPr>
          <w:ilvl w:val="0"/>
          <w:numId w:val="13"/>
        </w:numPr>
        <w:spacing w:after="0" w:line="276" w:lineRule="auto"/>
        <w:jc w:val="both"/>
        <w:rPr>
          <w:rFonts w:cstheme="minorHAnsi"/>
          <w:lang w:val="en-GB"/>
        </w:rPr>
      </w:pPr>
      <w:r>
        <w:rPr>
          <w:rFonts w:cstheme="minorHAnsi"/>
          <w:lang w:val="en-GB"/>
        </w:rPr>
        <w:t>At least one</w:t>
      </w:r>
      <w:r w:rsidRPr="0031232A">
        <w:rPr>
          <w:rFonts w:cstheme="minorHAnsi"/>
          <w:lang w:val="en-GB"/>
        </w:rPr>
        <w:t xml:space="preserve"> </w:t>
      </w:r>
      <w:r w:rsidR="0031232A" w:rsidRPr="0031232A">
        <w:rPr>
          <w:rFonts w:cstheme="minorHAnsi"/>
          <w:lang w:val="en-GB"/>
        </w:rPr>
        <w:t xml:space="preserve">member of </w:t>
      </w:r>
      <w:r w:rsidR="001471F6">
        <w:rPr>
          <w:rFonts w:cstheme="minorHAnsi"/>
          <w:lang w:val="en-GB"/>
        </w:rPr>
        <w:t xml:space="preserve">the </w:t>
      </w:r>
      <w:r w:rsidR="0031232A" w:rsidRPr="0031232A">
        <w:rPr>
          <w:rFonts w:cstheme="minorHAnsi"/>
          <w:lang w:val="en-GB"/>
        </w:rPr>
        <w:t xml:space="preserve">academic staff who supervise the work of the students in the clinic, </w:t>
      </w:r>
      <w:r w:rsidRPr="0031232A">
        <w:rPr>
          <w:rFonts w:cstheme="minorHAnsi"/>
          <w:lang w:val="en-GB"/>
        </w:rPr>
        <w:t>ha</w:t>
      </w:r>
      <w:r>
        <w:rPr>
          <w:rFonts w:cstheme="minorHAnsi"/>
          <w:lang w:val="en-GB"/>
        </w:rPr>
        <w:t>s</w:t>
      </w:r>
      <w:r w:rsidRPr="0031232A">
        <w:rPr>
          <w:rFonts w:cstheme="minorHAnsi"/>
          <w:lang w:val="en-GB"/>
        </w:rPr>
        <w:t xml:space="preserve"> </w:t>
      </w:r>
      <w:r w:rsidR="0031232A" w:rsidRPr="0031232A">
        <w:rPr>
          <w:rFonts w:cstheme="minorHAnsi"/>
          <w:lang w:val="en-GB"/>
        </w:rPr>
        <w:t>a clear</w:t>
      </w:r>
      <w:r w:rsidR="001471F6">
        <w:rPr>
          <w:rFonts w:cstheme="minorHAnsi"/>
          <w:lang w:val="en-GB"/>
        </w:rPr>
        <w:t xml:space="preserve"> and</w:t>
      </w:r>
      <w:r w:rsidR="0031232A" w:rsidRPr="0031232A">
        <w:rPr>
          <w:rFonts w:cstheme="minorHAnsi"/>
          <w:lang w:val="en-GB"/>
        </w:rPr>
        <w:t xml:space="preserve"> formalized </w:t>
      </w:r>
      <w:r w:rsidR="0004294B">
        <w:rPr>
          <w:rFonts w:cstheme="minorHAnsi"/>
          <w:lang w:val="en-GB"/>
        </w:rPr>
        <w:t xml:space="preserve">permanent or long-term </w:t>
      </w:r>
      <w:r w:rsidR="00F84A4A">
        <w:rPr>
          <w:rFonts w:cstheme="minorHAnsi"/>
          <w:lang w:val="en-GB"/>
        </w:rPr>
        <w:t>employment</w:t>
      </w:r>
      <w:r w:rsidR="0031232A" w:rsidRPr="0031232A">
        <w:rPr>
          <w:rFonts w:cstheme="minorHAnsi"/>
          <w:lang w:val="en-GB"/>
        </w:rPr>
        <w:t xml:space="preserve"> </w:t>
      </w:r>
      <w:r w:rsidR="00F84A4A">
        <w:rPr>
          <w:rFonts w:cstheme="minorHAnsi"/>
          <w:lang w:val="en-GB"/>
        </w:rPr>
        <w:t xml:space="preserve">contract </w:t>
      </w:r>
      <w:r w:rsidR="0031232A" w:rsidRPr="0031232A">
        <w:rPr>
          <w:rFonts w:cstheme="minorHAnsi"/>
          <w:lang w:val="en-GB"/>
        </w:rPr>
        <w:t>with the law school</w:t>
      </w:r>
      <w:r>
        <w:rPr>
          <w:rFonts w:cstheme="minorHAnsi"/>
          <w:lang w:val="en-GB"/>
        </w:rPr>
        <w:t>.</w:t>
      </w:r>
      <w:r w:rsidR="0031232A" w:rsidRPr="0031232A">
        <w:rPr>
          <w:rFonts w:cstheme="minorHAnsi"/>
          <w:lang w:val="en-GB"/>
        </w:rPr>
        <w:t xml:space="preserve"> </w:t>
      </w:r>
      <w:r>
        <w:rPr>
          <w:rFonts w:cstheme="minorHAnsi"/>
          <w:lang w:val="en-GB"/>
        </w:rPr>
        <w:t>Academic staff’s</w:t>
      </w:r>
      <w:r w:rsidR="0031232A" w:rsidRPr="0031232A">
        <w:rPr>
          <w:rFonts w:cstheme="minorHAnsi"/>
          <w:lang w:val="en-GB"/>
        </w:rPr>
        <w:t xml:space="preserve"> time spent on clinical activities </w:t>
      </w:r>
      <w:r w:rsidR="0031232A">
        <w:rPr>
          <w:rFonts w:cstheme="minorHAnsi"/>
          <w:lang w:val="en-GB"/>
        </w:rPr>
        <w:t xml:space="preserve">is </w:t>
      </w:r>
      <w:r w:rsidR="0031232A" w:rsidRPr="0031232A">
        <w:rPr>
          <w:rFonts w:cstheme="minorHAnsi"/>
          <w:lang w:val="en-GB"/>
        </w:rPr>
        <w:t xml:space="preserve">recognised </w:t>
      </w:r>
      <w:r w:rsidR="00F84A4A">
        <w:rPr>
          <w:rFonts w:cstheme="minorHAnsi"/>
          <w:lang w:val="en-GB"/>
        </w:rPr>
        <w:t>as part of the</w:t>
      </w:r>
      <w:r w:rsidR="0031232A" w:rsidRPr="0031232A">
        <w:rPr>
          <w:rFonts w:cstheme="minorHAnsi"/>
          <w:lang w:val="en-GB"/>
        </w:rPr>
        <w:t xml:space="preserve"> workload of their position.</w:t>
      </w:r>
    </w:p>
    <w:p w14:paraId="3AF6BE54" w14:textId="505EB152" w:rsidR="00CC1DE0" w:rsidRDefault="00CC1DE0" w:rsidP="001349FC">
      <w:pPr>
        <w:numPr>
          <w:ilvl w:val="0"/>
          <w:numId w:val="13"/>
        </w:numPr>
        <w:spacing w:after="0" w:line="276" w:lineRule="auto"/>
        <w:jc w:val="both"/>
        <w:rPr>
          <w:rFonts w:cstheme="minorHAnsi"/>
          <w:lang w:val="en-GB"/>
        </w:rPr>
      </w:pPr>
      <w:r>
        <w:rPr>
          <w:rFonts w:cstheme="minorHAnsi"/>
          <w:lang w:val="en-GB"/>
        </w:rPr>
        <w:lastRenderedPageBreak/>
        <w:t xml:space="preserve">Supervisors have sufficient professional qualification in the subject matter addressed by </w:t>
      </w:r>
      <w:r w:rsidR="001471F6">
        <w:rPr>
          <w:rFonts w:cstheme="minorHAnsi"/>
          <w:lang w:val="en-GB"/>
        </w:rPr>
        <w:t xml:space="preserve">their </w:t>
      </w:r>
      <w:r>
        <w:rPr>
          <w:rFonts w:cstheme="minorHAnsi"/>
          <w:lang w:val="en-GB"/>
        </w:rPr>
        <w:t>legal clinic, such as doctoral degree, bar examination or substantial practical experience.</w:t>
      </w:r>
    </w:p>
    <w:p w14:paraId="26F06AD1" w14:textId="77777777" w:rsidR="0031232A" w:rsidRDefault="0031232A" w:rsidP="001349FC">
      <w:pPr>
        <w:numPr>
          <w:ilvl w:val="0"/>
          <w:numId w:val="13"/>
        </w:numPr>
        <w:spacing w:after="0" w:line="276" w:lineRule="auto"/>
        <w:jc w:val="both"/>
        <w:rPr>
          <w:rFonts w:cstheme="minorHAnsi"/>
          <w:lang w:val="en-GB"/>
        </w:rPr>
      </w:pPr>
      <w:r>
        <w:rPr>
          <w:rFonts w:cstheme="minorHAnsi"/>
          <w:lang w:val="en-GB"/>
        </w:rPr>
        <w:t>The members of administrative and academic staff have opportunities to develop their skills, knowledge and professional values related to their activities in the clinic</w:t>
      </w:r>
      <w:r w:rsidR="0004294B">
        <w:rPr>
          <w:rFonts w:cstheme="minorHAnsi"/>
          <w:lang w:val="en-GB"/>
        </w:rPr>
        <w:t>.</w:t>
      </w:r>
    </w:p>
    <w:p w14:paraId="703EA6A5" w14:textId="77777777" w:rsidR="00CE1E6C" w:rsidRDefault="00CE1E6C" w:rsidP="00CE1E6C">
      <w:pPr>
        <w:spacing w:after="0" w:line="276" w:lineRule="auto"/>
        <w:jc w:val="both"/>
        <w:rPr>
          <w:rFonts w:cstheme="minorHAnsi"/>
          <w:lang w:val="en-GB"/>
        </w:rPr>
      </w:pPr>
    </w:p>
    <w:p w14:paraId="2E8BF62A" w14:textId="77777777" w:rsidR="00CE1E6C" w:rsidRPr="00CE1E6C" w:rsidRDefault="00CE1E6C" w:rsidP="00CE1E6C">
      <w:pPr>
        <w:spacing w:after="0" w:line="276" w:lineRule="auto"/>
        <w:jc w:val="both"/>
        <w:rPr>
          <w:rFonts w:cstheme="minorHAnsi"/>
          <w:b/>
          <w:lang w:val="en-GB"/>
        </w:rPr>
      </w:pPr>
      <w:r w:rsidRPr="00CE1E6C">
        <w:rPr>
          <w:rFonts w:cstheme="minorHAnsi"/>
          <w:b/>
          <w:lang w:val="en-GB"/>
        </w:rPr>
        <w:t>Article 6 - Documentation</w:t>
      </w:r>
    </w:p>
    <w:p w14:paraId="4A6F643A" w14:textId="3F9704A9" w:rsidR="0004294B" w:rsidRDefault="0004294B" w:rsidP="001349FC">
      <w:pPr>
        <w:numPr>
          <w:ilvl w:val="0"/>
          <w:numId w:val="12"/>
        </w:numPr>
        <w:spacing w:after="0" w:line="276" w:lineRule="auto"/>
        <w:jc w:val="both"/>
        <w:rPr>
          <w:rFonts w:cstheme="minorHAnsi"/>
          <w:lang w:val="en-GB"/>
        </w:rPr>
      </w:pPr>
      <w:r w:rsidRPr="0004294B">
        <w:rPr>
          <w:rFonts w:cstheme="minorHAnsi"/>
          <w:lang w:val="en-GB"/>
        </w:rPr>
        <w:t xml:space="preserve">The rules and internal procedures of the clinic, including rights and obligations of students and code of professional ethics regulating the activities of the clinic, </w:t>
      </w:r>
      <w:r>
        <w:rPr>
          <w:rFonts w:cstheme="minorHAnsi"/>
          <w:lang w:val="en-GB"/>
        </w:rPr>
        <w:t xml:space="preserve">are included in formal written documents readily available to students, staff and </w:t>
      </w:r>
      <w:r w:rsidR="00D86C3B">
        <w:rPr>
          <w:rFonts w:cstheme="minorHAnsi"/>
          <w:lang w:val="en-GB"/>
        </w:rPr>
        <w:t>user</w:t>
      </w:r>
      <w:r>
        <w:rPr>
          <w:rFonts w:cstheme="minorHAnsi"/>
          <w:lang w:val="en-GB"/>
        </w:rPr>
        <w:t>s.</w:t>
      </w:r>
    </w:p>
    <w:p w14:paraId="2E64DD0A" w14:textId="23590A8E" w:rsidR="0004294B" w:rsidRDefault="00F84A4A" w:rsidP="00CD0F06">
      <w:pPr>
        <w:numPr>
          <w:ilvl w:val="0"/>
          <w:numId w:val="12"/>
        </w:numPr>
        <w:spacing w:after="0" w:line="276" w:lineRule="auto"/>
        <w:jc w:val="both"/>
        <w:rPr>
          <w:rFonts w:cstheme="minorHAnsi"/>
          <w:lang w:val="en-GB"/>
        </w:rPr>
      </w:pPr>
      <w:r w:rsidRPr="00F84A4A">
        <w:rPr>
          <w:rFonts w:cstheme="minorHAnsi"/>
          <w:lang w:val="en-GB"/>
        </w:rPr>
        <w:t>The clinic keeps record</w:t>
      </w:r>
      <w:r w:rsidR="0004294B" w:rsidRPr="00F84A4A">
        <w:rPr>
          <w:rFonts w:cstheme="minorHAnsi"/>
          <w:lang w:val="en-GB"/>
        </w:rPr>
        <w:t xml:space="preserve"> of all communication with </w:t>
      </w:r>
      <w:r w:rsidR="00D86C3B">
        <w:rPr>
          <w:rFonts w:cstheme="minorHAnsi"/>
          <w:lang w:val="en-GB"/>
        </w:rPr>
        <w:t>user</w:t>
      </w:r>
      <w:r w:rsidR="0004294B" w:rsidRPr="00F84A4A">
        <w:rPr>
          <w:rFonts w:cstheme="minorHAnsi"/>
          <w:lang w:val="en-GB"/>
        </w:rPr>
        <w:t xml:space="preserve">s and consent forms signed by the </w:t>
      </w:r>
      <w:r w:rsidR="00D86C3B">
        <w:rPr>
          <w:rFonts w:cstheme="minorHAnsi"/>
          <w:lang w:val="en-GB"/>
        </w:rPr>
        <w:t>user</w:t>
      </w:r>
      <w:r w:rsidR="0004294B" w:rsidRPr="00F84A4A">
        <w:rPr>
          <w:rFonts w:cstheme="minorHAnsi"/>
          <w:lang w:val="en-GB"/>
        </w:rPr>
        <w:t>s.</w:t>
      </w:r>
      <w:r>
        <w:rPr>
          <w:rFonts w:cstheme="minorHAnsi"/>
          <w:lang w:val="en-GB"/>
        </w:rPr>
        <w:t xml:space="preserve"> </w:t>
      </w:r>
      <w:r w:rsidR="0004294B" w:rsidRPr="00F84A4A">
        <w:rPr>
          <w:rFonts w:cstheme="minorHAnsi"/>
          <w:lang w:val="en-GB"/>
        </w:rPr>
        <w:t xml:space="preserve">Files of </w:t>
      </w:r>
      <w:r w:rsidR="00D86C3B">
        <w:rPr>
          <w:rFonts w:cstheme="minorHAnsi"/>
          <w:lang w:val="en-GB"/>
        </w:rPr>
        <w:t>user</w:t>
      </w:r>
      <w:r w:rsidR="0004294B" w:rsidRPr="00F84A4A">
        <w:rPr>
          <w:rFonts w:cstheme="minorHAnsi"/>
          <w:lang w:val="en-GB"/>
        </w:rPr>
        <w:t xml:space="preserve">s are archived </w:t>
      </w:r>
      <w:r w:rsidR="009A5E65" w:rsidRPr="00F84A4A">
        <w:rPr>
          <w:rFonts w:cstheme="minorHAnsi"/>
          <w:lang w:val="en-GB"/>
        </w:rPr>
        <w:t>f</w:t>
      </w:r>
      <w:r w:rsidR="0004294B" w:rsidRPr="00F84A4A">
        <w:rPr>
          <w:rFonts w:cstheme="minorHAnsi"/>
          <w:lang w:val="en-GB"/>
        </w:rPr>
        <w:t>or at least 5</w:t>
      </w:r>
      <w:r w:rsidR="00E37E4D" w:rsidRPr="00F84A4A">
        <w:rPr>
          <w:rFonts w:cstheme="minorHAnsi"/>
          <w:lang w:val="en-GB"/>
        </w:rPr>
        <w:t xml:space="preserve"> years after the file was closed.</w:t>
      </w:r>
    </w:p>
    <w:p w14:paraId="6E80858C" w14:textId="77777777" w:rsidR="006D35F0" w:rsidRDefault="006D35F0" w:rsidP="00CE1E6C">
      <w:pPr>
        <w:spacing w:after="0" w:line="276" w:lineRule="auto"/>
        <w:jc w:val="both"/>
        <w:rPr>
          <w:rFonts w:cstheme="minorHAnsi"/>
          <w:b/>
          <w:lang w:val="en-GB"/>
        </w:rPr>
      </w:pPr>
    </w:p>
    <w:p w14:paraId="53903F8C" w14:textId="77777777" w:rsidR="00383AD6" w:rsidRPr="00CE1E6C" w:rsidRDefault="00383AD6" w:rsidP="00CE1E6C">
      <w:pPr>
        <w:spacing w:after="0" w:line="276" w:lineRule="auto"/>
        <w:jc w:val="both"/>
        <w:rPr>
          <w:rFonts w:cstheme="minorHAnsi"/>
          <w:b/>
          <w:lang w:val="en-GB"/>
        </w:rPr>
      </w:pPr>
    </w:p>
    <w:p w14:paraId="5FE2C915" w14:textId="77777777" w:rsidR="006D35F0" w:rsidRPr="00CE1E6C" w:rsidRDefault="006D35F0" w:rsidP="00CE1E6C">
      <w:pPr>
        <w:spacing w:after="0" w:line="276" w:lineRule="auto"/>
        <w:jc w:val="both"/>
        <w:rPr>
          <w:rFonts w:cstheme="minorHAnsi"/>
          <w:b/>
          <w:lang w:val="en-GB"/>
        </w:rPr>
      </w:pPr>
      <w:r w:rsidRPr="00CE1E6C">
        <w:rPr>
          <w:rFonts w:cstheme="minorHAnsi"/>
          <w:b/>
          <w:lang w:val="en-GB"/>
        </w:rPr>
        <w:t>SECTION 3 –</w:t>
      </w:r>
      <w:r w:rsidR="00CE1E6C">
        <w:rPr>
          <w:rFonts w:cstheme="minorHAnsi"/>
          <w:b/>
          <w:lang w:val="en-GB"/>
        </w:rPr>
        <w:t xml:space="preserve"> STANDARDS OF EDUCATIONAL PROCESSES IN CLINICAL LEGAL EDUCATION</w:t>
      </w:r>
    </w:p>
    <w:p w14:paraId="1A4901B3" w14:textId="77777777" w:rsidR="00CE1E6C" w:rsidRDefault="00CE1E6C" w:rsidP="00CE1E6C">
      <w:pPr>
        <w:spacing w:after="0" w:line="276" w:lineRule="auto"/>
        <w:jc w:val="both"/>
        <w:rPr>
          <w:rFonts w:cstheme="minorHAnsi"/>
          <w:lang w:val="en-GB"/>
        </w:rPr>
      </w:pPr>
    </w:p>
    <w:p w14:paraId="7DD2E60C" w14:textId="77777777" w:rsidR="00CE1E6C" w:rsidRPr="00300CFC" w:rsidRDefault="00CE1E6C" w:rsidP="00CE1E6C">
      <w:pPr>
        <w:spacing w:after="0" w:line="276" w:lineRule="auto"/>
        <w:jc w:val="both"/>
        <w:rPr>
          <w:rFonts w:cstheme="minorHAnsi"/>
          <w:b/>
          <w:lang w:val="en-GB"/>
        </w:rPr>
      </w:pPr>
      <w:r w:rsidRPr="00300CFC">
        <w:rPr>
          <w:rFonts w:cstheme="minorHAnsi"/>
          <w:b/>
          <w:lang w:val="en-GB"/>
        </w:rPr>
        <w:t>Article 7 – Educational Design</w:t>
      </w:r>
    </w:p>
    <w:p w14:paraId="1ED05924" w14:textId="77777777" w:rsidR="00F330CD" w:rsidRDefault="002446BD" w:rsidP="001349FC">
      <w:pPr>
        <w:pStyle w:val="Paragrafoelenco"/>
        <w:numPr>
          <w:ilvl w:val="0"/>
          <w:numId w:val="11"/>
        </w:numPr>
        <w:rPr>
          <w:rFonts w:cstheme="minorHAnsi"/>
          <w:lang w:val="en-GB"/>
        </w:rPr>
      </w:pPr>
      <w:r>
        <w:rPr>
          <w:rFonts w:cstheme="minorHAnsi"/>
          <w:lang w:val="en-GB"/>
        </w:rPr>
        <w:t xml:space="preserve">Legal </w:t>
      </w:r>
      <w:r w:rsidR="00F330CD" w:rsidRPr="00F330CD">
        <w:rPr>
          <w:rFonts w:cstheme="minorHAnsi"/>
          <w:lang w:val="en-GB"/>
        </w:rPr>
        <w:t xml:space="preserve">clinic is </w:t>
      </w:r>
      <w:r>
        <w:rPr>
          <w:rFonts w:cstheme="minorHAnsi"/>
          <w:lang w:val="en-GB"/>
        </w:rPr>
        <w:t xml:space="preserve">a course </w:t>
      </w:r>
      <w:r w:rsidR="00F330CD" w:rsidRPr="00F330CD">
        <w:rPr>
          <w:rFonts w:cstheme="minorHAnsi"/>
          <w:lang w:val="en-GB"/>
        </w:rPr>
        <w:t>formally embedded w</w:t>
      </w:r>
      <w:r w:rsidR="00F330CD">
        <w:rPr>
          <w:rFonts w:cstheme="minorHAnsi"/>
          <w:lang w:val="en-GB"/>
        </w:rPr>
        <w:t xml:space="preserve">ithin the law school curriculum and students receive credit </w:t>
      </w:r>
      <w:r>
        <w:rPr>
          <w:rFonts w:cstheme="minorHAnsi"/>
          <w:lang w:val="en-GB"/>
        </w:rPr>
        <w:t>upon successful completion of the course</w:t>
      </w:r>
      <w:r w:rsidR="00F330CD">
        <w:rPr>
          <w:rFonts w:cstheme="minorHAnsi"/>
          <w:lang w:val="en-GB"/>
        </w:rPr>
        <w:t>.</w:t>
      </w:r>
    </w:p>
    <w:p w14:paraId="39F87A71" w14:textId="0F890C8B" w:rsidR="001349FC" w:rsidRPr="00F330CD" w:rsidRDefault="00B8742A" w:rsidP="001349FC">
      <w:pPr>
        <w:pStyle w:val="Paragrafoelenco"/>
        <w:numPr>
          <w:ilvl w:val="0"/>
          <w:numId w:val="11"/>
        </w:numPr>
        <w:rPr>
          <w:rFonts w:cstheme="minorHAnsi"/>
          <w:lang w:val="en-GB"/>
        </w:rPr>
      </w:pPr>
      <w:r>
        <w:rPr>
          <w:rFonts w:cstheme="minorHAnsi"/>
          <w:lang w:val="en-GB"/>
        </w:rPr>
        <w:t xml:space="preserve">The </w:t>
      </w:r>
      <w:r w:rsidR="001349FC">
        <w:rPr>
          <w:rFonts w:cstheme="minorHAnsi"/>
          <w:lang w:val="en-GB"/>
        </w:rPr>
        <w:t xml:space="preserve">clinic </w:t>
      </w:r>
      <w:r w:rsidR="001349FC" w:rsidRPr="001349FC">
        <w:rPr>
          <w:rFonts w:cstheme="minorHAnsi"/>
          <w:lang w:val="en-GB"/>
        </w:rPr>
        <w:t xml:space="preserve">provides substantial professional experience </w:t>
      </w:r>
      <w:r w:rsidR="001349FC">
        <w:rPr>
          <w:rFonts w:cstheme="minorHAnsi"/>
          <w:lang w:val="en-GB"/>
        </w:rPr>
        <w:t xml:space="preserve">in particular area of law practice by using </w:t>
      </w:r>
      <w:r w:rsidR="001349FC" w:rsidRPr="001349FC">
        <w:rPr>
          <w:rFonts w:cstheme="minorHAnsi"/>
          <w:lang w:val="en-GB"/>
        </w:rPr>
        <w:t>practic</w:t>
      </w:r>
      <w:r w:rsidR="001349FC">
        <w:rPr>
          <w:rFonts w:cstheme="minorHAnsi"/>
          <w:lang w:val="en-GB"/>
        </w:rPr>
        <w:t>e</w:t>
      </w:r>
      <w:r w:rsidR="001349FC" w:rsidRPr="001349FC">
        <w:rPr>
          <w:rFonts w:cstheme="minorHAnsi"/>
          <w:lang w:val="en-GB"/>
        </w:rPr>
        <w:t>-oriented, student-centred, problem-based, interactive learning methods</w:t>
      </w:r>
      <w:r w:rsidR="001349FC">
        <w:rPr>
          <w:rFonts w:cstheme="minorHAnsi"/>
          <w:lang w:val="en-GB"/>
        </w:rPr>
        <w:t xml:space="preserve"> to promote reflective learning.</w:t>
      </w:r>
    </w:p>
    <w:p w14:paraId="0C7E1C04" w14:textId="3E0FD162" w:rsidR="006D35F0" w:rsidRPr="00F330CD" w:rsidRDefault="00B8742A" w:rsidP="001349FC">
      <w:pPr>
        <w:pStyle w:val="Paragrafoelenco"/>
        <w:numPr>
          <w:ilvl w:val="0"/>
          <w:numId w:val="11"/>
        </w:numPr>
        <w:spacing w:after="0" w:line="276" w:lineRule="auto"/>
        <w:jc w:val="both"/>
        <w:rPr>
          <w:rFonts w:cstheme="minorHAnsi"/>
          <w:lang w:val="en-GB"/>
        </w:rPr>
      </w:pPr>
      <w:r>
        <w:rPr>
          <w:rFonts w:cstheme="minorHAnsi"/>
          <w:lang w:val="en-GB"/>
        </w:rPr>
        <w:t>E</w:t>
      </w:r>
      <w:r w:rsidR="006D35F0" w:rsidRPr="00F330CD">
        <w:rPr>
          <w:rFonts w:cstheme="minorHAnsi"/>
          <w:lang w:val="en-GB"/>
        </w:rPr>
        <w:t>ducational objectives an</w:t>
      </w:r>
      <w:r w:rsidR="00F330CD" w:rsidRPr="00F330CD">
        <w:rPr>
          <w:rFonts w:cstheme="minorHAnsi"/>
          <w:lang w:val="en-GB"/>
        </w:rPr>
        <w:t>d learning outcomes consisting of knowledge, skills and values</w:t>
      </w:r>
      <w:r>
        <w:rPr>
          <w:rFonts w:cstheme="minorHAnsi"/>
          <w:lang w:val="en-GB"/>
        </w:rPr>
        <w:t xml:space="preserve"> are clearly stated</w:t>
      </w:r>
      <w:r w:rsidR="00F330CD" w:rsidRPr="00F330CD">
        <w:rPr>
          <w:rFonts w:cstheme="minorHAnsi"/>
          <w:lang w:val="en-GB"/>
        </w:rPr>
        <w:t>.</w:t>
      </w:r>
    </w:p>
    <w:p w14:paraId="5D058C8F" w14:textId="7FE05EE9" w:rsidR="00F330CD" w:rsidRDefault="00B8742A" w:rsidP="001349FC">
      <w:pPr>
        <w:pStyle w:val="Paragrafoelenco"/>
        <w:numPr>
          <w:ilvl w:val="0"/>
          <w:numId w:val="11"/>
        </w:numPr>
        <w:spacing w:after="0" w:line="276" w:lineRule="auto"/>
        <w:jc w:val="both"/>
        <w:rPr>
          <w:rFonts w:cstheme="minorHAnsi"/>
          <w:lang w:val="en-GB"/>
        </w:rPr>
      </w:pPr>
      <w:r>
        <w:rPr>
          <w:rFonts w:cstheme="minorHAnsi"/>
          <w:lang w:val="en-GB"/>
        </w:rPr>
        <w:t>The</w:t>
      </w:r>
      <w:r w:rsidRPr="00F330CD">
        <w:rPr>
          <w:rFonts w:cstheme="minorHAnsi"/>
          <w:lang w:val="en-GB"/>
        </w:rPr>
        <w:t xml:space="preserve"> </w:t>
      </w:r>
      <w:r w:rsidR="002446BD">
        <w:rPr>
          <w:rFonts w:cstheme="minorHAnsi"/>
          <w:lang w:val="en-GB"/>
        </w:rPr>
        <w:t xml:space="preserve">clinic </w:t>
      </w:r>
      <w:r w:rsidR="00F330CD" w:rsidRPr="00F330CD">
        <w:rPr>
          <w:rFonts w:cstheme="minorHAnsi"/>
          <w:lang w:val="en-GB"/>
        </w:rPr>
        <w:t xml:space="preserve">is designed in a manner that ensures reasonable balance between educational objectives and quality of services to </w:t>
      </w:r>
      <w:r w:rsidR="00D86C3B">
        <w:rPr>
          <w:rFonts w:cstheme="minorHAnsi"/>
          <w:lang w:val="en-GB"/>
        </w:rPr>
        <w:t>user</w:t>
      </w:r>
      <w:r w:rsidR="00F330CD" w:rsidRPr="00F330CD">
        <w:rPr>
          <w:rFonts w:cstheme="minorHAnsi"/>
          <w:lang w:val="en-GB"/>
        </w:rPr>
        <w:t>s.</w:t>
      </w:r>
    </w:p>
    <w:p w14:paraId="38EE3240" w14:textId="0947F80A" w:rsidR="00F330CD" w:rsidRPr="00F330CD" w:rsidRDefault="00F330CD" w:rsidP="001349FC">
      <w:pPr>
        <w:pStyle w:val="Paragrafoelenco"/>
        <w:numPr>
          <w:ilvl w:val="0"/>
          <w:numId w:val="11"/>
        </w:numPr>
        <w:spacing w:after="0" w:line="276" w:lineRule="auto"/>
        <w:jc w:val="both"/>
        <w:rPr>
          <w:rFonts w:cstheme="minorHAnsi"/>
          <w:lang w:val="en-GB"/>
        </w:rPr>
      </w:pPr>
      <w:r>
        <w:rPr>
          <w:rFonts w:cstheme="minorHAnsi"/>
          <w:lang w:val="en-GB"/>
        </w:rPr>
        <w:t xml:space="preserve">The </w:t>
      </w:r>
      <w:r w:rsidR="002446BD">
        <w:rPr>
          <w:rFonts w:cstheme="minorHAnsi"/>
          <w:lang w:val="en-GB"/>
        </w:rPr>
        <w:t xml:space="preserve">requirements for the students to successfully complete the legal clinic </w:t>
      </w:r>
      <w:r w:rsidR="00B8742A">
        <w:rPr>
          <w:rFonts w:cstheme="minorHAnsi"/>
          <w:lang w:val="en-GB"/>
        </w:rPr>
        <w:t xml:space="preserve">programme </w:t>
      </w:r>
      <w:r w:rsidR="002446BD">
        <w:rPr>
          <w:rFonts w:cstheme="minorHAnsi"/>
          <w:lang w:val="en-GB"/>
        </w:rPr>
        <w:t>are clearly defined in advance and correspond with educational objectives.</w:t>
      </w:r>
    </w:p>
    <w:p w14:paraId="250A9519" w14:textId="77777777" w:rsidR="006D35F0" w:rsidRDefault="006D35F0" w:rsidP="00CE1E6C">
      <w:pPr>
        <w:spacing w:after="0" w:line="276" w:lineRule="auto"/>
        <w:jc w:val="both"/>
        <w:rPr>
          <w:rFonts w:cstheme="minorHAnsi"/>
          <w:lang w:val="en-GB"/>
        </w:rPr>
      </w:pPr>
    </w:p>
    <w:p w14:paraId="22069D60" w14:textId="77777777" w:rsidR="00CE1E6C" w:rsidRPr="00300CFC" w:rsidRDefault="00CE1E6C" w:rsidP="00CE1E6C">
      <w:pPr>
        <w:spacing w:after="0" w:line="276" w:lineRule="auto"/>
        <w:jc w:val="both"/>
        <w:rPr>
          <w:rFonts w:cstheme="minorHAnsi"/>
          <w:b/>
          <w:lang w:val="en-GB"/>
        </w:rPr>
      </w:pPr>
      <w:r w:rsidRPr="00300CFC">
        <w:rPr>
          <w:rFonts w:cstheme="minorHAnsi"/>
          <w:b/>
          <w:lang w:val="en-GB"/>
        </w:rPr>
        <w:t>Article 8 – Learning and Teaching Objectives</w:t>
      </w:r>
    </w:p>
    <w:p w14:paraId="72D035AD" w14:textId="77777777" w:rsidR="006D35F0" w:rsidRPr="00CE1E6C" w:rsidRDefault="001349FC" w:rsidP="00CE1E6C">
      <w:pPr>
        <w:spacing w:after="0" w:line="276" w:lineRule="auto"/>
        <w:jc w:val="both"/>
        <w:rPr>
          <w:rFonts w:cstheme="minorHAnsi"/>
          <w:lang w:val="en-GB"/>
        </w:rPr>
      </w:pPr>
      <w:r>
        <w:rPr>
          <w:rFonts w:cstheme="minorHAnsi"/>
          <w:lang w:val="en-GB"/>
        </w:rPr>
        <w:t>The educational objectives of legal clinics include, among others:</w:t>
      </w:r>
    </w:p>
    <w:p w14:paraId="38A82AD4" w14:textId="77777777" w:rsidR="001349FC" w:rsidRPr="001349FC" w:rsidRDefault="001349FC" w:rsidP="001349FC">
      <w:pPr>
        <w:pStyle w:val="Paragrafoelenco"/>
        <w:numPr>
          <w:ilvl w:val="0"/>
          <w:numId w:val="10"/>
        </w:numPr>
        <w:rPr>
          <w:lang w:val="en-GB"/>
        </w:rPr>
      </w:pPr>
      <w:r w:rsidRPr="001349FC">
        <w:rPr>
          <w:lang w:val="en-GB"/>
        </w:rPr>
        <w:t>deepening of theoretical knowledge and integration</w:t>
      </w:r>
      <w:r w:rsidR="006D35F0" w:rsidRPr="001349FC">
        <w:rPr>
          <w:lang w:val="en-GB"/>
        </w:rPr>
        <w:t xml:space="preserve"> </w:t>
      </w:r>
      <w:r w:rsidRPr="001349FC">
        <w:rPr>
          <w:lang w:val="en-GB"/>
        </w:rPr>
        <w:t xml:space="preserve">of </w:t>
      </w:r>
      <w:r w:rsidR="006D35F0" w:rsidRPr="001349FC">
        <w:rPr>
          <w:lang w:val="en-GB"/>
        </w:rPr>
        <w:t xml:space="preserve">doctrine </w:t>
      </w:r>
      <w:r w:rsidRPr="001349FC">
        <w:rPr>
          <w:lang w:val="en-GB"/>
        </w:rPr>
        <w:t>and theory from different areas of law,</w:t>
      </w:r>
    </w:p>
    <w:p w14:paraId="267FDFF5" w14:textId="385A81D5" w:rsidR="001349FC" w:rsidRPr="001349FC" w:rsidRDefault="001349FC" w:rsidP="001349FC">
      <w:pPr>
        <w:pStyle w:val="Paragrafoelenco"/>
        <w:numPr>
          <w:ilvl w:val="0"/>
          <w:numId w:val="10"/>
        </w:numPr>
        <w:rPr>
          <w:lang w:val="en-GB"/>
        </w:rPr>
      </w:pPr>
      <w:r w:rsidRPr="001349FC">
        <w:rPr>
          <w:lang w:val="en-GB"/>
        </w:rPr>
        <w:t xml:space="preserve">development of practical skills such as communication with </w:t>
      </w:r>
      <w:r w:rsidR="00D86C3B">
        <w:rPr>
          <w:lang w:val="en-GB"/>
        </w:rPr>
        <w:t>user</w:t>
      </w:r>
      <w:r w:rsidR="001F4DBE">
        <w:rPr>
          <w:lang w:val="en-GB"/>
        </w:rPr>
        <w:t>s</w:t>
      </w:r>
      <w:r w:rsidRPr="001349FC">
        <w:rPr>
          <w:lang w:val="en-GB"/>
        </w:rPr>
        <w:t>, drafting of legal docum</w:t>
      </w:r>
      <w:r w:rsidR="00E37E4D">
        <w:rPr>
          <w:lang w:val="en-GB"/>
        </w:rPr>
        <w:t xml:space="preserve">ents, time and case management </w:t>
      </w:r>
      <w:r w:rsidRPr="001349FC">
        <w:rPr>
          <w:lang w:val="en-GB"/>
        </w:rPr>
        <w:t>and others,</w:t>
      </w:r>
    </w:p>
    <w:p w14:paraId="12BF84C9" w14:textId="77777777" w:rsidR="001349FC" w:rsidRPr="001349FC" w:rsidRDefault="001349FC" w:rsidP="001349FC">
      <w:pPr>
        <w:pStyle w:val="Paragrafoelenco"/>
        <w:numPr>
          <w:ilvl w:val="0"/>
          <w:numId w:val="10"/>
        </w:numPr>
        <w:rPr>
          <w:lang w:val="en-GB"/>
        </w:rPr>
      </w:pPr>
      <w:r w:rsidRPr="001349FC">
        <w:rPr>
          <w:lang w:val="en-GB"/>
        </w:rPr>
        <w:t xml:space="preserve">development of understanding of professional </w:t>
      </w:r>
      <w:r w:rsidR="006D35F0" w:rsidRPr="001349FC">
        <w:rPr>
          <w:lang w:val="en-GB"/>
        </w:rPr>
        <w:t>values and professional</w:t>
      </w:r>
      <w:r w:rsidRPr="001349FC">
        <w:rPr>
          <w:lang w:val="en-GB"/>
        </w:rPr>
        <w:t xml:space="preserve"> responsibility,</w:t>
      </w:r>
    </w:p>
    <w:p w14:paraId="5855D122" w14:textId="77777777" w:rsidR="006D35F0" w:rsidRPr="001349FC" w:rsidRDefault="006D35F0" w:rsidP="001349FC">
      <w:pPr>
        <w:pStyle w:val="Paragrafoelenco"/>
        <w:numPr>
          <w:ilvl w:val="0"/>
          <w:numId w:val="10"/>
        </w:numPr>
        <w:rPr>
          <w:lang w:val="en-GB"/>
        </w:rPr>
      </w:pPr>
      <w:r w:rsidRPr="001349FC">
        <w:rPr>
          <w:lang w:val="en-GB"/>
        </w:rPr>
        <w:t>foster</w:t>
      </w:r>
      <w:r w:rsidR="001349FC" w:rsidRPr="001349FC">
        <w:rPr>
          <w:lang w:val="en-GB"/>
        </w:rPr>
        <w:t>ing awareness of social justice,</w:t>
      </w:r>
    </w:p>
    <w:p w14:paraId="6F44F571" w14:textId="77777777" w:rsidR="006D35F0" w:rsidRPr="001349FC" w:rsidRDefault="006D35F0" w:rsidP="001349FC">
      <w:pPr>
        <w:pStyle w:val="Paragrafoelenco"/>
        <w:numPr>
          <w:ilvl w:val="0"/>
          <w:numId w:val="10"/>
        </w:numPr>
        <w:rPr>
          <w:lang w:val="en-GB"/>
        </w:rPr>
      </w:pPr>
      <w:r w:rsidRPr="001349FC">
        <w:rPr>
          <w:lang w:val="en-GB"/>
        </w:rPr>
        <w:t>multiple opportunities for student performance, self-evaluation, and feedb</w:t>
      </w:r>
      <w:r w:rsidR="008E3CDB">
        <w:rPr>
          <w:lang w:val="en-GB"/>
        </w:rPr>
        <w:t>ack from supervisor.</w:t>
      </w:r>
    </w:p>
    <w:p w14:paraId="4388E610" w14:textId="77777777" w:rsidR="00383AD6" w:rsidRDefault="00383AD6" w:rsidP="00CE1E6C">
      <w:pPr>
        <w:spacing w:after="0" w:line="276" w:lineRule="auto"/>
        <w:jc w:val="both"/>
        <w:rPr>
          <w:rFonts w:cstheme="minorHAnsi"/>
          <w:lang w:val="en-GB"/>
        </w:rPr>
      </w:pPr>
    </w:p>
    <w:p w14:paraId="75EED0F2" w14:textId="77777777" w:rsidR="001349FC" w:rsidRPr="00CE1E6C" w:rsidRDefault="001349FC" w:rsidP="00CE1E6C">
      <w:pPr>
        <w:spacing w:after="0" w:line="276" w:lineRule="auto"/>
        <w:jc w:val="both"/>
        <w:rPr>
          <w:rFonts w:cstheme="minorHAnsi"/>
          <w:lang w:val="en-GB"/>
        </w:rPr>
      </w:pPr>
    </w:p>
    <w:p w14:paraId="65D2CBA6" w14:textId="77777777" w:rsidR="006D35F0" w:rsidRPr="00CE1E6C" w:rsidRDefault="006D35F0" w:rsidP="00CE1E6C">
      <w:pPr>
        <w:spacing w:after="0" w:line="276" w:lineRule="auto"/>
        <w:jc w:val="both"/>
        <w:rPr>
          <w:rFonts w:cstheme="minorHAnsi"/>
          <w:b/>
          <w:lang w:val="en-GB"/>
        </w:rPr>
      </w:pPr>
      <w:r w:rsidRPr="00CE1E6C">
        <w:rPr>
          <w:rFonts w:cstheme="minorHAnsi"/>
          <w:b/>
          <w:lang w:val="en-GB"/>
        </w:rPr>
        <w:t xml:space="preserve">SECTION 4 – </w:t>
      </w:r>
      <w:r w:rsidR="00CE1E6C">
        <w:rPr>
          <w:rFonts w:cstheme="minorHAnsi"/>
          <w:b/>
          <w:lang w:val="en-GB"/>
        </w:rPr>
        <w:t>STANDARDS FOR SERVICES PROVIDED BY LEGAL CLINICS</w:t>
      </w:r>
    </w:p>
    <w:p w14:paraId="62DB8355" w14:textId="77777777" w:rsidR="00CE1E6C" w:rsidRDefault="00CE1E6C" w:rsidP="00CE1E6C">
      <w:pPr>
        <w:spacing w:after="0" w:line="276" w:lineRule="auto"/>
        <w:jc w:val="both"/>
        <w:rPr>
          <w:rFonts w:cstheme="minorHAnsi"/>
          <w:lang w:val="en-GB"/>
        </w:rPr>
      </w:pPr>
    </w:p>
    <w:p w14:paraId="1A4A4087" w14:textId="77777777" w:rsidR="00300CFC" w:rsidRPr="00300CFC" w:rsidRDefault="00300CFC" w:rsidP="00CE1E6C">
      <w:pPr>
        <w:spacing w:after="0" w:line="276" w:lineRule="auto"/>
        <w:jc w:val="both"/>
        <w:rPr>
          <w:rFonts w:cstheme="minorHAnsi"/>
          <w:b/>
          <w:lang w:val="en-GB"/>
        </w:rPr>
      </w:pPr>
      <w:r w:rsidRPr="00300CFC">
        <w:rPr>
          <w:rFonts w:cstheme="minorHAnsi"/>
          <w:b/>
          <w:lang w:val="en-GB"/>
        </w:rPr>
        <w:t>Article 9 – Quality of Services</w:t>
      </w:r>
    </w:p>
    <w:p w14:paraId="2D9A3D0E" w14:textId="457416EE" w:rsidR="00B3160C" w:rsidRDefault="00B3160C" w:rsidP="009A5E65">
      <w:pPr>
        <w:pStyle w:val="Paragrafoelenco"/>
        <w:numPr>
          <w:ilvl w:val="0"/>
          <w:numId w:val="19"/>
        </w:numPr>
        <w:spacing w:after="0" w:line="276" w:lineRule="auto"/>
        <w:jc w:val="both"/>
        <w:rPr>
          <w:rFonts w:cstheme="minorHAnsi"/>
          <w:lang w:val="en-GB"/>
        </w:rPr>
      </w:pPr>
      <w:r>
        <w:rPr>
          <w:rFonts w:cstheme="minorHAnsi"/>
          <w:lang w:val="en-GB"/>
        </w:rPr>
        <w:t>Legal clinic</w:t>
      </w:r>
      <w:r w:rsidR="001F4DBE">
        <w:rPr>
          <w:rFonts w:cstheme="minorHAnsi"/>
          <w:lang w:val="en-GB"/>
        </w:rPr>
        <w:t>s</w:t>
      </w:r>
      <w:r>
        <w:rPr>
          <w:rFonts w:cstheme="minorHAnsi"/>
          <w:lang w:val="en-GB"/>
        </w:rPr>
        <w:t xml:space="preserve"> aims </w:t>
      </w:r>
      <w:r w:rsidR="00B8742A">
        <w:rPr>
          <w:rFonts w:cstheme="minorHAnsi"/>
          <w:lang w:val="en-GB"/>
        </w:rPr>
        <w:t xml:space="preserve">to provide </w:t>
      </w:r>
      <w:r>
        <w:rPr>
          <w:rFonts w:cstheme="minorHAnsi"/>
          <w:lang w:val="en-GB"/>
        </w:rPr>
        <w:t>services of professional quality.</w:t>
      </w:r>
    </w:p>
    <w:p w14:paraId="11251CE7" w14:textId="2A76A338" w:rsidR="00B3160C" w:rsidRDefault="00B3160C" w:rsidP="009A5E65">
      <w:pPr>
        <w:pStyle w:val="Paragrafoelenco"/>
        <w:numPr>
          <w:ilvl w:val="0"/>
          <w:numId w:val="19"/>
        </w:numPr>
        <w:spacing w:after="0" w:line="276" w:lineRule="auto"/>
        <w:jc w:val="both"/>
        <w:rPr>
          <w:rFonts w:cstheme="minorHAnsi"/>
          <w:lang w:val="en-GB"/>
        </w:rPr>
      </w:pPr>
      <w:r>
        <w:rPr>
          <w:rFonts w:cstheme="minorHAnsi"/>
          <w:lang w:val="en-GB"/>
        </w:rPr>
        <w:lastRenderedPageBreak/>
        <w:t>Supervisor</w:t>
      </w:r>
      <w:r w:rsidR="001F4DBE">
        <w:rPr>
          <w:rFonts w:cstheme="minorHAnsi"/>
          <w:lang w:val="en-GB"/>
        </w:rPr>
        <w:t>s</w:t>
      </w:r>
      <w:r>
        <w:rPr>
          <w:rFonts w:cstheme="minorHAnsi"/>
          <w:lang w:val="en-GB"/>
        </w:rPr>
        <w:t xml:space="preserve"> must verify each information provided to the </w:t>
      </w:r>
      <w:r w:rsidR="00D86C3B">
        <w:rPr>
          <w:rFonts w:cstheme="minorHAnsi"/>
          <w:lang w:val="en-GB"/>
        </w:rPr>
        <w:t>user</w:t>
      </w:r>
      <w:r>
        <w:rPr>
          <w:rFonts w:cstheme="minorHAnsi"/>
          <w:lang w:val="en-GB"/>
        </w:rPr>
        <w:t xml:space="preserve"> as part of </w:t>
      </w:r>
      <w:r w:rsidR="001F4DBE">
        <w:rPr>
          <w:rFonts w:cstheme="minorHAnsi"/>
          <w:lang w:val="en-GB"/>
        </w:rPr>
        <w:t xml:space="preserve">the </w:t>
      </w:r>
      <w:r>
        <w:rPr>
          <w:rFonts w:cstheme="minorHAnsi"/>
          <w:lang w:val="en-GB"/>
        </w:rPr>
        <w:t>legal clinic’s service by students in advance.</w:t>
      </w:r>
    </w:p>
    <w:p w14:paraId="57D28316" w14:textId="7B8486FE" w:rsidR="001C349B" w:rsidRPr="00F364B8" w:rsidRDefault="00302DC1" w:rsidP="009A5E65">
      <w:pPr>
        <w:pStyle w:val="Paragrafoelenco"/>
        <w:numPr>
          <w:ilvl w:val="0"/>
          <w:numId w:val="19"/>
        </w:numPr>
        <w:spacing w:after="0" w:line="276" w:lineRule="auto"/>
        <w:jc w:val="both"/>
        <w:rPr>
          <w:rFonts w:cstheme="minorHAnsi"/>
          <w:lang w:val="en-GB"/>
        </w:rPr>
      </w:pPr>
      <w:r>
        <w:rPr>
          <w:rFonts w:cstheme="minorHAnsi"/>
          <w:lang w:val="en-GB"/>
        </w:rPr>
        <w:t>T</w:t>
      </w:r>
      <w:r w:rsidR="001C349B" w:rsidRPr="00F364B8">
        <w:rPr>
          <w:rFonts w:cstheme="minorHAnsi"/>
          <w:lang w:val="en-GB"/>
        </w:rPr>
        <w:t>he clinic ensures sufficient expertise of supervisors and students in areas of law, where it provides services.</w:t>
      </w:r>
    </w:p>
    <w:p w14:paraId="41FBD389" w14:textId="1BBDDE6F" w:rsidR="00300CFC" w:rsidRPr="00F364B8" w:rsidRDefault="001C349B" w:rsidP="009A5E65">
      <w:pPr>
        <w:pStyle w:val="Paragrafoelenco"/>
        <w:numPr>
          <w:ilvl w:val="0"/>
          <w:numId w:val="19"/>
        </w:numPr>
        <w:spacing w:after="0" w:line="276" w:lineRule="auto"/>
        <w:jc w:val="both"/>
        <w:rPr>
          <w:rFonts w:cstheme="minorHAnsi"/>
          <w:lang w:val="en-GB"/>
        </w:rPr>
      </w:pPr>
      <w:r w:rsidRPr="00F364B8">
        <w:rPr>
          <w:rFonts w:cstheme="minorHAnsi"/>
          <w:lang w:val="en-GB"/>
        </w:rPr>
        <w:t>T</w:t>
      </w:r>
      <w:r w:rsidR="00300CFC" w:rsidRPr="00F364B8">
        <w:rPr>
          <w:rFonts w:cstheme="minorHAnsi"/>
          <w:lang w:val="en-GB"/>
        </w:rPr>
        <w:t xml:space="preserve">he clinic </w:t>
      </w:r>
      <w:r w:rsidR="00F364B8" w:rsidRPr="00F364B8">
        <w:rPr>
          <w:rFonts w:cstheme="minorHAnsi"/>
          <w:lang w:val="en-GB"/>
        </w:rPr>
        <w:t xml:space="preserve">sets internal </w:t>
      </w:r>
      <w:r w:rsidR="00300CFC" w:rsidRPr="00F364B8">
        <w:rPr>
          <w:rFonts w:cstheme="minorHAnsi"/>
          <w:lang w:val="en-GB"/>
        </w:rPr>
        <w:t xml:space="preserve">procedures for delegating </w:t>
      </w:r>
      <w:r w:rsidR="00D86C3B">
        <w:rPr>
          <w:rFonts w:cstheme="minorHAnsi"/>
          <w:lang w:val="en-GB"/>
        </w:rPr>
        <w:t>user</w:t>
      </w:r>
      <w:r w:rsidR="00300CFC" w:rsidRPr="00F364B8">
        <w:rPr>
          <w:rFonts w:cstheme="minorHAnsi"/>
          <w:lang w:val="en-GB"/>
        </w:rPr>
        <w:t>s to other specialists</w:t>
      </w:r>
      <w:r w:rsidR="00F364B8" w:rsidRPr="00F364B8">
        <w:rPr>
          <w:rFonts w:cstheme="minorHAnsi"/>
          <w:lang w:val="en-GB"/>
        </w:rPr>
        <w:t xml:space="preserve"> in situations</w:t>
      </w:r>
      <w:r w:rsidR="00300CFC" w:rsidRPr="00F364B8">
        <w:rPr>
          <w:rFonts w:cstheme="minorHAnsi"/>
          <w:lang w:val="en-GB"/>
        </w:rPr>
        <w:t xml:space="preserve">, where the clinic cannot </w:t>
      </w:r>
      <w:r w:rsidR="00F364B8" w:rsidRPr="00F364B8">
        <w:rPr>
          <w:rFonts w:cstheme="minorHAnsi"/>
          <w:lang w:val="en-GB"/>
        </w:rPr>
        <w:t xml:space="preserve">provide sufficient level, extent, amount or quality of services. In such situations, besides delegating </w:t>
      </w:r>
      <w:r w:rsidR="00D86C3B">
        <w:rPr>
          <w:rFonts w:cstheme="minorHAnsi"/>
          <w:lang w:val="en-GB"/>
        </w:rPr>
        <w:t>user</w:t>
      </w:r>
      <w:r w:rsidR="00BE1616">
        <w:rPr>
          <w:rFonts w:cstheme="minorHAnsi"/>
          <w:lang w:val="en-GB"/>
        </w:rPr>
        <w:t>s</w:t>
      </w:r>
      <w:r w:rsidR="00F364B8" w:rsidRPr="00F364B8">
        <w:rPr>
          <w:rFonts w:cstheme="minorHAnsi"/>
          <w:lang w:val="en-GB"/>
        </w:rPr>
        <w:t xml:space="preserve">, the clinic </w:t>
      </w:r>
      <w:r w:rsidR="00BE1616">
        <w:rPr>
          <w:rFonts w:cstheme="minorHAnsi"/>
          <w:lang w:val="en-GB"/>
        </w:rPr>
        <w:t>takes all</w:t>
      </w:r>
      <w:r w:rsidR="00BE1616" w:rsidRPr="00F364B8">
        <w:rPr>
          <w:rFonts w:cstheme="minorHAnsi"/>
          <w:lang w:val="en-GB"/>
        </w:rPr>
        <w:t xml:space="preserve"> </w:t>
      </w:r>
      <w:r w:rsidR="00F364B8" w:rsidRPr="00F364B8">
        <w:rPr>
          <w:rFonts w:cstheme="minorHAnsi"/>
          <w:lang w:val="en-GB"/>
        </w:rPr>
        <w:t xml:space="preserve">necessary </w:t>
      </w:r>
      <w:r w:rsidR="00BE1616">
        <w:rPr>
          <w:rFonts w:cstheme="minorHAnsi"/>
          <w:lang w:val="en-GB"/>
        </w:rPr>
        <w:t>measures</w:t>
      </w:r>
      <w:r w:rsidR="00BE1616" w:rsidRPr="00F364B8">
        <w:rPr>
          <w:rFonts w:cstheme="minorHAnsi"/>
          <w:lang w:val="en-GB"/>
        </w:rPr>
        <w:t xml:space="preserve"> </w:t>
      </w:r>
      <w:r w:rsidR="00300CFC" w:rsidRPr="00F364B8">
        <w:rPr>
          <w:rFonts w:cstheme="minorHAnsi"/>
          <w:lang w:val="en-GB"/>
        </w:rPr>
        <w:t xml:space="preserve">to protect </w:t>
      </w:r>
      <w:r w:rsidR="00BE1616">
        <w:rPr>
          <w:rFonts w:cstheme="minorHAnsi"/>
          <w:lang w:val="en-GB"/>
        </w:rPr>
        <w:t xml:space="preserve">users’ </w:t>
      </w:r>
      <w:r w:rsidR="00F364B8" w:rsidRPr="00F364B8">
        <w:rPr>
          <w:rFonts w:cstheme="minorHAnsi"/>
          <w:lang w:val="en-GB"/>
        </w:rPr>
        <w:t>interest</w:t>
      </w:r>
      <w:r w:rsidR="00BE1616">
        <w:rPr>
          <w:rFonts w:cstheme="minorHAnsi"/>
          <w:lang w:val="en-GB"/>
        </w:rPr>
        <w:t xml:space="preserve">s. </w:t>
      </w:r>
    </w:p>
    <w:p w14:paraId="74EF01DD" w14:textId="77777777" w:rsidR="00300CFC" w:rsidRDefault="00300CFC" w:rsidP="00CE1E6C">
      <w:pPr>
        <w:spacing w:after="0" w:line="276" w:lineRule="auto"/>
        <w:jc w:val="both"/>
        <w:rPr>
          <w:rFonts w:cstheme="minorHAnsi"/>
          <w:lang w:val="en-GB"/>
        </w:rPr>
      </w:pPr>
    </w:p>
    <w:p w14:paraId="102765FC" w14:textId="5E13E91E" w:rsidR="00300CFC" w:rsidRPr="00300CFC" w:rsidRDefault="00300CFC" w:rsidP="00CE1E6C">
      <w:pPr>
        <w:spacing w:after="0" w:line="276" w:lineRule="auto"/>
        <w:jc w:val="both"/>
        <w:rPr>
          <w:rFonts w:cstheme="minorHAnsi"/>
          <w:b/>
          <w:lang w:val="en-GB"/>
        </w:rPr>
      </w:pPr>
      <w:r w:rsidRPr="00300CFC">
        <w:rPr>
          <w:rFonts w:cstheme="minorHAnsi"/>
          <w:b/>
          <w:lang w:val="en-GB"/>
        </w:rPr>
        <w:t xml:space="preserve">Article 10 – Position of </w:t>
      </w:r>
      <w:r w:rsidR="00D86C3B">
        <w:rPr>
          <w:rFonts w:cstheme="minorHAnsi"/>
          <w:b/>
          <w:lang w:val="en-GB"/>
        </w:rPr>
        <w:t>User</w:t>
      </w:r>
      <w:r w:rsidR="00B3160C">
        <w:rPr>
          <w:rFonts w:cstheme="minorHAnsi"/>
          <w:b/>
          <w:lang w:val="en-GB"/>
        </w:rPr>
        <w:t>s and Protection of their I</w:t>
      </w:r>
      <w:r w:rsidRPr="00300CFC">
        <w:rPr>
          <w:rFonts w:cstheme="minorHAnsi"/>
          <w:b/>
          <w:lang w:val="en-GB"/>
        </w:rPr>
        <w:t>nterests</w:t>
      </w:r>
    </w:p>
    <w:p w14:paraId="52804133" w14:textId="5E0AF953" w:rsidR="00CC1DE0" w:rsidRDefault="00CC1DE0" w:rsidP="00CC1DE0">
      <w:pPr>
        <w:numPr>
          <w:ilvl w:val="0"/>
          <w:numId w:val="20"/>
        </w:numPr>
        <w:spacing w:after="0" w:line="276" w:lineRule="auto"/>
        <w:jc w:val="both"/>
        <w:rPr>
          <w:rFonts w:cstheme="minorHAnsi"/>
          <w:lang w:val="en-GB"/>
        </w:rPr>
      </w:pPr>
      <w:r>
        <w:rPr>
          <w:rFonts w:cstheme="minorHAnsi"/>
          <w:lang w:val="en-GB"/>
        </w:rPr>
        <w:t>Students, supervisors and all other staff involved in legal clinic</w:t>
      </w:r>
      <w:r w:rsidR="00D56392">
        <w:rPr>
          <w:rFonts w:cstheme="minorHAnsi"/>
          <w:lang w:val="en-GB"/>
        </w:rPr>
        <w:t>s</w:t>
      </w:r>
      <w:r>
        <w:rPr>
          <w:rFonts w:cstheme="minorHAnsi"/>
          <w:lang w:val="en-GB"/>
        </w:rPr>
        <w:t xml:space="preserve"> respect dignity of </w:t>
      </w:r>
      <w:r w:rsidR="00D86C3B">
        <w:rPr>
          <w:rFonts w:cstheme="minorHAnsi"/>
          <w:lang w:val="en-GB"/>
        </w:rPr>
        <w:t>user</w:t>
      </w:r>
      <w:r>
        <w:rPr>
          <w:rFonts w:cstheme="minorHAnsi"/>
          <w:lang w:val="en-GB"/>
        </w:rPr>
        <w:t>s and act in accordance with professional standards and values.</w:t>
      </w:r>
    </w:p>
    <w:p w14:paraId="3028C48F" w14:textId="749887DA" w:rsidR="00BE1616" w:rsidRDefault="00BE1616" w:rsidP="00B3160C">
      <w:pPr>
        <w:numPr>
          <w:ilvl w:val="0"/>
          <w:numId w:val="20"/>
        </w:numPr>
        <w:spacing w:after="0" w:line="276" w:lineRule="auto"/>
        <w:jc w:val="both"/>
        <w:rPr>
          <w:rFonts w:cstheme="minorHAnsi"/>
          <w:lang w:val="en-GB"/>
        </w:rPr>
      </w:pPr>
      <w:r>
        <w:rPr>
          <w:rFonts w:cstheme="minorHAnsi"/>
          <w:lang w:val="en-GB"/>
        </w:rPr>
        <w:t>Before providing legal services, legal clinic</w:t>
      </w:r>
      <w:r w:rsidR="00D56392">
        <w:rPr>
          <w:rFonts w:cstheme="minorHAnsi"/>
          <w:lang w:val="en-GB"/>
        </w:rPr>
        <w:t>s</w:t>
      </w:r>
      <w:r>
        <w:rPr>
          <w:rFonts w:cstheme="minorHAnsi"/>
          <w:lang w:val="en-GB"/>
        </w:rPr>
        <w:t xml:space="preserve"> inform users about the type of service they provide, the legal basis and principles governing their relationship with </w:t>
      </w:r>
      <w:r w:rsidR="00D56392">
        <w:rPr>
          <w:rFonts w:cstheme="minorHAnsi"/>
          <w:lang w:val="en-GB"/>
        </w:rPr>
        <w:t>users</w:t>
      </w:r>
      <w:r>
        <w:rPr>
          <w:rFonts w:cstheme="minorHAnsi"/>
          <w:lang w:val="en-GB"/>
        </w:rPr>
        <w:t xml:space="preserve">, the </w:t>
      </w:r>
      <w:r w:rsidR="00D56392">
        <w:rPr>
          <w:rFonts w:cstheme="minorHAnsi"/>
          <w:lang w:val="en-GB"/>
        </w:rPr>
        <w:t>extent of students’ work within their legal clinic.</w:t>
      </w:r>
    </w:p>
    <w:p w14:paraId="70E562D8" w14:textId="30EF6602" w:rsidR="006D35F0" w:rsidRPr="00CE1E6C" w:rsidRDefault="008E3CDB" w:rsidP="008E3CDB">
      <w:pPr>
        <w:numPr>
          <w:ilvl w:val="0"/>
          <w:numId w:val="20"/>
        </w:numPr>
        <w:spacing w:after="0" w:line="276" w:lineRule="auto"/>
        <w:jc w:val="both"/>
        <w:rPr>
          <w:rFonts w:cstheme="minorHAnsi"/>
          <w:lang w:val="en-GB"/>
        </w:rPr>
      </w:pPr>
      <w:r>
        <w:rPr>
          <w:rFonts w:cstheme="minorHAnsi"/>
          <w:lang w:val="en-GB"/>
        </w:rPr>
        <w:t>Legal clinic</w:t>
      </w:r>
      <w:r w:rsidR="00D56392">
        <w:rPr>
          <w:rFonts w:cstheme="minorHAnsi"/>
          <w:lang w:val="en-GB"/>
        </w:rPr>
        <w:t>s</w:t>
      </w:r>
      <w:r>
        <w:rPr>
          <w:rFonts w:cstheme="minorHAnsi"/>
          <w:lang w:val="en-GB"/>
        </w:rPr>
        <w:t xml:space="preserve"> </w:t>
      </w:r>
      <w:r w:rsidR="00D56392">
        <w:rPr>
          <w:rFonts w:cstheme="minorHAnsi"/>
          <w:lang w:val="en-GB"/>
        </w:rPr>
        <w:t xml:space="preserve">disclose </w:t>
      </w:r>
      <w:r>
        <w:rPr>
          <w:rFonts w:cstheme="minorHAnsi"/>
          <w:lang w:val="en-GB"/>
        </w:rPr>
        <w:t xml:space="preserve">to </w:t>
      </w:r>
      <w:r w:rsidR="00D56392">
        <w:rPr>
          <w:rFonts w:cstheme="minorHAnsi"/>
          <w:lang w:val="en-GB"/>
        </w:rPr>
        <w:t xml:space="preserve">the </w:t>
      </w:r>
      <w:r w:rsidR="00D86C3B">
        <w:rPr>
          <w:rFonts w:cstheme="minorHAnsi"/>
          <w:lang w:val="en-GB"/>
        </w:rPr>
        <w:t>user</w:t>
      </w:r>
      <w:r w:rsidR="006D35F0" w:rsidRPr="00CE1E6C">
        <w:rPr>
          <w:rFonts w:cstheme="minorHAnsi"/>
          <w:lang w:val="en-GB"/>
        </w:rPr>
        <w:t xml:space="preserve"> </w:t>
      </w:r>
      <w:r w:rsidR="00D56392">
        <w:rPr>
          <w:rFonts w:cstheme="minorHAnsi"/>
          <w:lang w:val="en-GB"/>
        </w:rPr>
        <w:t>the extent of</w:t>
      </w:r>
      <w:r w:rsidR="006D35F0" w:rsidRPr="00CE1E6C">
        <w:rPr>
          <w:rFonts w:cstheme="minorHAnsi"/>
          <w:lang w:val="en-GB"/>
        </w:rPr>
        <w:t xml:space="preserve"> the liability of the</w:t>
      </w:r>
      <w:r w:rsidR="00D56392">
        <w:rPr>
          <w:rFonts w:cstheme="minorHAnsi"/>
          <w:lang w:val="en-GB"/>
        </w:rPr>
        <w:t>ir</w:t>
      </w:r>
      <w:r w:rsidR="006D35F0" w:rsidRPr="00CE1E6C">
        <w:rPr>
          <w:rFonts w:cstheme="minorHAnsi"/>
          <w:lang w:val="en-GB"/>
        </w:rPr>
        <w:t xml:space="preserve"> </w:t>
      </w:r>
      <w:r>
        <w:rPr>
          <w:rFonts w:cstheme="minorHAnsi"/>
          <w:lang w:val="en-GB"/>
        </w:rPr>
        <w:t xml:space="preserve">legal </w:t>
      </w:r>
      <w:r w:rsidR="006D35F0" w:rsidRPr="00CE1E6C">
        <w:rPr>
          <w:rFonts w:cstheme="minorHAnsi"/>
          <w:lang w:val="en-GB"/>
        </w:rPr>
        <w:t xml:space="preserve">clinic for the services </w:t>
      </w:r>
      <w:r w:rsidR="00D56392">
        <w:rPr>
          <w:rFonts w:cstheme="minorHAnsi"/>
          <w:lang w:val="en-GB"/>
        </w:rPr>
        <w:t>they</w:t>
      </w:r>
      <w:r w:rsidR="006D35F0" w:rsidRPr="00CE1E6C">
        <w:rPr>
          <w:rFonts w:cstheme="minorHAnsi"/>
          <w:lang w:val="en-GB"/>
        </w:rPr>
        <w:t xml:space="preserve"> provide to the </w:t>
      </w:r>
      <w:r w:rsidR="00D86C3B">
        <w:rPr>
          <w:rFonts w:cstheme="minorHAnsi"/>
          <w:lang w:val="en-GB"/>
        </w:rPr>
        <w:t>user</w:t>
      </w:r>
      <w:r>
        <w:rPr>
          <w:rFonts w:cstheme="minorHAnsi"/>
          <w:lang w:val="en-GB"/>
        </w:rPr>
        <w:t>.</w:t>
      </w:r>
      <w:r w:rsidR="006D35F0" w:rsidRPr="00CE1E6C">
        <w:rPr>
          <w:rFonts w:cstheme="minorHAnsi"/>
          <w:lang w:val="en-GB"/>
        </w:rPr>
        <w:t xml:space="preserve"> </w:t>
      </w:r>
      <w:r>
        <w:rPr>
          <w:rFonts w:cstheme="minorHAnsi"/>
          <w:lang w:val="en-GB"/>
        </w:rPr>
        <w:t>Legal entit</w:t>
      </w:r>
      <w:r w:rsidR="00D56392">
        <w:rPr>
          <w:rFonts w:cstheme="minorHAnsi"/>
          <w:lang w:val="en-GB"/>
        </w:rPr>
        <w:t>ies</w:t>
      </w:r>
      <w:r>
        <w:rPr>
          <w:rFonts w:cstheme="minorHAnsi"/>
          <w:lang w:val="en-GB"/>
        </w:rPr>
        <w:t xml:space="preserve"> responsible for legal </w:t>
      </w:r>
      <w:r w:rsidR="006D35F0" w:rsidRPr="00CE1E6C">
        <w:rPr>
          <w:rFonts w:cstheme="minorHAnsi"/>
          <w:lang w:val="en-GB"/>
        </w:rPr>
        <w:t>clinic</w:t>
      </w:r>
      <w:r w:rsidR="00D56392">
        <w:rPr>
          <w:rFonts w:cstheme="minorHAnsi"/>
          <w:lang w:val="en-GB"/>
        </w:rPr>
        <w:t>s</w:t>
      </w:r>
      <w:r w:rsidR="006D35F0" w:rsidRPr="00CE1E6C">
        <w:rPr>
          <w:rFonts w:cstheme="minorHAnsi"/>
          <w:lang w:val="en-GB"/>
        </w:rPr>
        <w:t xml:space="preserve"> </w:t>
      </w:r>
      <w:r>
        <w:rPr>
          <w:rFonts w:cstheme="minorHAnsi"/>
          <w:lang w:val="en-GB"/>
        </w:rPr>
        <w:t>ha</w:t>
      </w:r>
      <w:r w:rsidR="00D56392">
        <w:rPr>
          <w:rFonts w:cstheme="minorHAnsi"/>
          <w:lang w:val="en-GB"/>
        </w:rPr>
        <w:t>ve</w:t>
      </w:r>
      <w:r>
        <w:rPr>
          <w:rFonts w:cstheme="minorHAnsi"/>
          <w:lang w:val="en-GB"/>
        </w:rPr>
        <w:t xml:space="preserve"> </w:t>
      </w:r>
      <w:r w:rsidR="006D35F0" w:rsidRPr="00CE1E6C">
        <w:rPr>
          <w:rFonts w:cstheme="minorHAnsi"/>
          <w:lang w:val="en-GB"/>
        </w:rPr>
        <w:t xml:space="preserve">insurance </w:t>
      </w:r>
      <w:r>
        <w:rPr>
          <w:rFonts w:cstheme="minorHAnsi"/>
          <w:lang w:val="en-GB"/>
        </w:rPr>
        <w:t xml:space="preserve">covering </w:t>
      </w:r>
      <w:r w:rsidR="006D35F0" w:rsidRPr="00CE1E6C">
        <w:rPr>
          <w:rFonts w:cstheme="minorHAnsi"/>
          <w:lang w:val="en-GB"/>
        </w:rPr>
        <w:t>all activities of the clinic</w:t>
      </w:r>
      <w:r>
        <w:rPr>
          <w:rFonts w:cstheme="minorHAnsi"/>
          <w:lang w:val="en-GB"/>
        </w:rPr>
        <w:t xml:space="preserve"> or</w:t>
      </w:r>
      <w:r w:rsidR="003933DD">
        <w:rPr>
          <w:rFonts w:cstheme="minorHAnsi"/>
          <w:lang w:val="en-GB"/>
        </w:rPr>
        <w:t xml:space="preserve"> have</w:t>
      </w:r>
      <w:r>
        <w:rPr>
          <w:rFonts w:cstheme="minorHAnsi"/>
          <w:lang w:val="en-GB"/>
        </w:rPr>
        <w:t xml:space="preserve"> equivalent internal policy ensuring protection of interests of </w:t>
      </w:r>
      <w:r w:rsidR="00D86C3B">
        <w:rPr>
          <w:rFonts w:cstheme="minorHAnsi"/>
          <w:lang w:val="en-GB"/>
        </w:rPr>
        <w:t>user</w:t>
      </w:r>
      <w:r>
        <w:rPr>
          <w:rFonts w:cstheme="minorHAnsi"/>
          <w:lang w:val="en-GB"/>
        </w:rPr>
        <w:t>s.</w:t>
      </w:r>
    </w:p>
    <w:p w14:paraId="2B0DF7D9" w14:textId="2DBD191F" w:rsidR="00CC1DE0" w:rsidRPr="00CE1E6C" w:rsidRDefault="00CC1DE0" w:rsidP="00CC1DE0">
      <w:pPr>
        <w:numPr>
          <w:ilvl w:val="0"/>
          <w:numId w:val="20"/>
        </w:numPr>
        <w:spacing w:after="0" w:line="276" w:lineRule="auto"/>
        <w:jc w:val="both"/>
        <w:rPr>
          <w:rFonts w:cstheme="minorHAnsi"/>
          <w:lang w:val="en-GB"/>
        </w:rPr>
      </w:pPr>
      <w:r>
        <w:rPr>
          <w:rFonts w:cstheme="minorHAnsi"/>
          <w:lang w:val="en-GB"/>
        </w:rPr>
        <w:t xml:space="preserve">Legal clinic has a clear policy on </w:t>
      </w:r>
      <w:r w:rsidR="00D86C3B">
        <w:rPr>
          <w:rFonts w:cstheme="minorHAnsi"/>
          <w:lang w:val="en-GB"/>
        </w:rPr>
        <w:t>user</w:t>
      </w:r>
      <w:r w:rsidRPr="00CE1E6C">
        <w:rPr>
          <w:rFonts w:cstheme="minorHAnsi"/>
          <w:lang w:val="en-GB"/>
        </w:rPr>
        <w:t xml:space="preserve"> complaints</w:t>
      </w:r>
      <w:r w:rsidR="003933DD">
        <w:rPr>
          <w:rFonts w:cstheme="minorHAnsi"/>
          <w:lang w:val="en-GB"/>
        </w:rPr>
        <w:t>, which</w:t>
      </w:r>
      <w:r w:rsidR="008F78DF">
        <w:rPr>
          <w:rFonts w:cstheme="minorHAnsi"/>
          <w:lang w:val="en-GB"/>
        </w:rPr>
        <w:t xml:space="preserve"> is easily accessible to users</w:t>
      </w:r>
      <w:r>
        <w:rPr>
          <w:rFonts w:cstheme="minorHAnsi"/>
          <w:lang w:val="en-GB"/>
        </w:rPr>
        <w:t>.</w:t>
      </w:r>
    </w:p>
    <w:p w14:paraId="1BB13B20" w14:textId="77777777" w:rsidR="00300CFC" w:rsidRDefault="00300CFC" w:rsidP="00300CFC">
      <w:pPr>
        <w:spacing w:after="0" w:line="276" w:lineRule="auto"/>
        <w:jc w:val="both"/>
        <w:rPr>
          <w:rFonts w:cstheme="minorHAnsi"/>
          <w:lang w:val="en-GB"/>
        </w:rPr>
      </w:pPr>
    </w:p>
    <w:p w14:paraId="793604BA" w14:textId="77777777" w:rsidR="00300CFC" w:rsidRPr="00300CFC" w:rsidRDefault="00CC1DE0" w:rsidP="00300CFC">
      <w:pPr>
        <w:spacing w:after="0" w:line="276" w:lineRule="auto"/>
        <w:jc w:val="both"/>
        <w:rPr>
          <w:rFonts w:cstheme="minorHAnsi"/>
          <w:b/>
          <w:lang w:val="en-GB"/>
        </w:rPr>
      </w:pPr>
      <w:r>
        <w:rPr>
          <w:rFonts w:cstheme="minorHAnsi"/>
          <w:b/>
          <w:lang w:val="en-GB"/>
        </w:rPr>
        <w:t>Article 11</w:t>
      </w:r>
      <w:r w:rsidR="00300CFC" w:rsidRPr="00300CFC">
        <w:rPr>
          <w:rFonts w:cstheme="minorHAnsi"/>
          <w:b/>
          <w:lang w:val="en-GB"/>
        </w:rPr>
        <w:t xml:space="preserve"> – Confidentiality and Personal Data Protection</w:t>
      </w:r>
    </w:p>
    <w:p w14:paraId="28604610" w14:textId="665179C3" w:rsidR="006D35F0" w:rsidRPr="00CE1E6C" w:rsidRDefault="006D35F0" w:rsidP="00CC1DE0">
      <w:pPr>
        <w:numPr>
          <w:ilvl w:val="0"/>
          <w:numId w:val="22"/>
        </w:numPr>
        <w:spacing w:after="0" w:line="276" w:lineRule="auto"/>
        <w:jc w:val="both"/>
        <w:rPr>
          <w:rFonts w:cstheme="minorHAnsi"/>
          <w:lang w:val="en-GB"/>
        </w:rPr>
      </w:pPr>
      <w:r w:rsidRPr="00CE1E6C">
        <w:rPr>
          <w:rFonts w:cstheme="minorHAnsi"/>
          <w:lang w:val="en-GB"/>
        </w:rPr>
        <w:t xml:space="preserve">Confidentiality of </w:t>
      </w:r>
      <w:r w:rsidR="00D86C3B">
        <w:rPr>
          <w:rFonts w:cstheme="minorHAnsi"/>
          <w:lang w:val="en-GB"/>
        </w:rPr>
        <w:t>user</w:t>
      </w:r>
      <w:r w:rsidR="00BC76F6">
        <w:rPr>
          <w:rFonts w:cstheme="minorHAnsi"/>
          <w:lang w:val="en-GB"/>
        </w:rPr>
        <w:t>’s</w:t>
      </w:r>
      <w:r w:rsidRPr="00CE1E6C">
        <w:rPr>
          <w:rFonts w:cstheme="minorHAnsi"/>
          <w:lang w:val="en-GB"/>
        </w:rPr>
        <w:t xml:space="preserve"> information: clinic</w:t>
      </w:r>
      <w:r w:rsidR="003933DD">
        <w:rPr>
          <w:rFonts w:cstheme="minorHAnsi"/>
          <w:lang w:val="en-GB"/>
        </w:rPr>
        <w:t>s</w:t>
      </w:r>
      <w:r w:rsidRPr="00CE1E6C">
        <w:rPr>
          <w:rFonts w:cstheme="minorHAnsi"/>
          <w:lang w:val="en-GB"/>
        </w:rPr>
        <w:t xml:space="preserve"> must have internal policy which </w:t>
      </w:r>
      <w:r w:rsidR="003933DD">
        <w:rPr>
          <w:rFonts w:cstheme="minorHAnsi"/>
          <w:lang w:val="en-GB"/>
        </w:rPr>
        <w:t>encompasses</w:t>
      </w:r>
      <w:r w:rsidR="003933DD" w:rsidRPr="00CE1E6C">
        <w:rPr>
          <w:rFonts w:cstheme="minorHAnsi"/>
          <w:lang w:val="en-GB"/>
        </w:rPr>
        <w:t xml:space="preserve"> </w:t>
      </w:r>
      <w:r w:rsidRPr="00CE1E6C">
        <w:rPr>
          <w:rFonts w:cstheme="minorHAnsi"/>
          <w:lang w:val="en-GB"/>
        </w:rPr>
        <w:t>all relevant national and international and professional rules related to activities carried out by the</w:t>
      </w:r>
      <w:r w:rsidR="003933DD">
        <w:rPr>
          <w:rFonts w:cstheme="minorHAnsi"/>
          <w:lang w:val="en-GB"/>
        </w:rPr>
        <w:t>ir</w:t>
      </w:r>
      <w:r w:rsidRPr="00CE1E6C">
        <w:rPr>
          <w:rFonts w:cstheme="minorHAnsi"/>
          <w:lang w:val="en-GB"/>
        </w:rPr>
        <w:t xml:space="preserve"> clinic</w:t>
      </w:r>
      <w:r w:rsidR="003933DD">
        <w:rPr>
          <w:rFonts w:cstheme="minorHAnsi"/>
          <w:lang w:val="en-GB"/>
        </w:rPr>
        <w:t>,</w:t>
      </w:r>
      <w:r w:rsidRPr="00CE1E6C">
        <w:rPr>
          <w:rFonts w:cstheme="minorHAnsi"/>
          <w:lang w:val="en-GB"/>
        </w:rPr>
        <w:t xml:space="preserve"> to ensure the protection of </w:t>
      </w:r>
      <w:r w:rsidR="003933DD">
        <w:rPr>
          <w:rFonts w:cstheme="minorHAnsi"/>
          <w:lang w:val="en-GB"/>
        </w:rPr>
        <w:t xml:space="preserve">users’ </w:t>
      </w:r>
      <w:r w:rsidRPr="00CE1E6C">
        <w:rPr>
          <w:rFonts w:cstheme="minorHAnsi"/>
          <w:lang w:val="en-GB"/>
        </w:rPr>
        <w:t xml:space="preserve">confidential information; </w:t>
      </w:r>
    </w:p>
    <w:p w14:paraId="106C9C45" w14:textId="7C42E60D" w:rsidR="006D35F0" w:rsidRDefault="003933DD" w:rsidP="00CC1DE0">
      <w:pPr>
        <w:numPr>
          <w:ilvl w:val="0"/>
          <w:numId w:val="22"/>
        </w:numPr>
        <w:spacing w:after="0" w:line="276" w:lineRule="auto"/>
        <w:jc w:val="both"/>
        <w:rPr>
          <w:rFonts w:cstheme="minorHAnsi"/>
          <w:lang w:val="en-GB"/>
        </w:rPr>
      </w:pPr>
      <w:r>
        <w:rPr>
          <w:rFonts w:cstheme="minorHAnsi"/>
          <w:lang w:val="en-GB"/>
        </w:rPr>
        <w:t>Users</w:t>
      </w:r>
      <w:r w:rsidR="006D35F0" w:rsidRPr="00CE1E6C">
        <w:rPr>
          <w:rFonts w:cstheme="minorHAnsi"/>
          <w:lang w:val="en-GB"/>
        </w:rPr>
        <w:t xml:space="preserve"> must be informed about the extent of legal protection of </w:t>
      </w:r>
      <w:r>
        <w:rPr>
          <w:rFonts w:cstheme="minorHAnsi"/>
          <w:lang w:val="en-GB"/>
        </w:rPr>
        <w:t xml:space="preserve">their </w:t>
      </w:r>
      <w:r w:rsidR="006D35F0" w:rsidRPr="00CE1E6C">
        <w:rPr>
          <w:rFonts w:cstheme="minorHAnsi"/>
          <w:lang w:val="en-GB"/>
        </w:rPr>
        <w:t>confidential information</w:t>
      </w:r>
      <w:r w:rsidR="008F78DF">
        <w:rPr>
          <w:rFonts w:cstheme="minorHAnsi"/>
          <w:lang w:val="en-GB"/>
        </w:rPr>
        <w:t>.</w:t>
      </w:r>
    </w:p>
    <w:p w14:paraId="09493F58" w14:textId="43321FDF" w:rsidR="008F78DF" w:rsidRDefault="003933DD" w:rsidP="00CC1DE0">
      <w:pPr>
        <w:numPr>
          <w:ilvl w:val="0"/>
          <w:numId w:val="22"/>
        </w:numPr>
        <w:spacing w:after="0" w:line="276" w:lineRule="auto"/>
        <w:jc w:val="both"/>
        <w:rPr>
          <w:rFonts w:cstheme="minorHAnsi"/>
          <w:lang w:val="en-GB"/>
        </w:rPr>
      </w:pPr>
      <w:r>
        <w:rPr>
          <w:rFonts w:cstheme="minorHAnsi"/>
          <w:lang w:val="en-GB"/>
        </w:rPr>
        <w:t>Clinical</w:t>
      </w:r>
      <w:r w:rsidR="008F78DF">
        <w:rPr>
          <w:rFonts w:cstheme="minorHAnsi"/>
          <w:lang w:val="en-GB"/>
        </w:rPr>
        <w:t xml:space="preserve"> activit</w:t>
      </w:r>
      <w:r>
        <w:rPr>
          <w:rFonts w:cstheme="minorHAnsi"/>
          <w:lang w:val="en-GB"/>
        </w:rPr>
        <w:t>ies</w:t>
      </w:r>
      <w:r w:rsidR="008F78DF">
        <w:rPr>
          <w:rFonts w:cstheme="minorHAnsi"/>
          <w:lang w:val="en-GB"/>
        </w:rPr>
        <w:t xml:space="preserve"> </w:t>
      </w:r>
      <w:r>
        <w:rPr>
          <w:rFonts w:cstheme="minorHAnsi"/>
          <w:lang w:val="en-GB"/>
        </w:rPr>
        <w:t>are</w:t>
      </w:r>
      <w:r w:rsidR="008F78DF">
        <w:rPr>
          <w:rFonts w:cstheme="minorHAnsi"/>
          <w:lang w:val="en-GB"/>
        </w:rPr>
        <w:t xml:space="preserve"> conducted in accordance with GDPR rules.</w:t>
      </w:r>
    </w:p>
    <w:p w14:paraId="31B3CF58" w14:textId="77777777" w:rsidR="00300CFC" w:rsidRDefault="00300CFC" w:rsidP="00300CFC">
      <w:pPr>
        <w:spacing w:after="0" w:line="276" w:lineRule="auto"/>
        <w:jc w:val="both"/>
        <w:rPr>
          <w:rFonts w:cstheme="minorHAnsi"/>
          <w:lang w:val="en-GB"/>
        </w:rPr>
      </w:pPr>
    </w:p>
    <w:p w14:paraId="5A26395C" w14:textId="27D855EC" w:rsidR="00300CFC" w:rsidRPr="00300CFC" w:rsidRDefault="00300CFC" w:rsidP="00300CFC">
      <w:pPr>
        <w:spacing w:after="0" w:line="276" w:lineRule="auto"/>
        <w:jc w:val="both"/>
        <w:rPr>
          <w:rFonts w:cstheme="minorHAnsi"/>
          <w:b/>
          <w:lang w:val="en-GB"/>
        </w:rPr>
      </w:pPr>
      <w:r w:rsidRPr="00300CFC">
        <w:rPr>
          <w:rFonts w:cstheme="minorHAnsi"/>
          <w:b/>
          <w:lang w:val="en-GB"/>
        </w:rPr>
        <w:t>Article 1</w:t>
      </w:r>
      <w:r w:rsidR="00CC1DE0">
        <w:rPr>
          <w:rFonts w:cstheme="minorHAnsi"/>
          <w:b/>
          <w:lang w:val="en-GB"/>
        </w:rPr>
        <w:t>2</w:t>
      </w:r>
      <w:r w:rsidRPr="00300CFC">
        <w:rPr>
          <w:rFonts w:cstheme="minorHAnsi"/>
          <w:b/>
          <w:lang w:val="en-GB"/>
        </w:rPr>
        <w:t xml:space="preserve"> – </w:t>
      </w:r>
      <w:r w:rsidR="00CC1DE0">
        <w:rPr>
          <w:rFonts w:cstheme="minorHAnsi"/>
          <w:b/>
          <w:lang w:val="en-GB"/>
        </w:rPr>
        <w:t xml:space="preserve">Protection of Interests of </w:t>
      </w:r>
      <w:r w:rsidR="00D86C3B">
        <w:rPr>
          <w:rFonts w:cstheme="minorHAnsi"/>
          <w:b/>
          <w:lang w:val="en-GB"/>
        </w:rPr>
        <w:t>User</w:t>
      </w:r>
      <w:r w:rsidR="00CC1DE0">
        <w:rPr>
          <w:rFonts w:cstheme="minorHAnsi"/>
          <w:b/>
          <w:lang w:val="en-GB"/>
        </w:rPr>
        <w:t>s</w:t>
      </w:r>
    </w:p>
    <w:p w14:paraId="5A1A2859" w14:textId="77777777" w:rsidR="00031F31" w:rsidRPr="00031F31" w:rsidRDefault="00031F31" w:rsidP="00031F31">
      <w:pPr>
        <w:numPr>
          <w:ilvl w:val="0"/>
          <w:numId w:val="24"/>
        </w:numPr>
        <w:spacing w:after="0" w:line="276" w:lineRule="auto"/>
        <w:jc w:val="both"/>
        <w:rPr>
          <w:rFonts w:cstheme="minorHAnsi"/>
          <w:lang w:val="en-GB"/>
        </w:rPr>
      </w:pPr>
      <w:r w:rsidRPr="00031F31">
        <w:rPr>
          <w:rFonts w:cstheme="minorHAnsi"/>
          <w:lang w:val="en-GB"/>
        </w:rPr>
        <w:t>Legal clinic provides its services in the best interest of the client and based on explicit agreement, what are the goals of the client.</w:t>
      </w:r>
    </w:p>
    <w:p w14:paraId="7189176E" w14:textId="0484B1DF" w:rsidR="00CC1DE0" w:rsidRDefault="00CC1DE0" w:rsidP="00CC1DE0">
      <w:pPr>
        <w:numPr>
          <w:ilvl w:val="0"/>
          <w:numId w:val="24"/>
        </w:numPr>
        <w:spacing w:after="0" w:line="276" w:lineRule="auto"/>
        <w:jc w:val="both"/>
        <w:rPr>
          <w:rFonts w:cstheme="minorHAnsi"/>
          <w:lang w:val="en-GB"/>
        </w:rPr>
      </w:pPr>
      <w:r>
        <w:rPr>
          <w:rFonts w:cstheme="minorHAnsi"/>
          <w:lang w:val="en-GB"/>
        </w:rPr>
        <w:t>Legal clinic</w:t>
      </w:r>
      <w:r w:rsidR="003933DD">
        <w:rPr>
          <w:rFonts w:cstheme="minorHAnsi"/>
          <w:lang w:val="en-GB"/>
        </w:rPr>
        <w:t>s</w:t>
      </w:r>
      <w:r>
        <w:rPr>
          <w:rFonts w:cstheme="minorHAnsi"/>
          <w:lang w:val="en-GB"/>
        </w:rPr>
        <w:t xml:space="preserve"> ha</w:t>
      </w:r>
      <w:r w:rsidR="003933DD">
        <w:rPr>
          <w:rFonts w:cstheme="minorHAnsi"/>
          <w:lang w:val="en-GB"/>
        </w:rPr>
        <w:t>ve</w:t>
      </w:r>
      <w:r>
        <w:rPr>
          <w:rFonts w:cstheme="minorHAnsi"/>
          <w:lang w:val="en-GB"/>
        </w:rPr>
        <w:t xml:space="preserve"> a clear policy to prevent conflict</w:t>
      </w:r>
      <w:r w:rsidR="008F78DF">
        <w:rPr>
          <w:rFonts w:cstheme="minorHAnsi"/>
          <w:lang w:val="en-GB"/>
        </w:rPr>
        <w:t>s</w:t>
      </w:r>
      <w:r>
        <w:rPr>
          <w:rFonts w:cstheme="minorHAnsi"/>
          <w:lang w:val="en-GB"/>
        </w:rPr>
        <w:t xml:space="preserve"> of interests between current and previous </w:t>
      </w:r>
      <w:r w:rsidR="00D86C3B">
        <w:rPr>
          <w:rFonts w:cstheme="minorHAnsi"/>
          <w:lang w:val="en-GB"/>
        </w:rPr>
        <w:t>user</w:t>
      </w:r>
      <w:r>
        <w:rPr>
          <w:rFonts w:cstheme="minorHAnsi"/>
          <w:lang w:val="en-GB"/>
        </w:rPr>
        <w:t xml:space="preserve">s, entities connected with legal clinic and all staff and students involved within </w:t>
      </w:r>
      <w:r w:rsidR="003933DD">
        <w:rPr>
          <w:rFonts w:cstheme="minorHAnsi"/>
          <w:lang w:val="en-GB"/>
        </w:rPr>
        <w:t xml:space="preserve">their </w:t>
      </w:r>
      <w:r>
        <w:rPr>
          <w:rFonts w:cstheme="minorHAnsi"/>
          <w:lang w:val="en-GB"/>
        </w:rPr>
        <w:t>legal clinic. Legal clinic</w:t>
      </w:r>
      <w:r w:rsidR="003933DD">
        <w:rPr>
          <w:rFonts w:cstheme="minorHAnsi"/>
          <w:lang w:val="en-GB"/>
        </w:rPr>
        <w:t>s</w:t>
      </w:r>
      <w:r>
        <w:rPr>
          <w:rFonts w:cstheme="minorHAnsi"/>
          <w:lang w:val="en-GB"/>
        </w:rPr>
        <w:t xml:space="preserve"> keep</w:t>
      </w:r>
      <w:r w:rsidR="003933DD">
        <w:rPr>
          <w:rFonts w:cstheme="minorHAnsi"/>
          <w:lang w:val="en-GB"/>
        </w:rPr>
        <w:t xml:space="preserve"> </w:t>
      </w:r>
      <w:r>
        <w:rPr>
          <w:rFonts w:cstheme="minorHAnsi"/>
          <w:lang w:val="en-GB"/>
        </w:rPr>
        <w:t xml:space="preserve">records </w:t>
      </w:r>
      <w:r w:rsidRPr="008E3CDB">
        <w:rPr>
          <w:rFonts w:cstheme="minorHAnsi"/>
          <w:lang w:val="en-GB"/>
        </w:rPr>
        <w:t xml:space="preserve">of </w:t>
      </w:r>
      <w:r w:rsidR="00D86C3B">
        <w:rPr>
          <w:rFonts w:cstheme="minorHAnsi"/>
          <w:lang w:val="en-GB"/>
        </w:rPr>
        <w:t>user</w:t>
      </w:r>
      <w:r w:rsidRPr="008E3CDB">
        <w:rPr>
          <w:rFonts w:cstheme="minorHAnsi"/>
          <w:lang w:val="en-GB"/>
        </w:rPr>
        <w:t xml:space="preserve">s in order to be able to assess whether there is a conflict of interest </w:t>
      </w:r>
      <w:r w:rsidR="003933DD">
        <w:rPr>
          <w:rFonts w:cstheme="minorHAnsi"/>
          <w:lang w:val="en-GB"/>
        </w:rPr>
        <w:t>for</w:t>
      </w:r>
      <w:r w:rsidR="003933DD" w:rsidRPr="008E3CDB">
        <w:rPr>
          <w:rFonts w:cstheme="minorHAnsi"/>
          <w:lang w:val="en-GB"/>
        </w:rPr>
        <w:t xml:space="preserve"> </w:t>
      </w:r>
      <w:r w:rsidRPr="008E3CDB">
        <w:rPr>
          <w:rFonts w:cstheme="minorHAnsi"/>
          <w:lang w:val="en-GB"/>
        </w:rPr>
        <w:t xml:space="preserve">previous or/and current </w:t>
      </w:r>
      <w:r w:rsidR="00D86C3B">
        <w:rPr>
          <w:rFonts w:cstheme="minorHAnsi"/>
          <w:lang w:val="en-GB"/>
        </w:rPr>
        <w:t>user</w:t>
      </w:r>
      <w:r w:rsidRPr="008E3CDB">
        <w:rPr>
          <w:rFonts w:cstheme="minorHAnsi"/>
          <w:lang w:val="en-GB"/>
        </w:rPr>
        <w:t>s</w:t>
      </w:r>
      <w:r>
        <w:rPr>
          <w:rFonts w:cstheme="minorHAnsi"/>
          <w:lang w:val="en-GB"/>
        </w:rPr>
        <w:t>.</w:t>
      </w:r>
    </w:p>
    <w:p w14:paraId="3354BA51" w14:textId="342EC246" w:rsidR="00CC1DE0" w:rsidRPr="008E3CDB" w:rsidRDefault="00CC1DE0" w:rsidP="00CC1DE0">
      <w:pPr>
        <w:numPr>
          <w:ilvl w:val="0"/>
          <w:numId w:val="24"/>
        </w:numPr>
        <w:spacing w:after="0" w:line="276" w:lineRule="auto"/>
        <w:jc w:val="both"/>
        <w:rPr>
          <w:rFonts w:cstheme="minorHAnsi"/>
          <w:lang w:val="en-GB"/>
        </w:rPr>
      </w:pPr>
      <w:r>
        <w:rPr>
          <w:rFonts w:cstheme="minorHAnsi"/>
          <w:lang w:val="en-GB"/>
        </w:rPr>
        <w:t>Students participating in legal clinic receive training to identify and avoid conflict</w:t>
      </w:r>
      <w:r w:rsidR="008F78DF">
        <w:rPr>
          <w:rFonts w:cstheme="minorHAnsi"/>
          <w:lang w:val="en-GB"/>
        </w:rPr>
        <w:t>s</w:t>
      </w:r>
      <w:r>
        <w:rPr>
          <w:rFonts w:cstheme="minorHAnsi"/>
          <w:lang w:val="en-GB"/>
        </w:rPr>
        <w:t xml:space="preserve"> of interest.</w:t>
      </w:r>
    </w:p>
    <w:p w14:paraId="547C89DE" w14:textId="77777777" w:rsidR="006D35F0" w:rsidRDefault="006D35F0" w:rsidP="00CE1E6C">
      <w:pPr>
        <w:spacing w:after="0" w:line="276" w:lineRule="auto"/>
        <w:jc w:val="both"/>
        <w:rPr>
          <w:rFonts w:cstheme="minorHAnsi"/>
          <w:lang w:val="en-GB"/>
        </w:rPr>
      </w:pPr>
    </w:p>
    <w:p w14:paraId="5557B5B1" w14:textId="1C0DC549" w:rsidR="00300CFC" w:rsidRPr="00CE1E6C" w:rsidRDefault="00300CFC" w:rsidP="00CE1E6C">
      <w:pPr>
        <w:spacing w:after="0" w:line="276" w:lineRule="auto"/>
        <w:jc w:val="both"/>
        <w:rPr>
          <w:rFonts w:cstheme="minorHAnsi"/>
          <w:lang w:val="en-GB"/>
        </w:rPr>
      </w:pPr>
    </w:p>
    <w:sectPr w:rsidR="00300CFC" w:rsidRPr="00CE1E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D552" w14:textId="77777777" w:rsidR="00C53CF2" w:rsidRDefault="00C53CF2" w:rsidP="00C83DCC">
      <w:pPr>
        <w:spacing w:after="0" w:line="240" w:lineRule="auto"/>
      </w:pPr>
      <w:r>
        <w:separator/>
      </w:r>
    </w:p>
  </w:endnote>
  <w:endnote w:type="continuationSeparator" w:id="0">
    <w:p w14:paraId="75710981" w14:textId="77777777" w:rsidR="00C53CF2" w:rsidRDefault="00C53CF2" w:rsidP="00C8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B2E4" w14:textId="34FBB9EC" w:rsidR="00C83DCC" w:rsidRDefault="00C83DCC">
    <w:pPr>
      <w:pStyle w:val="Pidipagina"/>
    </w:pPr>
    <w:r w:rsidRPr="00C83DCC">
      <w:rPr>
        <w:noProof/>
      </w:rPr>
      <w:drawing>
        <wp:anchor distT="0" distB="0" distL="114300" distR="114300" simplePos="0" relativeHeight="251660288" behindDoc="0" locked="0" layoutInCell="1" allowOverlap="1" wp14:anchorId="2A92EFA8" wp14:editId="7DDB9BE7">
          <wp:simplePos x="0" y="0"/>
          <wp:positionH relativeFrom="column">
            <wp:posOffset>3555365</wp:posOffset>
          </wp:positionH>
          <wp:positionV relativeFrom="paragraph">
            <wp:posOffset>-208280</wp:posOffset>
          </wp:positionV>
          <wp:extent cx="1360170" cy="71818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17-11-07 à 10.34.06.png"/>
                  <pic:cNvPicPr/>
                </pic:nvPicPr>
                <pic:blipFill>
                  <a:blip r:embed="rId1"/>
                  <a:stretch>
                    <a:fillRect/>
                  </a:stretch>
                </pic:blipFill>
                <pic:spPr>
                  <a:xfrm>
                    <a:off x="0" y="0"/>
                    <a:ext cx="1360170" cy="718185"/>
                  </a:xfrm>
                  <a:prstGeom prst="rect">
                    <a:avLst/>
                  </a:prstGeom>
                </pic:spPr>
              </pic:pic>
            </a:graphicData>
          </a:graphic>
          <wp14:sizeRelH relativeFrom="page">
            <wp14:pctWidth>0</wp14:pctWidth>
          </wp14:sizeRelH>
          <wp14:sizeRelV relativeFrom="page">
            <wp14:pctHeight>0</wp14:pctHeight>
          </wp14:sizeRelV>
        </wp:anchor>
      </w:drawing>
    </w:r>
    <w:r w:rsidRPr="00C83DCC">
      <w:rPr>
        <w:noProof/>
      </w:rPr>
      <w:drawing>
        <wp:anchor distT="0" distB="0" distL="114300" distR="114300" simplePos="0" relativeHeight="251659264" behindDoc="0" locked="0" layoutInCell="1" allowOverlap="1" wp14:anchorId="5A5D1E37" wp14:editId="772CA3DE">
          <wp:simplePos x="0" y="0"/>
          <wp:positionH relativeFrom="column">
            <wp:posOffset>968721</wp:posOffset>
          </wp:positionH>
          <wp:positionV relativeFrom="paragraph">
            <wp:posOffset>-53290</wp:posOffset>
          </wp:positionV>
          <wp:extent cx="2099945" cy="449580"/>
          <wp:effectExtent l="0" t="0" r="0" b="0"/>
          <wp:wrapNone/>
          <wp:docPr id="10" name="Pictur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099945" cy="449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A1CB" w14:textId="77777777" w:rsidR="00C53CF2" w:rsidRDefault="00C53CF2" w:rsidP="00C83DCC">
      <w:pPr>
        <w:spacing w:after="0" w:line="240" w:lineRule="auto"/>
      </w:pPr>
      <w:r>
        <w:separator/>
      </w:r>
    </w:p>
  </w:footnote>
  <w:footnote w:type="continuationSeparator" w:id="0">
    <w:p w14:paraId="75D63526" w14:textId="77777777" w:rsidR="00C53CF2" w:rsidRDefault="00C53CF2" w:rsidP="00C83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E27"/>
    <w:multiLevelType w:val="hybridMultilevel"/>
    <w:tmpl w:val="D99833D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E33877"/>
    <w:multiLevelType w:val="hybridMultilevel"/>
    <w:tmpl w:val="E6CA99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1A0005"/>
    <w:multiLevelType w:val="hybridMultilevel"/>
    <w:tmpl w:val="BDB45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DD34A3"/>
    <w:multiLevelType w:val="hybridMultilevel"/>
    <w:tmpl w:val="3ADA24D6"/>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EB2872"/>
    <w:multiLevelType w:val="hybridMultilevel"/>
    <w:tmpl w:val="BB4C09C4"/>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55260B"/>
    <w:multiLevelType w:val="hybridMultilevel"/>
    <w:tmpl w:val="62C0F4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444F92"/>
    <w:multiLevelType w:val="hybridMultilevel"/>
    <w:tmpl w:val="C45A22FC"/>
    <w:lvl w:ilvl="0" w:tplc="04050001">
      <w:start w:val="1"/>
      <w:numFmt w:val="bullet"/>
      <w:lvlText w:val=""/>
      <w:lvlJc w:val="left"/>
      <w:pPr>
        <w:ind w:left="720" w:hanging="360"/>
      </w:pPr>
      <w:rPr>
        <w:rFonts w:ascii="Symbol" w:hAnsi="Symbol" w:hint="default"/>
      </w:rPr>
    </w:lvl>
    <w:lvl w:ilvl="1" w:tplc="04050011">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203A3E"/>
    <w:multiLevelType w:val="hybridMultilevel"/>
    <w:tmpl w:val="43C43972"/>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F85F09"/>
    <w:multiLevelType w:val="hybridMultilevel"/>
    <w:tmpl w:val="61DEEBAA"/>
    <w:lvl w:ilvl="0" w:tplc="04050001">
      <w:start w:val="1"/>
      <w:numFmt w:val="bullet"/>
      <w:lvlText w:val=""/>
      <w:lvlJc w:val="left"/>
      <w:pPr>
        <w:ind w:left="720" w:hanging="360"/>
      </w:pPr>
      <w:rPr>
        <w:rFonts w:ascii="Symbol" w:hAnsi="Symbol" w:hint="default"/>
      </w:rPr>
    </w:lvl>
    <w:lvl w:ilvl="1" w:tplc="04050011">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F102FA"/>
    <w:multiLevelType w:val="hybridMultilevel"/>
    <w:tmpl w:val="DF4034D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730065"/>
    <w:multiLevelType w:val="hybridMultilevel"/>
    <w:tmpl w:val="A32ECF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3030FA"/>
    <w:multiLevelType w:val="hybridMultilevel"/>
    <w:tmpl w:val="665EA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F43CD4"/>
    <w:multiLevelType w:val="hybridMultilevel"/>
    <w:tmpl w:val="BE681D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992626"/>
    <w:multiLevelType w:val="hybridMultilevel"/>
    <w:tmpl w:val="600C02F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F748D5"/>
    <w:multiLevelType w:val="hybridMultilevel"/>
    <w:tmpl w:val="890037A2"/>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38223C"/>
    <w:multiLevelType w:val="hybridMultilevel"/>
    <w:tmpl w:val="1186B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5A356A"/>
    <w:multiLevelType w:val="hybridMultilevel"/>
    <w:tmpl w:val="A8F663D4"/>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D8104C"/>
    <w:multiLevelType w:val="hybridMultilevel"/>
    <w:tmpl w:val="6EFAF13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CE1ED9"/>
    <w:multiLevelType w:val="hybridMultilevel"/>
    <w:tmpl w:val="27A2B56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BF11A7"/>
    <w:multiLevelType w:val="hybridMultilevel"/>
    <w:tmpl w:val="CE927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0E4E98"/>
    <w:multiLevelType w:val="hybridMultilevel"/>
    <w:tmpl w:val="BC14CEF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D80130"/>
    <w:multiLevelType w:val="hybridMultilevel"/>
    <w:tmpl w:val="9BA2040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3A27E5"/>
    <w:multiLevelType w:val="hybridMultilevel"/>
    <w:tmpl w:val="614AC866"/>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09160B"/>
    <w:multiLevelType w:val="hybridMultilevel"/>
    <w:tmpl w:val="D99833D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1F2926"/>
    <w:multiLevelType w:val="hybridMultilevel"/>
    <w:tmpl w:val="BA48EC7C"/>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1"/>
  </w:num>
  <w:num w:numId="5">
    <w:abstractNumId w:val="5"/>
  </w:num>
  <w:num w:numId="6">
    <w:abstractNumId w:val="24"/>
  </w:num>
  <w:num w:numId="7">
    <w:abstractNumId w:val="8"/>
  </w:num>
  <w:num w:numId="8">
    <w:abstractNumId w:val="19"/>
  </w:num>
  <w:num w:numId="9">
    <w:abstractNumId w:val="15"/>
  </w:num>
  <w:num w:numId="10">
    <w:abstractNumId w:val="10"/>
  </w:num>
  <w:num w:numId="11">
    <w:abstractNumId w:val="20"/>
  </w:num>
  <w:num w:numId="12">
    <w:abstractNumId w:val="14"/>
  </w:num>
  <w:num w:numId="13">
    <w:abstractNumId w:val="17"/>
  </w:num>
  <w:num w:numId="14">
    <w:abstractNumId w:val="16"/>
  </w:num>
  <w:num w:numId="15">
    <w:abstractNumId w:val="6"/>
  </w:num>
  <w:num w:numId="16">
    <w:abstractNumId w:val="22"/>
  </w:num>
  <w:num w:numId="17">
    <w:abstractNumId w:val="7"/>
  </w:num>
  <w:num w:numId="18">
    <w:abstractNumId w:val="4"/>
  </w:num>
  <w:num w:numId="19">
    <w:abstractNumId w:val="9"/>
  </w:num>
  <w:num w:numId="20">
    <w:abstractNumId w:val="0"/>
  </w:num>
  <w:num w:numId="21">
    <w:abstractNumId w:val="13"/>
  </w:num>
  <w:num w:numId="22">
    <w:abstractNumId w:val="18"/>
  </w:num>
  <w:num w:numId="23">
    <w:abstractNumId w:val="21"/>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F0"/>
    <w:rsid w:val="00031F31"/>
    <w:rsid w:val="0004294B"/>
    <w:rsid w:val="001349FC"/>
    <w:rsid w:val="001471F6"/>
    <w:rsid w:val="00173121"/>
    <w:rsid w:val="001C349B"/>
    <w:rsid w:val="001F4DBE"/>
    <w:rsid w:val="00205315"/>
    <w:rsid w:val="002446BD"/>
    <w:rsid w:val="00252047"/>
    <w:rsid w:val="00300CFC"/>
    <w:rsid w:val="00302DC1"/>
    <w:rsid w:val="0031232A"/>
    <w:rsid w:val="00313C0B"/>
    <w:rsid w:val="003142B5"/>
    <w:rsid w:val="00332E1C"/>
    <w:rsid w:val="00343EC8"/>
    <w:rsid w:val="00383AD6"/>
    <w:rsid w:val="003933DD"/>
    <w:rsid w:val="003F3B02"/>
    <w:rsid w:val="004F59FD"/>
    <w:rsid w:val="0053037B"/>
    <w:rsid w:val="00532CE6"/>
    <w:rsid w:val="00635936"/>
    <w:rsid w:val="006A2360"/>
    <w:rsid w:val="006D35F0"/>
    <w:rsid w:val="006E0EE2"/>
    <w:rsid w:val="00750A66"/>
    <w:rsid w:val="0078141A"/>
    <w:rsid w:val="007907BF"/>
    <w:rsid w:val="00837860"/>
    <w:rsid w:val="00891DC4"/>
    <w:rsid w:val="008E3CDB"/>
    <w:rsid w:val="008F78DF"/>
    <w:rsid w:val="009A5E65"/>
    <w:rsid w:val="009E69BD"/>
    <w:rsid w:val="009F663B"/>
    <w:rsid w:val="00B3160C"/>
    <w:rsid w:val="00B37B95"/>
    <w:rsid w:val="00B8742A"/>
    <w:rsid w:val="00B91A19"/>
    <w:rsid w:val="00BC76F6"/>
    <w:rsid w:val="00BE1616"/>
    <w:rsid w:val="00C53CF2"/>
    <w:rsid w:val="00C7282F"/>
    <w:rsid w:val="00C83DCC"/>
    <w:rsid w:val="00CC1DE0"/>
    <w:rsid w:val="00CC7361"/>
    <w:rsid w:val="00CE1E6C"/>
    <w:rsid w:val="00D56392"/>
    <w:rsid w:val="00D86C3B"/>
    <w:rsid w:val="00D873B8"/>
    <w:rsid w:val="00D87884"/>
    <w:rsid w:val="00DB741F"/>
    <w:rsid w:val="00E37E4D"/>
    <w:rsid w:val="00EB6A7F"/>
    <w:rsid w:val="00EE4FB8"/>
    <w:rsid w:val="00F330CD"/>
    <w:rsid w:val="00F364B8"/>
    <w:rsid w:val="00F6583B"/>
    <w:rsid w:val="00F84A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7556"/>
  <w15:chartTrackingRefBased/>
  <w15:docId w15:val="{9A7B83ED-3383-4780-A698-983BD3EF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35F0"/>
    <w:pPr>
      <w:ind w:left="720"/>
      <w:contextualSpacing/>
    </w:pPr>
  </w:style>
  <w:style w:type="paragraph" w:styleId="Testofumetto">
    <w:name w:val="Balloon Text"/>
    <w:basedOn w:val="Normale"/>
    <w:link w:val="TestofumettoCarattere"/>
    <w:uiPriority w:val="99"/>
    <w:semiHidden/>
    <w:unhideWhenUsed/>
    <w:rsid w:val="003F3B0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F3B02"/>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3F3B02"/>
    <w:rPr>
      <w:sz w:val="16"/>
      <w:szCs w:val="16"/>
    </w:rPr>
  </w:style>
  <w:style w:type="paragraph" w:styleId="Testocommento">
    <w:name w:val="annotation text"/>
    <w:basedOn w:val="Normale"/>
    <w:link w:val="TestocommentoCarattere"/>
    <w:uiPriority w:val="99"/>
    <w:unhideWhenUsed/>
    <w:rsid w:val="003F3B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3F3B02"/>
    <w:rPr>
      <w:sz w:val="20"/>
      <w:szCs w:val="20"/>
    </w:rPr>
  </w:style>
  <w:style w:type="paragraph" w:styleId="Soggettocommento">
    <w:name w:val="annotation subject"/>
    <w:basedOn w:val="Testocommento"/>
    <w:next w:val="Testocommento"/>
    <w:link w:val="SoggettocommentoCarattere"/>
    <w:uiPriority w:val="99"/>
    <w:semiHidden/>
    <w:unhideWhenUsed/>
    <w:rsid w:val="003F3B02"/>
    <w:rPr>
      <w:b/>
      <w:bCs/>
    </w:rPr>
  </w:style>
  <w:style w:type="character" w:customStyle="1" w:styleId="SoggettocommentoCarattere">
    <w:name w:val="Soggetto commento Carattere"/>
    <w:basedOn w:val="TestocommentoCarattere"/>
    <w:link w:val="Soggettocommento"/>
    <w:uiPriority w:val="99"/>
    <w:semiHidden/>
    <w:rsid w:val="003F3B02"/>
    <w:rPr>
      <w:b/>
      <w:bCs/>
      <w:sz w:val="20"/>
      <w:szCs w:val="20"/>
    </w:rPr>
  </w:style>
  <w:style w:type="paragraph" w:styleId="Intestazione">
    <w:name w:val="header"/>
    <w:basedOn w:val="Normale"/>
    <w:link w:val="IntestazioneCarattere"/>
    <w:uiPriority w:val="99"/>
    <w:unhideWhenUsed/>
    <w:rsid w:val="00C83DC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83DCC"/>
  </w:style>
  <w:style w:type="paragraph" w:styleId="Pidipagina">
    <w:name w:val="footer"/>
    <w:basedOn w:val="Normale"/>
    <w:link w:val="PidipaginaCarattere"/>
    <w:uiPriority w:val="99"/>
    <w:unhideWhenUsed/>
    <w:rsid w:val="00C83DC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83DCC"/>
  </w:style>
  <w:style w:type="paragraph" w:styleId="Revisione">
    <w:name w:val="Revision"/>
    <w:hidden/>
    <w:uiPriority w:val="99"/>
    <w:semiHidden/>
    <w:rsid w:val="00DB7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8708</Characters>
  <Application>Microsoft Office Word</Application>
  <DocSecurity>0</DocSecurity>
  <Lines>72</Lines>
  <Paragraphs>20</Paragraphs>
  <ScaleCrop>false</ScaleCrop>
  <HeadingPairs>
    <vt:vector size="6" baseType="variant">
      <vt:variant>
        <vt:lpstr>Titre</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Tomoszek Maxim</dc:creator>
  <cp:keywords/>
  <dc:description/>
  <cp:lastModifiedBy>Maria Cecilia Paglietti</cp:lastModifiedBy>
  <cp:revision>2</cp:revision>
  <dcterms:created xsi:type="dcterms:W3CDTF">2020-12-01T10:12:00Z</dcterms:created>
  <dcterms:modified xsi:type="dcterms:W3CDTF">2020-12-01T10:12:00Z</dcterms:modified>
</cp:coreProperties>
</file>