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E9" w:rsidRPr="003C0CE9" w:rsidRDefault="003C0CE9" w:rsidP="009C6DA3">
      <w:pPr>
        <w:spacing w:after="0"/>
        <w:jc w:val="both"/>
        <w:rPr>
          <w:b/>
          <w:lang w:val="en-US"/>
        </w:rPr>
      </w:pPr>
    </w:p>
    <w:p w:rsidR="003C0CE9" w:rsidRPr="003C0CE9" w:rsidRDefault="009C6DA3" w:rsidP="009C6DA3">
      <w:pPr>
        <w:tabs>
          <w:tab w:val="left" w:pos="7673"/>
        </w:tabs>
        <w:spacing w:after="0"/>
        <w:jc w:val="both"/>
        <w:rPr>
          <w:lang w:val="en-US"/>
        </w:rPr>
      </w:pPr>
      <w:r>
        <w:rPr>
          <w:lang w:val="en-US"/>
        </w:rPr>
        <w:tab/>
      </w:r>
    </w:p>
    <w:p w:rsidR="009C6DA3" w:rsidRPr="009C6DA3" w:rsidRDefault="003C0CE9" w:rsidP="009C6DA3">
      <w:pPr>
        <w:spacing w:after="0" w:line="240" w:lineRule="auto"/>
        <w:jc w:val="center"/>
        <w:rPr>
          <w:b/>
          <w:highlight w:val="lightGray"/>
          <w:lang w:val="en-US"/>
        </w:rPr>
      </w:pPr>
      <w:r w:rsidRPr="009C6DA3">
        <w:rPr>
          <w:b/>
          <w:highlight w:val="lightGray"/>
          <w:lang w:val="en-US"/>
        </w:rPr>
        <w:t>The “</w:t>
      </w:r>
      <w:r w:rsidR="00D10645" w:rsidRPr="009C6DA3">
        <w:rPr>
          <w:b/>
          <w:highlight w:val="lightGray"/>
          <w:lang w:val="en-US"/>
        </w:rPr>
        <w:t>Supermarket snatching</w:t>
      </w:r>
      <w:r w:rsidRPr="009C6DA3">
        <w:rPr>
          <w:b/>
          <w:bCs/>
          <w:highlight w:val="lightGray"/>
          <w:lang w:val="en"/>
        </w:rPr>
        <w:t xml:space="preserve"> </w:t>
      </w:r>
      <w:r w:rsidRPr="009C6DA3">
        <w:rPr>
          <w:b/>
          <w:highlight w:val="lightGray"/>
          <w:lang w:val="en-US"/>
        </w:rPr>
        <w:t>case”</w:t>
      </w:r>
    </w:p>
    <w:p w:rsidR="003C0CE9" w:rsidRPr="003C0CE9" w:rsidRDefault="003C0CE9" w:rsidP="009C6DA3">
      <w:pPr>
        <w:spacing w:after="0" w:line="240" w:lineRule="auto"/>
        <w:jc w:val="center"/>
        <w:rPr>
          <w:b/>
          <w:lang w:val="en-GB"/>
        </w:rPr>
      </w:pPr>
      <w:r w:rsidRPr="009C6DA3">
        <w:rPr>
          <w:b/>
          <w:highlight w:val="lightGray"/>
          <w:lang w:val="en-US"/>
        </w:rPr>
        <w:t>(</w:t>
      </w:r>
      <w:r w:rsidR="00D10645" w:rsidRPr="009C6DA3">
        <w:rPr>
          <w:b/>
          <w:highlight w:val="lightGray"/>
          <w:lang w:val="en-GB"/>
        </w:rPr>
        <w:t>Fraudulent withdrawals and purse-snatching</w:t>
      </w:r>
      <w:r w:rsidR="009C6DA3" w:rsidRPr="009C6DA3">
        <w:rPr>
          <w:b/>
          <w:highlight w:val="lightGray"/>
          <w:lang w:val="en-GB"/>
        </w:rPr>
        <w:t xml:space="preserve"> – May 2020</w:t>
      </w:r>
      <w:r w:rsidRPr="009C6DA3">
        <w:rPr>
          <w:b/>
          <w:highlight w:val="lightGray"/>
          <w:lang w:val="en-US"/>
        </w:rPr>
        <w:t>)</w:t>
      </w:r>
    </w:p>
    <w:p w:rsidR="003C0CE9" w:rsidRPr="003C0CE9" w:rsidRDefault="003C0CE9" w:rsidP="009C6DA3">
      <w:pPr>
        <w:spacing w:after="0"/>
        <w:jc w:val="both"/>
        <w:rPr>
          <w:lang w:val="en-GB"/>
        </w:rPr>
      </w:pPr>
    </w:p>
    <w:p w:rsidR="003C0CE9" w:rsidRPr="003C0CE9" w:rsidRDefault="003C0CE9" w:rsidP="009C6DA3">
      <w:pPr>
        <w:spacing w:after="0"/>
        <w:jc w:val="both"/>
        <w:rPr>
          <w:b/>
          <w:lang w:val="en-US"/>
        </w:rPr>
      </w:pPr>
      <w:r w:rsidRPr="003C0CE9">
        <w:rPr>
          <w:b/>
          <w:lang w:val="en-US"/>
        </w:rPr>
        <w:t xml:space="preserve">KEYWORDS: </w:t>
      </w:r>
    </w:p>
    <w:p w:rsidR="00DA5F9D" w:rsidRPr="00DA5F9D" w:rsidRDefault="00DA5F9D" w:rsidP="00DF3BC3">
      <w:pPr>
        <w:spacing w:after="0"/>
        <w:jc w:val="both"/>
        <w:rPr>
          <w:i/>
          <w:lang w:val="en-US"/>
        </w:rPr>
      </w:pPr>
      <w:r w:rsidRPr="00ED6941">
        <w:rPr>
          <w:i/>
          <w:lang w:val="en-US"/>
        </w:rPr>
        <w:t>PSD2</w:t>
      </w:r>
      <w:r w:rsidR="00044F50">
        <w:rPr>
          <w:i/>
          <w:lang w:val="en-US"/>
        </w:rPr>
        <w:t xml:space="preserve"> </w:t>
      </w:r>
      <w:proofErr w:type="gramStart"/>
      <w:r w:rsidR="00044F50" w:rsidRPr="00044F50">
        <w:rPr>
          <w:i/>
          <w:iCs/>
          <w:lang w:val="en-US"/>
        </w:rPr>
        <w:t>—</w:t>
      </w:r>
      <w:r w:rsidR="00044F50" w:rsidRPr="00044F50">
        <w:rPr>
          <w:i/>
          <w:lang w:val="en-US"/>
        </w:rPr>
        <w:t xml:space="preserve"> </w:t>
      </w:r>
      <w:r w:rsidR="00044F50">
        <w:rPr>
          <w:i/>
          <w:lang w:val="en-US"/>
        </w:rPr>
        <w:t xml:space="preserve"> P</w:t>
      </w:r>
      <w:r w:rsidRPr="00ED6941">
        <w:rPr>
          <w:i/>
          <w:lang w:val="en-US"/>
        </w:rPr>
        <w:t>ayment</w:t>
      </w:r>
      <w:proofErr w:type="gramEnd"/>
      <w:r w:rsidRPr="00ED6941">
        <w:rPr>
          <w:i/>
          <w:lang w:val="en-US"/>
        </w:rPr>
        <w:t xml:space="preserve"> services</w:t>
      </w:r>
      <w:r w:rsidR="00044F50" w:rsidRPr="00044F50">
        <w:rPr>
          <w:rFonts w:asciiTheme="majorHAnsi" w:hAnsiTheme="majorHAnsi"/>
          <w:i/>
          <w:iCs/>
          <w:sz w:val="24"/>
          <w:szCs w:val="24"/>
          <w:lang w:val="en-US"/>
        </w:rPr>
        <w:t xml:space="preserve"> </w:t>
      </w:r>
      <w:r w:rsidR="00044F50" w:rsidRPr="00044F50">
        <w:rPr>
          <w:i/>
          <w:iCs/>
          <w:lang w:val="en-US"/>
        </w:rPr>
        <w:t>—</w:t>
      </w:r>
      <w:r w:rsidR="00044F50" w:rsidRPr="00044F50">
        <w:rPr>
          <w:i/>
          <w:lang w:val="en-US"/>
        </w:rPr>
        <w:t xml:space="preserve"> </w:t>
      </w:r>
      <w:r w:rsidR="00044F50">
        <w:rPr>
          <w:i/>
          <w:lang w:val="en-US"/>
        </w:rPr>
        <w:t xml:space="preserve">Late </w:t>
      </w:r>
      <w:r w:rsidR="00037E51" w:rsidRPr="00ED6941">
        <w:rPr>
          <w:i/>
          <w:lang w:val="en-US"/>
        </w:rPr>
        <w:t>notification of the theft of the payment instrument</w:t>
      </w:r>
      <w:r w:rsidR="00044F50">
        <w:rPr>
          <w:i/>
          <w:lang w:val="en-US"/>
        </w:rPr>
        <w:t xml:space="preserve"> </w:t>
      </w:r>
      <w:r w:rsidR="00044F50" w:rsidRPr="00044F50">
        <w:rPr>
          <w:i/>
          <w:iCs/>
          <w:lang w:val="en-US"/>
        </w:rPr>
        <w:t>—</w:t>
      </w:r>
      <w:r w:rsidR="00044F50" w:rsidRPr="00044F50">
        <w:rPr>
          <w:i/>
          <w:lang w:val="en-US"/>
        </w:rPr>
        <w:t xml:space="preserve"> </w:t>
      </w:r>
      <w:r w:rsidR="00044F50">
        <w:rPr>
          <w:i/>
          <w:lang w:val="en-US"/>
        </w:rPr>
        <w:t>P</w:t>
      </w:r>
      <w:r w:rsidR="00876840">
        <w:rPr>
          <w:i/>
          <w:lang w:val="en-US"/>
        </w:rPr>
        <w:t>ickpocketing</w:t>
      </w:r>
      <w:r w:rsidR="005814BA">
        <w:rPr>
          <w:i/>
          <w:lang w:val="en-US"/>
        </w:rPr>
        <w:t>.</w:t>
      </w:r>
      <w:bookmarkStart w:id="0" w:name="_GoBack"/>
      <w:bookmarkEnd w:id="0"/>
    </w:p>
    <w:p w:rsidR="003C0CE9" w:rsidRPr="003C0CE9" w:rsidRDefault="003C0CE9" w:rsidP="009C6DA3">
      <w:pPr>
        <w:spacing w:after="0"/>
        <w:jc w:val="both"/>
        <w:rPr>
          <w:b/>
          <w:lang w:val="en-US"/>
        </w:rPr>
      </w:pPr>
    </w:p>
    <w:p w:rsidR="003C0CE9" w:rsidRPr="003C0CE9" w:rsidRDefault="003C0CE9" w:rsidP="009C6DA3">
      <w:pPr>
        <w:spacing w:after="0"/>
        <w:jc w:val="both"/>
        <w:rPr>
          <w:b/>
          <w:lang w:val="en-US"/>
        </w:rPr>
      </w:pPr>
    </w:p>
    <w:p w:rsidR="003C0CE9" w:rsidRPr="003C0CE9" w:rsidRDefault="003C0CE9" w:rsidP="009C6DA3">
      <w:pPr>
        <w:spacing w:after="0"/>
        <w:jc w:val="both"/>
        <w:rPr>
          <w:b/>
          <w:lang w:val="en-US"/>
        </w:rPr>
      </w:pPr>
      <w:r w:rsidRPr="003C0CE9">
        <w:rPr>
          <w:b/>
          <w:lang w:val="en-US"/>
        </w:rPr>
        <w:t>FACTS:</w:t>
      </w:r>
    </w:p>
    <w:p w:rsidR="00D10645" w:rsidRPr="00D10645" w:rsidRDefault="00D10645" w:rsidP="009C6DA3">
      <w:pPr>
        <w:spacing w:after="0"/>
        <w:jc w:val="both"/>
        <w:rPr>
          <w:lang w:val="en-GB"/>
        </w:rPr>
      </w:pPr>
      <w:r w:rsidRPr="00D10645">
        <w:rPr>
          <w:lang w:val="en-GB"/>
        </w:rPr>
        <w:t>Mrs Smith advises that one morning at 9 a.m. she went to her usual supermarket, which she likes because of its monitored car-park.</w:t>
      </w:r>
    </w:p>
    <w:p w:rsidR="00D10645" w:rsidRPr="00D10645" w:rsidRDefault="00D10645" w:rsidP="009C6DA3">
      <w:pPr>
        <w:spacing w:after="0"/>
        <w:jc w:val="both"/>
        <w:rPr>
          <w:lang w:val="en-GB"/>
        </w:rPr>
      </w:pPr>
      <w:r w:rsidRPr="00D10645">
        <w:rPr>
          <w:lang w:val="en-GB"/>
        </w:rPr>
        <w:t xml:space="preserve">After parking her car, she headed into the store. She finished her shopping, exited the store, and was loading her grocery bags into the car when she was interrupted by a man inquiring about a pharmacy. Distracted, she </w:t>
      </w:r>
      <w:proofErr w:type="gramStart"/>
      <w:r w:rsidRPr="00D10645">
        <w:rPr>
          <w:lang w:val="en-GB"/>
        </w:rPr>
        <w:t>fell</w:t>
      </w:r>
      <w:proofErr w:type="gramEnd"/>
      <w:r w:rsidRPr="00D10645">
        <w:rPr>
          <w:lang w:val="en-GB"/>
        </w:rPr>
        <w:t xml:space="preserve"> victim to her purse being snatched from the shopping cart (9:41 a.m.). </w:t>
      </w:r>
    </w:p>
    <w:p w:rsidR="00D10645" w:rsidRPr="00D10645" w:rsidRDefault="00D10645" w:rsidP="009C6DA3">
      <w:pPr>
        <w:spacing w:after="0"/>
        <w:jc w:val="both"/>
        <w:rPr>
          <w:lang w:val="en-GB"/>
        </w:rPr>
      </w:pPr>
      <w:r w:rsidRPr="00D10645">
        <w:rPr>
          <w:lang w:val="en-GB"/>
        </w:rPr>
        <w:t xml:space="preserve">As soon as she noticed the theft, she headed to the </w:t>
      </w:r>
      <w:proofErr w:type="spellStart"/>
      <w:r w:rsidRPr="00D10645">
        <w:rPr>
          <w:lang w:val="en-GB"/>
        </w:rPr>
        <w:t>Carabinieri</w:t>
      </w:r>
      <w:proofErr w:type="spellEnd"/>
      <w:r w:rsidRPr="00D10645">
        <w:rPr>
          <w:lang w:val="en-GB"/>
        </w:rPr>
        <w:t xml:space="preserve"> station to file a police report. </w:t>
      </w:r>
    </w:p>
    <w:p w:rsidR="00D10645" w:rsidRPr="00D10645" w:rsidRDefault="00D10645" w:rsidP="009C6DA3">
      <w:pPr>
        <w:spacing w:after="0"/>
        <w:jc w:val="both"/>
        <w:rPr>
          <w:lang w:val="en-GB"/>
        </w:rPr>
      </w:pPr>
      <w:r w:rsidRPr="00D10645">
        <w:rPr>
          <w:lang w:val="en-GB"/>
        </w:rPr>
        <w:t xml:space="preserve">At the suggestion of the police officer, at 12:27 p.m., she cancelled her card. </w:t>
      </w:r>
    </w:p>
    <w:p w:rsidR="00D10645" w:rsidRPr="00D10645" w:rsidRDefault="00D10645" w:rsidP="009C6DA3">
      <w:pPr>
        <w:spacing w:after="0"/>
        <w:jc w:val="both"/>
        <w:rPr>
          <w:lang w:val="en-GB"/>
        </w:rPr>
      </w:pPr>
      <w:r w:rsidRPr="00D10645">
        <w:rPr>
          <w:lang w:val="en-GB"/>
        </w:rPr>
        <w:t>The next day, she went to her bank branch and requested a copy of her statement, where she saw eight (8) fraudulent withdrawals, totalling Euro 1,500.00 (the daily withdrawal limit).</w:t>
      </w:r>
    </w:p>
    <w:p w:rsidR="009C6DA3" w:rsidRDefault="009C6DA3" w:rsidP="009C6DA3">
      <w:pPr>
        <w:spacing w:after="0"/>
        <w:jc w:val="both"/>
        <w:rPr>
          <w:lang w:val="en-GB"/>
        </w:rPr>
      </w:pPr>
    </w:p>
    <w:p w:rsidR="00D10645" w:rsidRPr="009C6DA3" w:rsidRDefault="00D10645" w:rsidP="009C6DA3">
      <w:pPr>
        <w:spacing w:after="0"/>
        <w:jc w:val="both"/>
        <w:rPr>
          <w:i/>
          <w:lang w:val="en-GB"/>
        </w:rPr>
      </w:pPr>
      <w:r w:rsidRPr="009C6DA3">
        <w:rPr>
          <w:i/>
          <w:lang w:val="en-GB"/>
        </w:rPr>
        <w:t xml:space="preserve">She requested the full amount be reimbursed. </w:t>
      </w:r>
    </w:p>
    <w:p w:rsidR="003C0CE9" w:rsidRDefault="003C0CE9" w:rsidP="009C6DA3">
      <w:pPr>
        <w:spacing w:after="0"/>
        <w:jc w:val="both"/>
        <w:rPr>
          <w:lang w:val="en-GB"/>
        </w:rPr>
      </w:pPr>
    </w:p>
    <w:p w:rsidR="00AD12A0" w:rsidRPr="00044F50" w:rsidRDefault="003C0CE9" w:rsidP="009C6DA3">
      <w:pPr>
        <w:spacing w:after="0"/>
        <w:jc w:val="both"/>
        <w:rPr>
          <w:b/>
          <w:lang w:val="en-US"/>
        </w:rPr>
      </w:pPr>
      <w:r w:rsidRPr="003C0CE9">
        <w:rPr>
          <w:b/>
          <w:lang w:val="en-US"/>
        </w:rPr>
        <w:t>LEGAL ANALYSIS:</w:t>
      </w:r>
    </w:p>
    <w:p w:rsidR="003C0CE9" w:rsidRPr="003C0CE9" w:rsidRDefault="003C0CE9" w:rsidP="009C6DA3">
      <w:pPr>
        <w:numPr>
          <w:ilvl w:val="0"/>
          <w:numId w:val="1"/>
        </w:numPr>
        <w:spacing w:after="0"/>
        <w:jc w:val="both"/>
        <w:rPr>
          <w:b/>
          <w:lang w:val="en-US"/>
        </w:rPr>
      </w:pPr>
      <w:r w:rsidRPr="003C0CE9">
        <w:rPr>
          <w:b/>
          <w:lang w:val="en-US"/>
        </w:rPr>
        <w:t>Legal provisions with specific reference to EU directive when applying:</w:t>
      </w:r>
    </w:p>
    <w:p w:rsidR="003C0CE9" w:rsidRPr="00044F50" w:rsidRDefault="009E3908" w:rsidP="00044F50">
      <w:pPr>
        <w:ind w:left="360"/>
        <w:jc w:val="both"/>
        <w:rPr>
          <w:rFonts w:eastAsia="Calibri" w:cs="Times New Roman"/>
          <w:bCs/>
          <w:lang w:val="en-US"/>
        </w:rPr>
      </w:pPr>
      <w:proofErr w:type="spellStart"/>
      <w:proofErr w:type="gramStart"/>
      <w:r w:rsidRPr="009E3908">
        <w:rPr>
          <w:rFonts w:eastAsia="Calibri" w:cs="Times New Roman"/>
          <w:lang w:val="en-US"/>
        </w:rPr>
        <w:t>Artt</w:t>
      </w:r>
      <w:proofErr w:type="spellEnd"/>
      <w:r w:rsidRPr="009E3908">
        <w:rPr>
          <w:rFonts w:eastAsia="Calibri" w:cs="Times New Roman"/>
          <w:lang w:val="en-US"/>
        </w:rPr>
        <w:t>.</w:t>
      </w:r>
      <w:proofErr w:type="gramEnd"/>
      <w:r w:rsidRPr="009E3908">
        <w:rPr>
          <w:rFonts w:eastAsia="Calibri" w:cs="Times New Roman"/>
          <w:lang w:val="en-US"/>
        </w:rPr>
        <w:t xml:space="preserve"> 69, par. 1, </w:t>
      </w:r>
      <w:proofErr w:type="spellStart"/>
      <w:r w:rsidRPr="009E3908">
        <w:rPr>
          <w:rFonts w:eastAsia="Calibri" w:cs="Times New Roman"/>
          <w:lang w:val="en-US"/>
        </w:rPr>
        <w:t>lett</w:t>
      </w:r>
      <w:proofErr w:type="spellEnd"/>
      <w:r w:rsidRPr="009E3908">
        <w:rPr>
          <w:rFonts w:eastAsia="Calibri" w:cs="Times New Roman"/>
          <w:lang w:val="en-US"/>
        </w:rPr>
        <w:t xml:space="preserve"> b) and 70, par. 1, </w:t>
      </w:r>
      <w:proofErr w:type="spellStart"/>
      <w:r w:rsidRPr="009E3908">
        <w:rPr>
          <w:rFonts w:eastAsia="Calibri" w:cs="Times New Roman"/>
          <w:lang w:val="en-US"/>
        </w:rPr>
        <w:t>lett</w:t>
      </w:r>
      <w:proofErr w:type="spellEnd"/>
      <w:r w:rsidRPr="009E3908">
        <w:rPr>
          <w:rFonts w:eastAsia="Calibri" w:cs="Times New Roman"/>
          <w:lang w:val="en-US"/>
        </w:rPr>
        <w:t xml:space="preserve"> c), </w:t>
      </w:r>
      <w:r w:rsidR="00ED6941" w:rsidRPr="00ED6941">
        <w:rPr>
          <w:rFonts w:eastAsia="Calibri" w:cs="Times New Roman"/>
          <w:bCs/>
          <w:lang w:val="en-US"/>
        </w:rPr>
        <w:t>Directive (EU) 2015/2366 of the European Parliament and of the Council of 25 November 2015 on payment services in the internal market (PSD2)</w:t>
      </w:r>
      <w:r w:rsidR="00ED6941" w:rsidRPr="00ED6941">
        <w:rPr>
          <w:rFonts w:eastAsia="Calibri" w:cs="Times New Roman"/>
          <w:lang w:val="en-US"/>
        </w:rPr>
        <w:t xml:space="preserve">; </w:t>
      </w:r>
      <w:proofErr w:type="spellStart"/>
      <w:r w:rsidRPr="009E3908">
        <w:rPr>
          <w:rFonts w:eastAsia="Calibri" w:cs="Times New Roman"/>
          <w:lang w:val="en-US"/>
        </w:rPr>
        <w:t>artt</w:t>
      </w:r>
      <w:proofErr w:type="spellEnd"/>
      <w:r w:rsidRPr="009E3908">
        <w:rPr>
          <w:rFonts w:eastAsia="Calibri" w:cs="Times New Roman"/>
          <w:lang w:val="en-US"/>
        </w:rPr>
        <w:t xml:space="preserve">. </w:t>
      </w:r>
      <w:r w:rsidRPr="00ED6941">
        <w:rPr>
          <w:rFonts w:eastAsia="Calibri" w:cs="Times New Roman"/>
          <w:lang w:val="en-US"/>
        </w:rPr>
        <w:t xml:space="preserve">7, </w:t>
      </w:r>
      <w:r w:rsidR="00ED6941">
        <w:rPr>
          <w:rFonts w:eastAsia="Calibri" w:cs="Times New Roman"/>
          <w:lang w:val="en-US"/>
        </w:rPr>
        <w:t>par</w:t>
      </w:r>
      <w:r w:rsidRPr="00ED6941">
        <w:rPr>
          <w:rFonts w:eastAsia="Calibri" w:cs="Times New Roman"/>
          <w:lang w:val="en-US"/>
        </w:rPr>
        <w:t xml:space="preserve"> 1, </w:t>
      </w:r>
      <w:proofErr w:type="spellStart"/>
      <w:proofErr w:type="gramStart"/>
      <w:r w:rsidRPr="00ED6941">
        <w:rPr>
          <w:rFonts w:eastAsia="Calibri" w:cs="Times New Roman"/>
          <w:lang w:val="en-US"/>
        </w:rPr>
        <w:t>lett</w:t>
      </w:r>
      <w:proofErr w:type="spellEnd"/>
      <w:proofErr w:type="gramEnd"/>
      <w:r w:rsidRPr="00ED6941">
        <w:rPr>
          <w:rFonts w:eastAsia="Calibri" w:cs="Times New Roman"/>
          <w:lang w:val="en-US"/>
        </w:rPr>
        <w:t xml:space="preserve">. b) </w:t>
      </w:r>
      <w:proofErr w:type="gramStart"/>
      <w:r w:rsidRPr="00ED6941">
        <w:rPr>
          <w:rFonts w:eastAsia="Calibri" w:cs="Times New Roman"/>
          <w:lang w:val="en-US"/>
        </w:rPr>
        <w:t>and</w:t>
      </w:r>
      <w:proofErr w:type="gramEnd"/>
      <w:r w:rsidRPr="00ED6941">
        <w:rPr>
          <w:rFonts w:eastAsia="Calibri" w:cs="Times New Roman"/>
          <w:lang w:val="en-US"/>
        </w:rPr>
        <w:t xml:space="preserve"> </w:t>
      </w:r>
      <w:r w:rsidR="00ED6941">
        <w:rPr>
          <w:rFonts w:eastAsia="Calibri" w:cs="Times New Roman"/>
          <w:lang w:val="en-US"/>
        </w:rPr>
        <w:t xml:space="preserve">par </w:t>
      </w:r>
      <w:r w:rsidRPr="00ED6941">
        <w:rPr>
          <w:rFonts w:eastAsia="Calibri" w:cs="Times New Roman"/>
          <w:lang w:val="en-US"/>
        </w:rPr>
        <w:t xml:space="preserve">2, 8 </w:t>
      </w:r>
      <w:r w:rsidR="00937658" w:rsidRPr="00ED6941">
        <w:rPr>
          <w:rFonts w:eastAsia="Calibri" w:cs="Times New Roman"/>
          <w:lang w:val="en-US"/>
        </w:rPr>
        <w:t xml:space="preserve">and e 12, </w:t>
      </w:r>
      <w:r w:rsidR="00ED6941">
        <w:rPr>
          <w:rFonts w:eastAsia="Calibri" w:cs="Times New Roman"/>
          <w:lang w:val="en-US"/>
        </w:rPr>
        <w:t xml:space="preserve">par </w:t>
      </w:r>
      <w:r w:rsidR="00937658" w:rsidRPr="00ED6941">
        <w:rPr>
          <w:rFonts w:eastAsia="Calibri" w:cs="Times New Roman"/>
          <w:lang w:val="en-US"/>
        </w:rPr>
        <w:t xml:space="preserve">4, </w:t>
      </w:r>
      <w:r w:rsidR="00ED6941" w:rsidRPr="00ED6941">
        <w:rPr>
          <w:rFonts w:eastAsia="Calibri" w:cs="Times New Roman"/>
          <w:bCs/>
          <w:lang w:val="en-US"/>
        </w:rPr>
        <w:t xml:space="preserve">Legislative decree, 15 December 2017, n. 218, implementing Directive (EU) 2015/2366 on payment </w:t>
      </w:r>
      <w:r w:rsidR="00044F50">
        <w:rPr>
          <w:rFonts w:eastAsia="Calibri" w:cs="Times New Roman"/>
          <w:bCs/>
          <w:lang w:val="en-US"/>
        </w:rPr>
        <w:t>services in the internal market.</w:t>
      </w:r>
    </w:p>
    <w:p w:rsidR="003C0CE9" w:rsidRPr="00ED6941" w:rsidRDefault="003C0CE9" w:rsidP="009C6DA3">
      <w:pPr>
        <w:spacing w:after="0"/>
        <w:jc w:val="both"/>
        <w:rPr>
          <w:i/>
          <w:lang w:val="en-US"/>
        </w:rPr>
      </w:pPr>
    </w:p>
    <w:p w:rsidR="003C0CE9" w:rsidRPr="00ED6941" w:rsidRDefault="003C0CE9" w:rsidP="009C6DA3">
      <w:pPr>
        <w:spacing w:after="0"/>
        <w:jc w:val="both"/>
        <w:rPr>
          <w:i/>
          <w:lang w:val="en-US"/>
        </w:rPr>
      </w:pPr>
    </w:p>
    <w:p w:rsidR="003C0CE9" w:rsidRPr="00ED6941" w:rsidRDefault="003C0CE9" w:rsidP="009C6DA3">
      <w:pPr>
        <w:spacing w:after="0"/>
        <w:jc w:val="both"/>
        <w:rPr>
          <w:lang w:val="en-US"/>
        </w:rPr>
      </w:pPr>
      <w:r w:rsidRPr="00ED6941">
        <w:rPr>
          <w:b/>
          <w:lang w:val="en-US"/>
        </w:rPr>
        <w:t>LEGAL SOLUTION:</w:t>
      </w:r>
      <w:r w:rsidRPr="00ED6941">
        <w:rPr>
          <w:lang w:val="en-US"/>
        </w:rPr>
        <w:t xml:space="preserve"> </w:t>
      </w:r>
    </w:p>
    <w:p w:rsidR="00DF3BC3" w:rsidRPr="00ED6941" w:rsidRDefault="003B7888" w:rsidP="00DF3BC3">
      <w:pPr>
        <w:spacing w:after="0"/>
        <w:jc w:val="both"/>
        <w:rPr>
          <w:iCs/>
          <w:lang w:val="en-US"/>
        </w:rPr>
      </w:pPr>
      <w:r w:rsidRPr="00ED6941">
        <w:rPr>
          <w:lang w:val="en-US"/>
        </w:rPr>
        <w:t>This wa</w:t>
      </w:r>
      <w:r w:rsidR="00EF28EB" w:rsidRPr="00ED6941">
        <w:rPr>
          <w:lang w:val="en-US"/>
        </w:rPr>
        <w:t>s clearly a sophisticated fraud</w:t>
      </w:r>
      <w:r w:rsidR="005E767A" w:rsidRPr="00ED6941">
        <w:rPr>
          <w:lang w:val="en-US"/>
        </w:rPr>
        <w:t xml:space="preserve">: </w:t>
      </w:r>
      <w:r w:rsidR="00DF3BC3" w:rsidRPr="00ED6941">
        <w:rPr>
          <w:lang w:val="en-US"/>
        </w:rPr>
        <w:t xml:space="preserve">the theft consisted of a course of conduct beginning with distracting the victim (by asking for directions) and </w:t>
      </w:r>
      <w:proofErr w:type="spellStart"/>
      <w:r w:rsidR="00DF3BC3" w:rsidRPr="00ED6941">
        <w:rPr>
          <w:lang w:val="en-US"/>
        </w:rPr>
        <w:t>asporting</w:t>
      </w:r>
      <w:proofErr w:type="spellEnd"/>
      <w:r w:rsidR="00DF3BC3" w:rsidRPr="00ED6941">
        <w:rPr>
          <w:lang w:val="en-US"/>
        </w:rPr>
        <w:t xml:space="preserve"> the prepaid card.</w:t>
      </w:r>
      <w:r w:rsidR="00DF3BC3" w:rsidRPr="00ED6941">
        <w:rPr>
          <w:iCs/>
          <w:lang w:val="en-US"/>
        </w:rPr>
        <w:t xml:space="preserve"> The </w:t>
      </w:r>
      <w:proofErr w:type="spellStart"/>
      <w:r w:rsidR="00044F50">
        <w:rPr>
          <w:iCs/>
          <w:lang w:val="en-US"/>
        </w:rPr>
        <w:t>Arbitro</w:t>
      </w:r>
      <w:proofErr w:type="spellEnd"/>
      <w:r w:rsidR="00044F50">
        <w:rPr>
          <w:iCs/>
          <w:lang w:val="en-US"/>
        </w:rPr>
        <w:t xml:space="preserve"> </w:t>
      </w:r>
      <w:proofErr w:type="spellStart"/>
      <w:r w:rsidR="00044F50">
        <w:rPr>
          <w:iCs/>
          <w:lang w:val="en-US"/>
        </w:rPr>
        <w:t>bancario</w:t>
      </w:r>
      <w:proofErr w:type="spellEnd"/>
      <w:r w:rsidR="00044F50">
        <w:rPr>
          <w:iCs/>
          <w:lang w:val="en-US"/>
        </w:rPr>
        <w:t xml:space="preserve"> e </w:t>
      </w:r>
      <w:proofErr w:type="spellStart"/>
      <w:r w:rsidR="00044F50">
        <w:rPr>
          <w:iCs/>
          <w:lang w:val="en-US"/>
        </w:rPr>
        <w:t>finanziario</w:t>
      </w:r>
      <w:proofErr w:type="spellEnd"/>
      <w:r w:rsidR="00044F50">
        <w:rPr>
          <w:iCs/>
          <w:lang w:val="en-US"/>
        </w:rPr>
        <w:t xml:space="preserve"> (ABF) </w:t>
      </w:r>
      <w:r w:rsidR="00DF3BC3" w:rsidRPr="00ED6941">
        <w:rPr>
          <w:iCs/>
          <w:lang w:val="en-US"/>
        </w:rPr>
        <w:t xml:space="preserve">concluded that the skill required </w:t>
      </w:r>
      <w:proofErr w:type="gramStart"/>
      <w:r w:rsidR="00DF3BC3" w:rsidRPr="00ED6941">
        <w:rPr>
          <w:iCs/>
          <w:lang w:val="en-US"/>
        </w:rPr>
        <w:t>to consummate</w:t>
      </w:r>
      <w:proofErr w:type="gramEnd"/>
      <w:r w:rsidR="00DF3BC3" w:rsidRPr="00ED6941">
        <w:rPr>
          <w:iCs/>
          <w:lang w:val="en-US"/>
        </w:rPr>
        <w:t xml:space="preserve"> the crime ruled out any negligence on the part of the card-user.  To wit, when it appears that a cardholder is deceived through the use of subterfuge by a skilled thief, there is no carelessness, negligence, or lack of due care on the part of the cardholder in terms of safeguarding the card and their credentials.</w:t>
      </w:r>
    </w:p>
    <w:p w:rsidR="00C51E88" w:rsidRPr="00DF3BC3" w:rsidRDefault="00DF3BC3" w:rsidP="00DF3BC3">
      <w:pPr>
        <w:spacing w:after="0"/>
        <w:jc w:val="both"/>
        <w:rPr>
          <w:iCs/>
          <w:lang w:val="en-US"/>
        </w:rPr>
      </w:pPr>
      <w:r w:rsidRPr="00ED6941">
        <w:rPr>
          <w:iCs/>
          <w:lang w:val="en-US"/>
        </w:rPr>
        <w:t xml:space="preserve">By the same token, there was a delay between the time of the theft, and when the card was reported stolen. We reached out to the client, who said the transactions occurred around 11 a.m. A timely reporting of the stolen card would therefore have sufficed to prevent all of the </w:t>
      </w:r>
      <w:proofErr w:type="spellStart"/>
      <w:r w:rsidRPr="00ED6941">
        <w:rPr>
          <w:iCs/>
          <w:lang w:val="en-US"/>
        </w:rPr>
        <w:t>unauthorised</w:t>
      </w:r>
      <w:proofErr w:type="spellEnd"/>
      <w:r w:rsidRPr="00ED6941">
        <w:rPr>
          <w:iCs/>
          <w:lang w:val="en-US"/>
        </w:rPr>
        <w:t xml:space="preserve"> withdrawals (which indeed took place about an hour and a half after the theft). Instead, the late report allowed the thieves plenty of time to carry out the transactions.</w:t>
      </w:r>
    </w:p>
    <w:p w:rsidR="009B273B" w:rsidRPr="00DF3BC3" w:rsidRDefault="009B273B" w:rsidP="009C6DA3">
      <w:pPr>
        <w:spacing w:after="0"/>
        <w:jc w:val="both"/>
        <w:rPr>
          <w:lang w:val="en-US"/>
        </w:rPr>
      </w:pPr>
    </w:p>
    <w:p w:rsidR="003C0CE9" w:rsidRPr="00ED6941" w:rsidRDefault="003C0CE9" w:rsidP="009C6DA3">
      <w:pPr>
        <w:spacing w:after="0"/>
        <w:jc w:val="both"/>
        <w:rPr>
          <w:b/>
          <w:lang w:val="en-US"/>
        </w:rPr>
      </w:pPr>
      <w:r w:rsidRPr="00ED6941">
        <w:rPr>
          <w:b/>
          <w:lang w:val="en-US"/>
        </w:rPr>
        <w:lastRenderedPageBreak/>
        <w:t xml:space="preserve">SUGGESTED SOLUTION: </w:t>
      </w:r>
    </w:p>
    <w:p w:rsidR="00B60B0F" w:rsidRPr="00044F50" w:rsidRDefault="00DF3BC3" w:rsidP="009C6DA3">
      <w:pPr>
        <w:spacing w:after="0"/>
        <w:jc w:val="both"/>
        <w:rPr>
          <w:lang w:val="en-US"/>
        </w:rPr>
      </w:pPr>
      <w:r w:rsidRPr="00044F50">
        <w:rPr>
          <w:lang w:val="en-US"/>
        </w:rPr>
        <w:t xml:space="preserve">An application to the </w:t>
      </w:r>
      <w:proofErr w:type="spellStart"/>
      <w:r w:rsidR="00044F50" w:rsidRPr="00044F50">
        <w:rPr>
          <w:iCs/>
          <w:lang w:val="en-US"/>
        </w:rPr>
        <w:t>Arbitro</w:t>
      </w:r>
      <w:proofErr w:type="spellEnd"/>
      <w:r w:rsidR="00044F50" w:rsidRPr="00044F50">
        <w:rPr>
          <w:iCs/>
          <w:lang w:val="en-US"/>
        </w:rPr>
        <w:t xml:space="preserve"> </w:t>
      </w:r>
      <w:proofErr w:type="spellStart"/>
      <w:r w:rsidR="00044F50" w:rsidRPr="00044F50">
        <w:rPr>
          <w:iCs/>
          <w:lang w:val="en-US"/>
        </w:rPr>
        <w:t>bancario</w:t>
      </w:r>
      <w:proofErr w:type="spellEnd"/>
      <w:r w:rsidR="00044F50" w:rsidRPr="00044F50">
        <w:rPr>
          <w:iCs/>
          <w:lang w:val="en-US"/>
        </w:rPr>
        <w:t xml:space="preserve"> e </w:t>
      </w:r>
      <w:proofErr w:type="spellStart"/>
      <w:r w:rsidR="00044F50" w:rsidRPr="00044F50">
        <w:rPr>
          <w:iCs/>
          <w:lang w:val="en-US"/>
        </w:rPr>
        <w:t>finanziario</w:t>
      </w:r>
      <w:proofErr w:type="spellEnd"/>
      <w:r w:rsidR="00044F50" w:rsidRPr="00044F50">
        <w:rPr>
          <w:iCs/>
          <w:lang w:val="en-US"/>
        </w:rPr>
        <w:t xml:space="preserve"> (ABF) </w:t>
      </w:r>
      <w:r w:rsidRPr="00044F50">
        <w:rPr>
          <w:lang w:val="en-US"/>
        </w:rPr>
        <w:t>would be ill-advised.</w:t>
      </w:r>
    </w:p>
    <w:p w:rsidR="003C0CE9" w:rsidRPr="00044F50" w:rsidRDefault="003C0CE9" w:rsidP="009C6DA3">
      <w:pPr>
        <w:spacing w:after="0"/>
        <w:jc w:val="both"/>
        <w:rPr>
          <w:lang w:val="en-US"/>
        </w:rPr>
      </w:pPr>
    </w:p>
    <w:p w:rsidR="003C0CE9" w:rsidRPr="00044F50" w:rsidRDefault="003C0CE9" w:rsidP="009C6DA3">
      <w:pPr>
        <w:spacing w:after="0"/>
        <w:jc w:val="both"/>
        <w:rPr>
          <w:i/>
          <w:lang w:val="en-US"/>
        </w:rPr>
      </w:pPr>
      <w:r w:rsidRPr="00044F50">
        <w:rPr>
          <w:b/>
          <w:lang w:val="en-US"/>
        </w:rPr>
        <w:t>SPECIFIC REMARKS:</w:t>
      </w:r>
      <w:r w:rsidRPr="00044F50">
        <w:rPr>
          <w:i/>
          <w:lang w:val="en-US"/>
        </w:rPr>
        <w:t xml:space="preserve"> </w:t>
      </w:r>
    </w:p>
    <w:p w:rsidR="003C0CE9" w:rsidRPr="00DF3BC3" w:rsidRDefault="00DF3BC3" w:rsidP="009C6DA3">
      <w:pPr>
        <w:spacing w:after="0"/>
        <w:jc w:val="both"/>
        <w:rPr>
          <w:lang w:val="en-US"/>
        </w:rPr>
      </w:pPr>
      <w:r w:rsidRPr="00044F50">
        <w:rPr>
          <w:lang w:val="en-US"/>
        </w:rPr>
        <w:t xml:space="preserve">The diligence of the cardholder following the request to block the card is insufficient to offset their </w:t>
      </w:r>
      <w:proofErr w:type="spellStart"/>
      <w:r w:rsidRPr="00044F50">
        <w:rPr>
          <w:lang w:val="en-US"/>
        </w:rPr>
        <w:t>behaviour</w:t>
      </w:r>
      <w:proofErr w:type="spellEnd"/>
      <w:r w:rsidRPr="00044F50">
        <w:rPr>
          <w:lang w:val="en-US"/>
        </w:rPr>
        <w:t xml:space="preserve"> prior thereto.</w:t>
      </w:r>
    </w:p>
    <w:p w:rsidR="003C0CE9" w:rsidRPr="00DF3BC3" w:rsidRDefault="003C0CE9" w:rsidP="009C6DA3">
      <w:pPr>
        <w:spacing w:after="0"/>
        <w:jc w:val="both"/>
        <w:rPr>
          <w:lang w:val="en-US"/>
        </w:rPr>
      </w:pPr>
    </w:p>
    <w:p w:rsidR="003C0CE9" w:rsidRPr="00DF3BC3" w:rsidRDefault="003C0CE9" w:rsidP="009C6DA3">
      <w:pPr>
        <w:spacing w:after="0"/>
        <w:jc w:val="both"/>
        <w:rPr>
          <w:lang w:val="en-US"/>
        </w:rPr>
      </w:pPr>
    </w:p>
    <w:p w:rsidR="003C0CE9" w:rsidRPr="00DF3BC3" w:rsidRDefault="003C0CE9" w:rsidP="009C6DA3">
      <w:pPr>
        <w:spacing w:after="0"/>
        <w:jc w:val="both"/>
        <w:rPr>
          <w:lang w:val="en-US"/>
        </w:rPr>
      </w:pPr>
    </w:p>
    <w:p w:rsidR="003C0CE9" w:rsidRPr="00DF3BC3" w:rsidRDefault="003C0CE9" w:rsidP="009C6DA3">
      <w:pPr>
        <w:spacing w:after="0"/>
        <w:jc w:val="both"/>
        <w:rPr>
          <w:lang w:val="en-US"/>
        </w:rPr>
      </w:pPr>
    </w:p>
    <w:p w:rsidR="003C0CE9" w:rsidRPr="00DF3BC3" w:rsidRDefault="003C0CE9" w:rsidP="009C6DA3">
      <w:pPr>
        <w:spacing w:after="0"/>
        <w:jc w:val="both"/>
        <w:rPr>
          <w:lang w:val="en-US"/>
        </w:rPr>
      </w:pPr>
    </w:p>
    <w:p w:rsidR="003C0CE9" w:rsidRPr="00DF3BC3" w:rsidRDefault="003C0CE9" w:rsidP="009C6DA3">
      <w:pPr>
        <w:spacing w:after="0"/>
        <w:jc w:val="both"/>
        <w:rPr>
          <w:lang w:val="en-US"/>
        </w:rPr>
      </w:pPr>
    </w:p>
    <w:p w:rsidR="00582C1A" w:rsidRPr="00DF3BC3" w:rsidRDefault="00582C1A" w:rsidP="009C6DA3">
      <w:pPr>
        <w:spacing w:after="0"/>
        <w:jc w:val="both"/>
        <w:rPr>
          <w:lang w:val="en-US"/>
        </w:rPr>
      </w:pPr>
    </w:p>
    <w:sectPr w:rsidR="00582C1A" w:rsidRPr="00DF3BC3" w:rsidSect="00354377"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9C2" w:rsidRDefault="005679C2">
      <w:pPr>
        <w:spacing w:after="0" w:line="240" w:lineRule="auto"/>
      </w:pPr>
      <w:r>
        <w:separator/>
      </w:r>
    </w:p>
  </w:endnote>
  <w:endnote w:type="continuationSeparator" w:id="0">
    <w:p w:rsidR="005679C2" w:rsidRDefault="00567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Quattrocento San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377" w:rsidRDefault="003C0CE9" w:rsidP="00354377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54377" w:rsidRDefault="00354377" w:rsidP="003543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377" w:rsidRDefault="003C0CE9" w:rsidP="00354377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814BA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354377" w:rsidRDefault="00354377" w:rsidP="0035437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9C2" w:rsidRDefault="005679C2">
      <w:pPr>
        <w:spacing w:after="0" w:line="240" w:lineRule="auto"/>
      </w:pPr>
      <w:r>
        <w:separator/>
      </w:r>
    </w:p>
  </w:footnote>
  <w:footnote w:type="continuationSeparator" w:id="0">
    <w:p w:rsidR="005679C2" w:rsidRDefault="00567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6668D"/>
    <w:multiLevelType w:val="multilevel"/>
    <w:tmpl w:val="10085CA8"/>
    <w:lvl w:ilvl="0">
      <w:start w:val="1"/>
      <w:numFmt w:val="decimal"/>
      <w:lvlText w:val="%1)"/>
      <w:lvlJc w:val="left"/>
      <w:pPr>
        <w:ind w:left="720" w:hanging="360"/>
      </w:pPr>
      <w:rPr>
        <w:rFonts w:ascii="Quattrocento Sans" w:eastAsia="Quattrocento Sans" w:hAnsi="Quattrocento Sans" w:cs="Quattrocento Sans"/>
        <w:b/>
        <w:color w:val="212121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36C63"/>
    <w:multiLevelType w:val="hybridMultilevel"/>
    <w:tmpl w:val="E0ACB956"/>
    <w:lvl w:ilvl="0" w:tplc="92C4E47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E9"/>
    <w:rsid w:val="00011CA7"/>
    <w:rsid w:val="00030418"/>
    <w:rsid w:val="00037E51"/>
    <w:rsid w:val="0004289F"/>
    <w:rsid w:val="00044F50"/>
    <w:rsid w:val="0006263E"/>
    <w:rsid w:val="000721F4"/>
    <w:rsid w:val="000A5FB6"/>
    <w:rsid w:val="000B7405"/>
    <w:rsid w:val="000C6FD3"/>
    <w:rsid w:val="000F485E"/>
    <w:rsid w:val="000F556A"/>
    <w:rsid w:val="0010027A"/>
    <w:rsid w:val="0011661F"/>
    <w:rsid w:val="0012227D"/>
    <w:rsid w:val="00136695"/>
    <w:rsid w:val="00150E9E"/>
    <w:rsid w:val="00157B77"/>
    <w:rsid w:val="001635A7"/>
    <w:rsid w:val="00165EC6"/>
    <w:rsid w:val="00173EEE"/>
    <w:rsid w:val="001874CA"/>
    <w:rsid w:val="001931F4"/>
    <w:rsid w:val="001B61F9"/>
    <w:rsid w:val="001B6457"/>
    <w:rsid w:val="001C1959"/>
    <w:rsid w:val="001C3B6C"/>
    <w:rsid w:val="0021079A"/>
    <w:rsid w:val="00211D18"/>
    <w:rsid w:val="00212AB8"/>
    <w:rsid w:val="002220F8"/>
    <w:rsid w:val="0023401A"/>
    <w:rsid w:val="002365F0"/>
    <w:rsid w:val="00245C4E"/>
    <w:rsid w:val="00246CC1"/>
    <w:rsid w:val="00257FF0"/>
    <w:rsid w:val="002771A4"/>
    <w:rsid w:val="00282233"/>
    <w:rsid w:val="0029242D"/>
    <w:rsid w:val="002A63DC"/>
    <w:rsid w:val="002A6F47"/>
    <w:rsid w:val="002B616A"/>
    <w:rsid w:val="002C1EF3"/>
    <w:rsid w:val="002C7757"/>
    <w:rsid w:val="00310B99"/>
    <w:rsid w:val="003168AA"/>
    <w:rsid w:val="0032250F"/>
    <w:rsid w:val="00332BCA"/>
    <w:rsid w:val="00354377"/>
    <w:rsid w:val="00354BFD"/>
    <w:rsid w:val="00355A19"/>
    <w:rsid w:val="00362762"/>
    <w:rsid w:val="00374A51"/>
    <w:rsid w:val="00383CFF"/>
    <w:rsid w:val="003A0177"/>
    <w:rsid w:val="003B1146"/>
    <w:rsid w:val="003B7888"/>
    <w:rsid w:val="003C0CE9"/>
    <w:rsid w:val="003C1558"/>
    <w:rsid w:val="003D0561"/>
    <w:rsid w:val="003E0AB1"/>
    <w:rsid w:val="003E1C3E"/>
    <w:rsid w:val="003F5546"/>
    <w:rsid w:val="00406F2B"/>
    <w:rsid w:val="00410163"/>
    <w:rsid w:val="00471EBA"/>
    <w:rsid w:val="00473F69"/>
    <w:rsid w:val="004841D8"/>
    <w:rsid w:val="00486FC1"/>
    <w:rsid w:val="004A2AE5"/>
    <w:rsid w:val="004C77D7"/>
    <w:rsid w:val="004E549F"/>
    <w:rsid w:val="004F1A44"/>
    <w:rsid w:val="004F5E6B"/>
    <w:rsid w:val="00506BE7"/>
    <w:rsid w:val="005310DC"/>
    <w:rsid w:val="00534851"/>
    <w:rsid w:val="00541BF1"/>
    <w:rsid w:val="00566604"/>
    <w:rsid w:val="00567207"/>
    <w:rsid w:val="005679C2"/>
    <w:rsid w:val="0057218D"/>
    <w:rsid w:val="0057250F"/>
    <w:rsid w:val="0058133C"/>
    <w:rsid w:val="005814BA"/>
    <w:rsid w:val="005816D5"/>
    <w:rsid w:val="00581F25"/>
    <w:rsid w:val="00582C1A"/>
    <w:rsid w:val="005B608B"/>
    <w:rsid w:val="005D5A15"/>
    <w:rsid w:val="005D7475"/>
    <w:rsid w:val="005E4E1E"/>
    <w:rsid w:val="005E767A"/>
    <w:rsid w:val="005F4EF1"/>
    <w:rsid w:val="006053D6"/>
    <w:rsid w:val="006150F3"/>
    <w:rsid w:val="00623289"/>
    <w:rsid w:val="00626A32"/>
    <w:rsid w:val="006366D8"/>
    <w:rsid w:val="00650A9C"/>
    <w:rsid w:val="00655B1F"/>
    <w:rsid w:val="00664470"/>
    <w:rsid w:val="00665501"/>
    <w:rsid w:val="00681230"/>
    <w:rsid w:val="006A00C4"/>
    <w:rsid w:val="006B2766"/>
    <w:rsid w:val="006C1033"/>
    <w:rsid w:val="006C2066"/>
    <w:rsid w:val="006C535E"/>
    <w:rsid w:val="006D5F97"/>
    <w:rsid w:val="00706275"/>
    <w:rsid w:val="0071543D"/>
    <w:rsid w:val="00721D38"/>
    <w:rsid w:val="0073291C"/>
    <w:rsid w:val="00744624"/>
    <w:rsid w:val="00753D77"/>
    <w:rsid w:val="00762001"/>
    <w:rsid w:val="00787722"/>
    <w:rsid w:val="00795028"/>
    <w:rsid w:val="00796573"/>
    <w:rsid w:val="007A3477"/>
    <w:rsid w:val="007A5CD9"/>
    <w:rsid w:val="007B3A85"/>
    <w:rsid w:val="007C678C"/>
    <w:rsid w:val="007C69A5"/>
    <w:rsid w:val="007E65D7"/>
    <w:rsid w:val="007F7395"/>
    <w:rsid w:val="00800D3C"/>
    <w:rsid w:val="00811992"/>
    <w:rsid w:val="0081483B"/>
    <w:rsid w:val="008257F5"/>
    <w:rsid w:val="008732EB"/>
    <w:rsid w:val="00875711"/>
    <w:rsid w:val="00876840"/>
    <w:rsid w:val="008862FD"/>
    <w:rsid w:val="00886BAE"/>
    <w:rsid w:val="00890BB1"/>
    <w:rsid w:val="00892867"/>
    <w:rsid w:val="008B2C95"/>
    <w:rsid w:val="008C2CC1"/>
    <w:rsid w:val="008C529E"/>
    <w:rsid w:val="008D499B"/>
    <w:rsid w:val="008E2CD9"/>
    <w:rsid w:val="008E6CC0"/>
    <w:rsid w:val="008F6629"/>
    <w:rsid w:val="00901715"/>
    <w:rsid w:val="009019F3"/>
    <w:rsid w:val="009079FA"/>
    <w:rsid w:val="00914F48"/>
    <w:rsid w:val="00917ACA"/>
    <w:rsid w:val="009269E0"/>
    <w:rsid w:val="00937658"/>
    <w:rsid w:val="00952DFD"/>
    <w:rsid w:val="00965204"/>
    <w:rsid w:val="00971492"/>
    <w:rsid w:val="00976954"/>
    <w:rsid w:val="00993554"/>
    <w:rsid w:val="0099441F"/>
    <w:rsid w:val="009972AF"/>
    <w:rsid w:val="009B273B"/>
    <w:rsid w:val="009B5A39"/>
    <w:rsid w:val="009B6990"/>
    <w:rsid w:val="009C58B8"/>
    <w:rsid w:val="009C6DA3"/>
    <w:rsid w:val="009D0162"/>
    <w:rsid w:val="009D1AFD"/>
    <w:rsid w:val="009E139F"/>
    <w:rsid w:val="009E3908"/>
    <w:rsid w:val="009F0F1C"/>
    <w:rsid w:val="009F263D"/>
    <w:rsid w:val="00A05BFF"/>
    <w:rsid w:val="00A24204"/>
    <w:rsid w:val="00A250C5"/>
    <w:rsid w:val="00A25DE7"/>
    <w:rsid w:val="00A30AD2"/>
    <w:rsid w:val="00A41CC7"/>
    <w:rsid w:val="00A4343E"/>
    <w:rsid w:val="00A6114F"/>
    <w:rsid w:val="00A634BD"/>
    <w:rsid w:val="00A71E6B"/>
    <w:rsid w:val="00A76288"/>
    <w:rsid w:val="00A81007"/>
    <w:rsid w:val="00AA6EA0"/>
    <w:rsid w:val="00AB05CF"/>
    <w:rsid w:val="00AB6F86"/>
    <w:rsid w:val="00AC0462"/>
    <w:rsid w:val="00AC3E85"/>
    <w:rsid w:val="00AC47A6"/>
    <w:rsid w:val="00AC706C"/>
    <w:rsid w:val="00AD12A0"/>
    <w:rsid w:val="00AD16FC"/>
    <w:rsid w:val="00AE1F6E"/>
    <w:rsid w:val="00AE794F"/>
    <w:rsid w:val="00AE7B02"/>
    <w:rsid w:val="00AF7A25"/>
    <w:rsid w:val="00B055FE"/>
    <w:rsid w:val="00B146A1"/>
    <w:rsid w:val="00B22229"/>
    <w:rsid w:val="00B60B0F"/>
    <w:rsid w:val="00B7542C"/>
    <w:rsid w:val="00B763CD"/>
    <w:rsid w:val="00B94D77"/>
    <w:rsid w:val="00BA3993"/>
    <w:rsid w:val="00BA6F69"/>
    <w:rsid w:val="00BB269F"/>
    <w:rsid w:val="00BB6A4F"/>
    <w:rsid w:val="00BB7DCF"/>
    <w:rsid w:val="00BC3CF3"/>
    <w:rsid w:val="00BD13F1"/>
    <w:rsid w:val="00BE2BA5"/>
    <w:rsid w:val="00BF73DF"/>
    <w:rsid w:val="00C250C2"/>
    <w:rsid w:val="00C51E88"/>
    <w:rsid w:val="00C571C7"/>
    <w:rsid w:val="00C82C78"/>
    <w:rsid w:val="00C93808"/>
    <w:rsid w:val="00CB5651"/>
    <w:rsid w:val="00CC1516"/>
    <w:rsid w:val="00CC52CB"/>
    <w:rsid w:val="00CC7B66"/>
    <w:rsid w:val="00CD290A"/>
    <w:rsid w:val="00CD650F"/>
    <w:rsid w:val="00CE103D"/>
    <w:rsid w:val="00CE61FA"/>
    <w:rsid w:val="00D102F4"/>
    <w:rsid w:val="00D10645"/>
    <w:rsid w:val="00D15B24"/>
    <w:rsid w:val="00D227C3"/>
    <w:rsid w:val="00D236AF"/>
    <w:rsid w:val="00D26774"/>
    <w:rsid w:val="00D33B24"/>
    <w:rsid w:val="00D44700"/>
    <w:rsid w:val="00D61726"/>
    <w:rsid w:val="00D64265"/>
    <w:rsid w:val="00D67F35"/>
    <w:rsid w:val="00D76DD7"/>
    <w:rsid w:val="00D936FB"/>
    <w:rsid w:val="00DA5F9D"/>
    <w:rsid w:val="00DC0065"/>
    <w:rsid w:val="00DD1BAE"/>
    <w:rsid w:val="00DF18C8"/>
    <w:rsid w:val="00DF3BC3"/>
    <w:rsid w:val="00DF6661"/>
    <w:rsid w:val="00E11B22"/>
    <w:rsid w:val="00E25A7A"/>
    <w:rsid w:val="00E36CBD"/>
    <w:rsid w:val="00E46668"/>
    <w:rsid w:val="00E67DB7"/>
    <w:rsid w:val="00E71857"/>
    <w:rsid w:val="00E81C37"/>
    <w:rsid w:val="00E8385F"/>
    <w:rsid w:val="00EB7DEF"/>
    <w:rsid w:val="00ED0C0D"/>
    <w:rsid w:val="00ED6941"/>
    <w:rsid w:val="00EF28EB"/>
    <w:rsid w:val="00EF2D8E"/>
    <w:rsid w:val="00F038F7"/>
    <w:rsid w:val="00F13CE0"/>
    <w:rsid w:val="00F4136E"/>
    <w:rsid w:val="00F4147C"/>
    <w:rsid w:val="00F47226"/>
    <w:rsid w:val="00F84BED"/>
    <w:rsid w:val="00F867F5"/>
    <w:rsid w:val="00F942A7"/>
    <w:rsid w:val="00F96EB2"/>
    <w:rsid w:val="00F97BCC"/>
    <w:rsid w:val="00FA7B77"/>
    <w:rsid w:val="00FB5F79"/>
    <w:rsid w:val="00FE6260"/>
    <w:rsid w:val="00FF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3C0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C0CE9"/>
  </w:style>
  <w:style w:type="character" w:styleId="Numeropagina">
    <w:name w:val="page number"/>
    <w:basedOn w:val="Carpredefinitoparagrafo"/>
    <w:uiPriority w:val="99"/>
    <w:semiHidden/>
    <w:unhideWhenUsed/>
    <w:rsid w:val="003C0CE9"/>
  </w:style>
  <w:style w:type="paragraph" w:styleId="Paragrafoelenco">
    <w:name w:val="List Paragraph"/>
    <w:basedOn w:val="Normale"/>
    <w:uiPriority w:val="34"/>
    <w:qFormat/>
    <w:rsid w:val="009E39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3C0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C0CE9"/>
  </w:style>
  <w:style w:type="character" w:styleId="Numeropagina">
    <w:name w:val="page number"/>
    <w:basedOn w:val="Carpredefinitoparagrafo"/>
    <w:uiPriority w:val="99"/>
    <w:semiHidden/>
    <w:unhideWhenUsed/>
    <w:rsid w:val="003C0CE9"/>
  </w:style>
  <w:style w:type="paragraph" w:styleId="Paragrafoelenco">
    <w:name w:val="List Paragraph"/>
    <w:basedOn w:val="Normale"/>
    <w:uiPriority w:val="34"/>
    <w:qFormat/>
    <w:rsid w:val="009E3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Banca d'Italia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Cecilia Paglietti</dc:creator>
  <cp:keywords/>
  <dc:description/>
  <cp:lastModifiedBy>Maria Cecilia Paglietti</cp:lastModifiedBy>
  <cp:revision>9</cp:revision>
  <cp:lastPrinted>2020-09-15T10:18:00Z</cp:lastPrinted>
  <dcterms:created xsi:type="dcterms:W3CDTF">2020-08-04T08:04:00Z</dcterms:created>
  <dcterms:modified xsi:type="dcterms:W3CDTF">2020-09-22T20:11:00Z</dcterms:modified>
</cp:coreProperties>
</file>