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B3513" w:rsidR="00CF14EF" w:rsidP="00CF14EF" w:rsidRDefault="00CF14EF" w14:paraId="67396185" w14:textId="77777777">
      <w:pPr>
        <w:pStyle w:val="p1"/>
        <w:pBdr>
          <w:top w:val="single" w:color="auto" w:sz="4" w:space="1"/>
          <w:left w:val="single" w:color="auto" w:sz="4" w:space="4"/>
          <w:bottom w:val="single" w:color="auto" w:sz="4" w:space="1"/>
          <w:right w:val="single" w:color="auto" w:sz="4" w:space="4"/>
        </w:pBdr>
        <w:rPr>
          <w:rFonts w:ascii="Calibri" w:hAnsi="Calibri"/>
          <w:b/>
          <w:sz w:val="32"/>
          <w:szCs w:val="24"/>
          <w:u w:val="single"/>
        </w:rPr>
      </w:pPr>
    </w:p>
    <w:p w:rsidRPr="00BB3513" w:rsidR="00CF14EF" w:rsidP="00CF14EF" w:rsidRDefault="00CF14EF" w14:paraId="1F5F10B2" w14:textId="77777777">
      <w:pPr>
        <w:pStyle w:val="p1"/>
        <w:pBdr>
          <w:top w:val="single" w:color="auto" w:sz="4" w:space="1"/>
          <w:left w:val="single" w:color="auto" w:sz="4" w:space="4"/>
          <w:bottom w:val="single" w:color="auto" w:sz="4" w:space="1"/>
          <w:right w:val="single" w:color="auto" w:sz="4" w:space="4"/>
        </w:pBdr>
        <w:jc w:val="center"/>
        <w:rPr>
          <w:rFonts w:ascii="Calibri" w:hAnsi="Calibri"/>
          <w:b/>
          <w:sz w:val="32"/>
          <w:szCs w:val="24"/>
          <w:u w:val="single"/>
        </w:rPr>
      </w:pPr>
      <w:r w:rsidRPr="00BB3513">
        <w:rPr>
          <w:rFonts w:ascii="Calibri" w:hAnsi="Calibri"/>
          <w:b/>
          <w:noProof/>
          <w:color w:val="2B579A"/>
          <w:sz w:val="32"/>
          <w:szCs w:val="24"/>
          <w:u w:val="single"/>
          <w:shd w:val="clear" w:color="auto" w:fill="E6E6E6"/>
        </w:rPr>
        <w:drawing>
          <wp:inline distT="0" distB="0" distL="0" distR="0" wp14:anchorId="31750105" wp14:editId="417AB7EE">
            <wp:extent cx="1927017" cy="901700"/>
            <wp:effectExtent l="0" t="0" r="3810" b="0"/>
            <wp:docPr id="1" name="Image 0" descr="Logo Clini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linique.png"/>
                    <pic:cNvPicPr/>
                  </pic:nvPicPr>
                  <pic:blipFill rotWithShape="1">
                    <a:blip r:embed="rId8"/>
                    <a:srcRect/>
                    <a:stretch/>
                  </pic:blipFill>
                  <pic:spPr bwMode="auto">
                    <a:xfrm>
                      <a:off x="0" y="0"/>
                      <a:ext cx="1922388" cy="899534"/>
                    </a:xfrm>
                    <a:prstGeom prst="rect">
                      <a:avLst/>
                    </a:prstGeom>
                    <a:ln>
                      <a:noFill/>
                    </a:ln>
                    <a:extLst>
                      <a:ext uri="{53640926-AAD7-44D8-BBD7-CCE9431645EC}">
                        <a14:shadowObscured xmlns:a14="http://schemas.microsoft.com/office/drawing/2010/main"/>
                      </a:ext>
                    </a:extLst>
                  </pic:spPr>
                </pic:pic>
              </a:graphicData>
            </a:graphic>
          </wp:inline>
        </w:drawing>
      </w:r>
    </w:p>
    <w:p w:rsidRPr="00BB3513" w:rsidR="00CF14EF" w:rsidP="00CF14EF" w:rsidRDefault="00CF14EF" w14:paraId="1D104D4A" w14:textId="77777777">
      <w:pPr>
        <w:pStyle w:val="p1"/>
        <w:pBdr>
          <w:top w:val="single" w:color="auto" w:sz="4" w:space="1"/>
          <w:left w:val="single" w:color="auto" w:sz="4" w:space="4"/>
          <w:bottom w:val="single" w:color="auto" w:sz="4" w:space="1"/>
          <w:right w:val="single" w:color="auto" w:sz="4" w:space="4"/>
        </w:pBdr>
        <w:jc w:val="center"/>
        <w:rPr>
          <w:rFonts w:ascii="Calibri" w:hAnsi="Calibri"/>
          <w:b/>
          <w:sz w:val="32"/>
          <w:szCs w:val="24"/>
          <w:u w:val="single"/>
        </w:rPr>
      </w:pPr>
    </w:p>
    <w:p w:rsidRPr="00BB3513" w:rsidR="00CF14EF" w:rsidP="4E6176D6" w:rsidRDefault="00CF14EF" w14:paraId="1571D472" w14:textId="3402ABE5">
      <w:pPr>
        <w:pStyle w:val="p1"/>
        <w:pBdr>
          <w:top w:val="single" w:color="auto" w:sz="4" w:space="1"/>
          <w:left w:val="single" w:color="auto" w:sz="4" w:space="4"/>
          <w:bottom w:val="single" w:color="auto" w:sz="4" w:space="1"/>
          <w:right w:val="single" w:color="auto" w:sz="4" w:space="4"/>
        </w:pBdr>
        <w:jc w:val="center"/>
        <w:outlineLvl w:val="0"/>
        <w:rPr>
          <w:rFonts w:ascii="Calibri" w:hAnsi="Calibri"/>
          <w:b/>
          <w:bCs/>
          <w:sz w:val="32"/>
          <w:szCs w:val="32"/>
          <w:u w:val="single"/>
        </w:rPr>
      </w:pPr>
      <w:r w:rsidRPr="4E6176D6">
        <w:rPr>
          <w:rFonts w:ascii="Calibri" w:hAnsi="Calibri"/>
          <w:b/>
          <w:bCs/>
          <w:sz w:val="32"/>
          <w:szCs w:val="32"/>
          <w:u w:val="single"/>
        </w:rPr>
        <w:t xml:space="preserve">SYLLABUS </w:t>
      </w:r>
      <w:r w:rsidRPr="4E6176D6" w:rsidR="00852C64">
        <w:rPr>
          <w:rFonts w:ascii="Calibri" w:hAnsi="Calibri"/>
          <w:b/>
          <w:bCs/>
          <w:sz w:val="32"/>
          <w:szCs w:val="32"/>
          <w:u w:val="single"/>
        </w:rPr>
        <w:t>202</w:t>
      </w:r>
      <w:r w:rsidRPr="4E6176D6" w:rsidR="00C178F0">
        <w:rPr>
          <w:rFonts w:ascii="Calibri" w:hAnsi="Calibri"/>
          <w:b/>
          <w:bCs/>
          <w:sz w:val="32"/>
          <w:szCs w:val="32"/>
          <w:u w:val="single"/>
        </w:rPr>
        <w:t>2</w:t>
      </w:r>
      <w:r w:rsidRPr="4E6176D6" w:rsidR="00852C64">
        <w:rPr>
          <w:rFonts w:ascii="Calibri" w:hAnsi="Calibri"/>
          <w:b/>
          <w:bCs/>
          <w:sz w:val="32"/>
          <w:szCs w:val="32"/>
          <w:u w:val="single"/>
        </w:rPr>
        <w:t>/202</w:t>
      </w:r>
      <w:r w:rsidRPr="4E6176D6" w:rsidR="00C178F0">
        <w:rPr>
          <w:rFonts w:ascii="Calibri" w:hAnsi="Calibri"/>
          <w:b/>
          <w:bCs/>
          <w:sz w:val="32"/>
          <w:szCs w:val="32"/>
          <w:u w:val="single"/>
        </w:rPr>
        <w:t>3</w:t>
      </w:r>
    </w:p>
    <w:p w:rsidRPr="00BB3513" w:rsidR="00697DEE" w:rsidP="00CF14EF" w:rsidRDefault="00697DEE" w14:paraId="4AEFD49B" w14:textId="77777777">
      <w:pPr>
        <w:pStyle w:val="p1"/>
        <w:pBdr>
          <w:top w:val="single" w:color="auto" w:sz="4" w:space="1"/>
          <w:left w:val="single" w:color="auto" w:sz="4" w:space="4"/>
          <w:bottom w:val="single" w:color="auto" w:sz="4" w:space="1"/>
          <w:right w:val="single" w:color="auto" w:sz="4" w:space="4"/>
        </w:pBdr>
        <w:jc w:val="center"/>
        <w:rPr>
          <w:rFonts w:ascii="Calibri" w:hAnsi="Calibri"/>
          <w:b/>
          <w:sz w:val="24"/>
          <w:szCs w:val="24"/>
          <w:u w:val="single"/>
        </w:rPr>
      </w:pPr>
    </w:p>
    <w:p w:rsidRPr="00BB3513" w:rsidR="00FE2C25" w:rsidP="003D307E" w:rsidRDefault="00FE2C25" w14:paraId="6DBC2B2D" w14:textId="77777777">
      <w:pPr>
        <w:pStyle w:val="p1"/>
        <w:rPr>
          <w:rFonts w:ascii="Calibri" w:hAnsi="Calibri"/>
          <w:sz w:val="24"/>
          <w:szCs w:val="24"/>
        </w:rPr>
      </w:pPr>
    </w:p>
    <w:p w:rsidR="00B24965" w:rsidP="003D307E" w:rsidRDefault="00B24965" w14:paraId="66D15AA0" w14:textId="77777777">
      <w:pPr>
        <w:pStyle w:val="p1"/>
        <w:rPr>
          <w:rFonts w:ascii="Calibri" w:hAnsi="Calibri"/>
          <w:sz w:val="24"/>
          <w:szCs w:val="24"/>
        </w:rPr>
      </w:pPr>
    </w:p>
    <w:p w:rsidR="00B24965" w:rsidP="003D307E" w:rsidRDefault="00B24965" w14:paraId="088EA0F1" w14:textId="77777777">
      <w:pPr>
        <w:pStyle w:val="p1"/>
        <w:rPr>
          <w:rFonts w:ascii="Calibri" w:hAnsi="Calibri"/>
          <w:sz w:val="24"/>
          <w:szCs w:val="24"/>
        </w:rPr>
      </w:pPr>
    </w:p>
    <w:p w:rsidR="00B24965" w:rsidP="003D307E" w:rsidRDefault="00B24965" w14:paraId="62C0F7D8" w14:textId="77777777">
      <w:pPr>
        <w:pStyle w:val="p1"/>
        <w:rPr>
          <w:rFonts w:ascii="Calibri" w:hAnsi="Calibri"/>
          <w:sz w:val="24"/>
          <w:szCs w:val="24"/>
        </w:rPr>
      </w:pPr>
    </w:p>
    <w:p w:rsidR="00B24965" w:rsidP="003D307E" w:rsidRDefault="00B24965" w14:paraId="1FF0FF73" w14:textId="77777777">
      <w:pPr>
        <w:pStyle w:val="p1"/>
        <w:rPr>
          <w:rFonts w:ascii="Calibri" w:hAnsi="Calibri"/>
          <w:sz w:val="24"/>
          <w:szCs w:val="24"/>
        </w:rPr>
      </w:pPr>
    </w:p>
    <w:sdt>
      <w:sdtPr>
        <w:rPr>
          <w:rFonts w:asciiTheme="minorHAnsi" w:hAnsiTheme="minorHAnsi" w:eastAsiaTheme="minorHAnsi" w:cstheme="minorBidi"/>
          <w:b w:val="0"/>
          <w:bCs w:val="0"/>
          <w:color w:val="auto"/>
          <w:sz w:val="24"/>
          <w:szCs w:val="24"/>
          <w:shd w:val="clear" w:color="auto" w:fill="E6E6E6"/>
          <w:lang w:eastAsia="en-US"/>
        </w:rPr>
        <w:id w:val="229596465"/>
        <w:docPartObj>
          <w:docPartGallery w:val="Table of Contents"/>
          <w:docPartUnique/>
        </w:docPartObj>
      </w:sdtPr>
      <w:sdtContent>
        <w:p w:rsidR="00B24965" w:rsidP="006D1885" w:rsidRDefault="00B24965" w14:paraId="7B849A6B" w14:textId="77777777">
          <w:pPr>
            <w:pStyle w:val="TOCHeading"/>
            <w:spacing w:line="480" w:lineRule="auto"/>
          </w:pPr>
          <w:r>
            <w:t>Table des matières</w:t>
          </w:r>
        </w:p>
        <w:p w:rsidR="006D1885" w:rsidP="006D1885" w:rsidRDefault="00B24965" w14:paraId="2924EB31" w14:textId="21DA1C2A">
          <w:pPr>
            <w:pStyle w:val="TOC1"/>
            <w:tabs>
              <w:tab w:val="right" w:leader="dot" w:pos="9056"/>
            </w:tabs>
            <w:spacing w:line="480" w:lineRule="auto"/>
            <w:rPr>
              <w:rFonts w:eastAsiaTheme="minorEastAsia"/>
              <w:b w:val="0"/>
              <w:noProof/>
              <w:lang w:eastAsia="fr-FR"/>
            </w:rPr>
          </w:pPr>
          <w:r>
            <w:rPr>
              <w:color w:val="2B579A"/>
              <w:shd w:val="clear" w:color="auto" w:fill="E6E6E6"/>
            </w:rPr>
            <w:fldChar w:fldCharType="begin"/>
          </w:r>
          <w:r>
            <w:instrText xml:space="preserve"> TOC \o "1-3" \h \z \u </w:instrText>
          </w:r>
          <w:r>
            <w:rPr>
              <w:color w:val="2B579A"/>
              <w:shd w:val="clear" w:color="auto" w:fill="E6E6E6"/>
            </w:rPr>
            <w:fldChar w:fldCharType="separate"/>
          </w:r>
          <w:r w:rsidR="006D1885">
            <w:rPr>
              <w:noProof/>
            </w:rPr>
            <w:t>I - DESCRIPTION DE LA CLINIQUE</w:t>
          </w:r>
          <w:r w:rsidR="006D1885">
            <w:rPr>
              <w:noProof/>
            </w:rPr>
            <w:tab/>
          </w:r>
          <w:r w:rsidR="006D1885">
            <w:rPr>
              <w:noProof/>
              <w:color w:val="2B579A"/>
              <w:shd w:val="clear" w:color="auto" w:fill="E6E6E6"/>
            </w:rPr>
            <w:fldChar w:fldCharType="begin"/>
          </w:r>
          <w:r w:rsidR="006D1885">
            <w:rPr>
              <w:noProof/>
            </w:rPr>
            <w:instrText xml:space="preserve"> PAGEREF _Toc399662902 \h </w:instrText>
          </w:r>
          <w:r w:rsidR="006D1885">
            <w:rPr>
              <w:noProof/>
              <w:color w:val="2B579A"/>
              <w:shd w:val="clear" w:color="auto" w:fill="E6E6E6"/>
            </w:rPr>
          </w:r>
          <w:r w:rsidR="006D1885">
            <w:rPr>
              <w:noProof/>
              <w:color w:val="2B579A"/>
              <w:shd w:val="clear" w:color="auto" w:fill="E6E6E6"/>
            </w:rPr>
            <w:fldChar w:fldCharType="separate"/>
          </w:r>
          <w:r w:rsidR="001201FE">
            <w:rPr>
              <w:noProof/>
            </w:rPr>
            <w:t>2</w:t>
          </w:r>
          <w:r w:rsidR="006D1885">
            <w:rPr>
              <w:noProof/>
              <w:color w:val="2B579A"/>
              <w:shd w:val="clear" w:color="auto" w:fill="E6E6E6"/>
            </w:rPr>
            <w:fldChar w:fldCharType="end"/>
          </w:r>
        </w:p>
        <w:p w:rsidR="006D1885" w:rsidP="006D1885" w:rsidRDefault="006D1885" w14:paraId="085F7512" w14:textId="449A9E58">
          <w:pPr>
            <w:pStyle w:val="TOC1"/>
            <w:tabs>
              <w:tab w:val="right" w:leader="dot" w:pos="9056"/>
            </w:tabs>
            <w:spacing w:line="480" w:lineRule="auto"/>
            <w:rPr>
              <w:rFonts w:eastAsiaTheme="minorEastAsia"/>
              <w:b w:val="0"/>
              <w:noProof/>
              <w:lang w:eastAsia="fr-FR"/>
            </w:rPr>
          </w:pPr>
          <w:r>
            <w:rPr>
              <w:noProof/>
            </w:rPr>
            <w:t>II - LA CHARTE DE LA CLINIQUE</w:t>
          </w:r>
          <w:r>
            <w:rPr>
              <w:noProof/>
            </w:rPr>
            <w:tab/>
          </w:r>
          <w:r>
            <w:rPr>
              <w:noProof/>
              <w:color w:val="2B579A"/>
              <w:shd w:val="clear" w:color="auto" w:fill="E6E6E6"/>
            </w:rPr>
            <w:fldChar w:fldCharType="begin"/>
          </w:r>
          <w:r>
            <w:rPr>
              <w:noProof/>
            </w:rPr>
            <w:instrText xml:space="preserve"> PAGEREF _Toc399662903 \h </w:instrText>
          </w:r>
          <w:r>
            <w:rPr>
              <w:noProof/>
              <w:color w:val="2B579A"/>
              <w:shd w:val="clear" w:color="auto" w:fill="E6E6E6"/>
            </w:rPr>
          </w:r>
          <w:r>
            <w:rPr>
              <w:noProof/>
              <w:color w:val="2B579A"/>
              <w:shd w:val="clear" w:color="auto" w:fill="E6E6E6"/>
            </w:rPr>
            <w:fldChar w:fldCharType="separate"/>
          </w:r>
          <w:r w:rsidR="001201FE">
            <w:rPr>
              <w:noProof/>
            </w:rPr>
            <w:t>3</w:t>
          </w:r>
          <w:r>
            <w:rPr>
              <w:noProof/>
              <w:color w:val="2B579A"/>
              <w:shd w:val="clear" w:color="auto" w:fill="E6E6E6"/>
            </w:rPr>
            <w:fldChar w:fldCharType="end"/>
          </w:r>
        </w:p>
        <w:p w:rsidRPr="00F8791D" w:rsidR="006D1885" w:rsidP="006D1885" w:rsidRDefault="006D1885" w14:paraId="0FC9F9E1" w14:textId="655113C2">
          <w:pPr>
            <w:pStyle w:val="TOC1"/>
            <w:tabs>
              <w:tab w:val="right" w:leader="dot" w:pos="9056"/>
            </w:tabs>
            <w:spacing w:line="480" w:lineRule="auto"/>
            <w:rPr>
              <w:rFonts w:eastAsiaTheme="minorEastAsia"/>
              <w:b w:val="0"/>
              <w:noProof/>
              <w:color w:val="000000" w:themeColor="text1"/>
              <w:lang w:eastAsia="fr-FR"/>
            </w:rPr>
          </w:pPr>
          <w:r>
            <w:rPr>
              <w:noProof/>
            </w:rPr>
            <w:t>I</w:t>
          </w:r>
          <w:r w:rsidR="00F8791D">
            <w:rPr>
              <w:noProof/>
            </w:rPr>
            <w:t>II</w:t>
          </w:r>
          <w:r>
            <w:rPr>
              <w:noProof/>
            </w:rPr>
            <w:t xml:space="preserve"> - SEMINAIRE DE</w:t>
          </w:r>
          <w:r w:rsidR="003A3BB6">
            <w:rPr>
              <w:noProof/>
            </w:rPr>
            <w:t xml:space="preserve"> PREPARATION</w:t>
          </w:r>
          <w:r>
            <w:rPr>
              <w:noProof/>
            </w:rPr>
            <w:t xml:space="preserve"> A L’ENTRETIEN CLIENT</w:t>
          </w:r>
          <w:r>
            <w:rPr>
              <w:noProof/>
            </w:rPr>
            <w:tab/>
          </w:r>
          <w:r w:rsidRPr="00F8791D" w:rsidR="00F8791D">
            <w:rPr>
              <w:noProof/>
              <w:color w:val="000000" w:themeColor="text1"/>
              <w:shd w:val="clear" w:color="auto" w:fill="E6E6E6"/>
            </w:rPr>
            <w:t>4</w:t>
          </w:r>
        </w:p>
        <w:p w:rsidR="006D1885" w:rsidP="006D1885" w:rsidRDefault="00F8791D" w14:paraId="5283E42F" w14:textId="4CBEDA66">
          <w:pPr>
            <w:pStyle w:val="TOC1"/>
            <w:tabs>
              <w:tab w:val="right" w:leader="dot" w:pos="9056"/>
            </w:tabs>
            <w:spacing w:line="480" w:lineRule="auto"/>
            <w:rPr>
              <w:rFonts w:eastAsiaTheme="minorEastAsia"/>
              <w:b w:val="0"/>
              <w:noProof/>
              <w:lang w:eastAsia="fr-FR"/>
            </w:rPr>
          </w:pPr>
          <w:r>
            <w:rPr>
              <w:noProof/>
            </w:rPr>
            <w:t>I</w:t>
          </w:r>
          <w:r w:rsidR="006D1885">
            <w:rPr>
              <w:noProof/>
            </w:rPr>
            <w:t>V – PROTOCOLE DE TRAITEMENT D’UN CAS</w:t>
          </w:r>
          <w:r w:rsidR="006D1885">
            <w:rPr>
              <w:noProof/>
            </w:rPr>
            <w:tab/>
          </w:r>
          <w:r w:rsidR="006D1885">
            <w:rPr>
              <w:noProof/>
              <w:color w:val="2B579A"/>
              <w:shd w:val="clear" w:color="auto" w:fill="E6E6E6"/>
            </w:rPr>
            <w:fldChar w:fldCharType="begin"/>
          </w:r>
          <w:r w:rsidR="006D1885">
            <w:rPr>
              <w:noProof/>
            </w:rPr>
            <w:instrText xml:space="preserve"> PAGEREF _Toc399662906 \h </w:instrText>
          </w:r>
          <w:r w:rsidR="006D1885">
            <w:rPr>
              <w:noProof/>
              <w:color w:val="2B579A"/>
              <w:shd w:val="clear" w:color="auto" w:fill="E6E6E6"/>
            </w:rPr>
          </w:r>
          <w:r w:rsidR="006D1885">
            <w:rPr>
              <w:noProof/>
              <w:color w:val="2B579A"/>
              <w:shd w:val="clear" w:color="auto" w:fill="E6E6E6"/>
            </w:rPr>
            <w:fldChar w:fldCharType="separate"/>
          </w:r>
          <w:r w:rsidR="001201FE">
            <w:rPr>
              <w:noProof/>
            </w:rPr>
            <w:t>1</w:t>
          </w:r>
          <w:r>
            <w:rPr>
              <w:noProof/>
            </w:rPr>
            <w:t>2</w:t>
          </w:r>
          <w:r w:rsidR="006D1885">
            <w:rPr>
              <w:noProof/>
              <w:color w:val="2B579A"/>
              <w:shd w:val="clear" w:color="auto" w:fill="E6E6E6"/>
            </w:rPr>
            <w:fldChar w:fldCharType="end"/>
          </w:r>
        </w:p>
        <w:p w:rsidR="006D1885" w:rsidP="006D1885" w:rsidRDefault="006D1885" w14:paraId="28D5C8CD" w14:textId="72AB8AED">
          <w:pPr>
            <w:pStyle w:val="TOC1"/>
            <w:tabs>
              <w:tab w:val="right" w:leader="dot" w:pos="9056"/>
            </w:tabs>
            <w:spacing w:line="480" w:lineRule="auto"/>
            <w:rPr>
              <w:rFonts w:eastAsiaTheme="minorEastAsia"/>
              <w:b w:val="0"/>
              <w:noProof/>
              <w:lang w:eastAsia="fr-FR"/>
            </w:rPr>
          </w:pPr>
          <w:r>
            <w:rPr>
              <w:noProof/>
            </w:rPr>
            <w:t>V - ANNEXES</w:t>
          </w:r>
          <w:r>
            <w:rPr>
              <w:noProof/>
            </w:rPr>
            <w:tab/>
          </w:r>
          <w:r>
            <w:rPr>
              <w:noProof/>
              <w:color w:val="2B579A"/>
              <w:shd w:val="clear" w:color="auto" w:fill="E6E6E6"/>
            </w:rPr>
            <w:fldChar w:fldCharType="begin"/>
          </w:r>
          <w:r>
            <w:rPr>
              <w:noProof/>
            </w:rPr>
            <w:instrText xml:space="preserve"> PAGEREF _Toc399662907 \h </w:instrText>
          </w:r>
          <w:r>
            <w:rPr>
              <w:noProof/>
              <w:color w:val="2B579A"/>
              <w:shd w:val="clear" w:color="auto" w:fill="E6E6E6"/>
            </w:rPr>
          </w:r>
          <w:r>
            <w:rPr>
              <w:noProof/>
              <w:color w:val="2B579A"/>
              <w:shd w:val="clear" w:color="auto" w:fill="E6E6E6"/>
            </w:rPr>
            <w:fldChar w:fldCharType="separate"/>
          </w:r>
          <w:r w:rsidR="001201FE">
            <w:rPr>
              <w:noProof/>
            </w:rPr>
            <w:t>1</w:t>
          </w:r>
          <w:r w:rsidR="00F8791D">
            <w:rPr>
              <w:noProof/>
            </w:rPr>
            <w:t>3</w:t>
          </w:r>
          <w:r>
            <w:rPr>
              <w:noProof/>
              <w:color w:val="2B579A"/>
              <w:shd w:val="clear" w:color="auto" w:fill="E6E6E6"/>
            </w:rPr>
            <w:fldChar w:fldCharType="end"/>
          </w:r>
        </w:p>
        <w:p w:rsidR="00B24965" w:rsidP="006D1885" w:rsidRDefault="00B24965" w14:paraId="2C851F44" w14:textId="77777777">
          <w:pPr>
            <w:spacing w:line="480" w:lineRule="auto"/>
          </w:pPr>
          <w:r>
            <w:rPr>
              <w:color w:val="2B579A"/>
              <w:shd w:val="clear" w:color="auto" w:fill="E6E6E6"/>
            </w:rPr>
            <w:fldChar w:fldCharType="end"/>
          </w:r>
        </w:p>
      </w:sdtContent>
    </w:sdt>
    <w:p w:rsidR="00B24965" w:rsidP="003D307E" w:rsidRDefault="00B24965" w14:paraId="0A0D2F6D" w14:textId="77777777">
      <w:pPr>
        <w:pStyle w:val="p1"/>
        <w:rPr>
          <w:rFonts w:ascii="Calibri" w:hAnsi="Calibri"/>
          <w:sz w:val="24"/>
          <w:szCs w:val="24"/>
        </w:rPr>
      </w:pPr>
    </w:p>
    <w:p w:rsidR="00B24965" w:rsidP="003D307E" w:rsidRDefault="00B24965" w14:paraId="36E11328" w14:textId="77777777">
      <w:pPr>
        <w:pStyle w:val="p1"/>
        <w:rPr>
          <w:rFonts w:ascii="Calibri" w:hAnsi="Calibri"/>
          <w:sz w:val="24"/>
          <w:szCs w:val="24"/>
        </w:rPr>
      </w:pPr>
    </w:p>
    <w:p w:rsidR="00B24965" w:rsidP="003D307E" w:rsidRDefault="00B24965" w14:paraId="73A8C5F6" w14:textId="77777777">
      <w:pPr>
        <w:pStyle w:val="p1"/>
        <w:rPr>
          <w:rFonts w:ascii="Calibri" w:hAnsi="Calibri"/>
          <w:sz w:val="24"/>
          <w:szCs w:val="24"/>
        </w:rPr>
      </w:pPr>
    </w:p>
    <w:p w:rsidR="003D307E" w:rsidP="003D307E" w:rsidRDefault="003D307E" w14:paraId="45B157FE" w14:textId="5C831586">
      <w:pPr>
        <w:pStyle w:val="p1"/>
        <w:rPr>
          <w:rFonts w:ascii="Calibri" w:hAnsi="Calibri"/>
          <w:sz w:val="24"/>
          <w:szCs w:val="24"/>
        </w:rPr>
      </w:pPr>
    </w:p>
    <w:p w:rsidR="002B4E0C" w:rsidP="003D307E" w:rsidRDefault="002B4E0C" w14:paraId="2BDDAC84" w14:textId="723020F0">
      <w:pPr>
        <w:pStyle w:val="p1"/>
        <w:rPr>
          <w:rFonts w:ascii="Calibri" w:hAnsi="Calibri"/>
          <w:sz w:val="24"/>
          <w:szCs w:val="24"/>
        </w:rPr>
      </w:pPr>
    </w:p>
    <w:p w:rsidR="002B4E0C" w:rsidP="003D307E" w:rsidRDefault="002B4E0C" w14:paraId="3B6C80FD" w14:textId="25B2EFC0">
      <w:pPr>
        <w:pStyle w:val="p1"/>
        <w:rPr>
          <w:rFonts w:ascii="Calibri" w:hAnsi="Calibri"/>
          <w:sz w:val="24"/>
          <w:szCs w:val="24"/>
        </w:rPr>
      </w:pPr>
    </w:p>
    <w:p w:rsidR="00F8791D" w:rsidP="003D307E" w:rsidRDefault="00F8791D" w14:paraId="7733E92D" w14:textId="77777777">
      <w:pPr>
        <w:pStyle w:val="p1"/>
        <w:rPr>
          <w:rFonts w:ascii="Calibri" w:hAnsi="Calibri"/>
          <w:sz w:val="24"/>
          <w:szCs w:val="24"/>
        </w:rPr>
      </w:pPr>
    </w:p>
    <w:p w:rsidR="002B4E0C" w:rsidP="003D307E" w:rsidRDefault="002B4E0C" w14:paraId="15899803" w14:textId="47417C9A">
      <w:pPr>
        <w:pStyle w:val="p1"/>
        <w:rPr>
          <w:rFonts w:ascii="Calibri" w:hAnsi="Calibri"/>
          <w:sz w:val="24"/>
          <w:szCs w:val="24"/>
        </w:rPr>
      </w:pPr>
    </w:p>
    <w:p w:rsidRPr="00BB3513" w:rsidR="002B4E0C" w:rsidP="003D307E" w:rsidRDefault="002B4E0C" w14:paraId="3655F4C4" w14:textId="77777777">
      <w:pPr>
        <w:pStyle w:val="p1"/>
        <w:rPr>
          <w:rFonts w:ascii="Calibri" w:hAnsi="Calibri"/>
          <w:sz w:val="24"/>
          <w:szCs w:val="24"/>
        </w:rPr>
      </w:pPr>
    </w:p>
    <w:p w:rsidRPr="002B4E0C" w:rsidR="00B22A66" w:rsidP="002B4E0C" w:rsidRDefault="009A601D" w14:paraId="194EA083" w14:textId="00B226F2">
      <w:pPr>
        <w:pStyle w:val="Heading1"/>
        <w:shd w:val="clear" w:color="auto" w:fill="FFFF00"/>
        <w:jc w:val="center"/>
        <w:rPr>
          <w:sz w:val="24"/>
        </w:rPr>
      </w:pPr>
      <w:bookmarkStart w:name="_Toc399662902" w:id="0"/>
      <w:r w:rsidRPr="00B97E84">
        <w:rPr>
          <w:sz w:val="24"/>
        </w:rPr>
        <w:lastRenderedPageBreak/>
        <w:t xml:space="preserve">I - </w:t>
      </w:r>
      <w:r w:rsidRPr="00B97E84" w:rsidR="00801AE9">
        <w:rPr>
          <w:sz w:val="24"/>
        </w:rPr>
        <w:t>DESCRIPTION DE LA CLINIQUE</w:t>
      </w:r>
      <w:bookmarkEnd w:id="0"/>
    </w:p>
    <w:p w:rsidR="4E6176D6" w:rsidP="002B4E0C" w:rsidRDefault="1014CFBF" w14:paraId="55D42A4C" w14:textId="4D8CBD12">
      <w:pPr>
        <w:spacing w:before="100" w:beforeAutospacing="1" w:after="100" w:afterAutospacing="1"/>
        <w:jc w:val="both"/>
        <w:rPr>
          <w:rFonts w:eastAsiaTheme="minorEastAsia"/>
          <w:lang w:eastAsia="fr-FR"/>
        </w:rPr>
      </w:pPr>
      <w:r w:rsidRPr="4E6176D6">
        <w:rPr>
          <w:rFonts w:eastAsiaTheme="minorEastAsia"/>
          <w:lang w:eastAsia="fr-FR"/>
        </w:rPr>
        <w:t>L</w:t>
      </w:r>
      <w:r w:rsidRPr="4E6176D6" w:rsidR="52410143">
        <w:rPr>
          <w:rFonts w:eastAsiaTheme="minorEastAsia"/>
          <w:lang w:eastAsia="fr-FR"/>
        </w:rPr>
        <w:t xml:space="preserve">a clinique de droit de la consommation de l’Université du </w:t>
      </w:r>
      <w:r w:rsidRPr="4E6176D6">
        <w:rPr>
          <w:rFonts w:eastAsiaTheme="minorEastAsia"/>
          <w:lang w:eastAsia="fr-FR"/>
        </w:rPr>
        <w:t xml:space="preserve">Luxembourg </w:t>
      </w:r>
      <w:r w:rsidRPr="4E6176D6" w:rsidR="52410143">
        <w:rPr>
          <w:rFonts w:eastAsiaTheme="minorEastAsia"/>
          <w:lang w:eastAsia="fr-FR"/>
        </w:rPr>
        <w:t xml:space="preserve">met en place un système d’enseignement innovant, inspiré du modèle américain et adapté au contexte luxembourgeois. Les </w:t>
      </w:r>
      <w:proofErr w:type="spellStart"/>
      <w:r w:rsidRPr="4E6176D6" w:rsidR="7D5914EF">
        <w:rPr>
          <w:rFonts w:eastAsiaTheme="minorEastAsia"/>
          <w:lang w:eastAsia="fr-FR"/>
        </w:rPr>
        <w:t>étudiant</w:t>
      </w:r>
      <w:r w:rsidRPr="4E6176D6" w:rsidR="38D1CB7C">
        <w:rPr>
          <w:rFonts w:eastAsiaTheme="minorEastAsia"/>
          <w:lang w:eastAsia="fr-FR"/>
        </w:rPr>
        <w:t>⸱e⸱s</w:t>
      </w:r>
      <w:proofErr w:type="spellEnd"/>
      <w:r w:rsidRPr="4E6176D6" w:rsidR="38D1CB7C">
        <w:rPr>
          <w:rFonts w:eastAsiaTheme="minorEastAsia"/>
          <w:lang w:eastAsia="fr-FR"/>
        </w:rPr>
        <w:t xml:space="preserve"> </w:t>
      </w:r>
      <w:r w:rsidRPr="4E6176D6" w:rsidR="52410143">
        <w:rPr>
          <w:rFonts w:eastAsiaTheme="minorEastAsia"/>
          <w:lang w:eastAsia="fr-FR"/>
        </w:rPr>
        <w:t xml:space="preserve">de 2ème année de Master sont ainsi </w:t>
      </w:r>
      <w:proofErr w:type="spellStart"/>
      <w:r w:rsidRPr="4E6176D6" w:rsidR="5C8C1486">
        <w:rPr>
          <w:rFonts w:eastAsiaTheme="minorEastAsia"/>
          <w:lang w:eastAsia="fr-FR"/>
        </w:rPr>
        <w:t>formé⸱e⸱s</w:t>
      </w:r>
      <w:proofErr w:type="spellEnd"/>
      <w:r w:rsidRPr="4E6176D6" w:rsidR="52410143">
        <w:rPr>
          <w:rFonts w:eastAsiaTheme="minorEastAsia"/>
          <w:lang w:eastAsia="fr-FR"/>
        </w:rPr>
        <w:t xml:space="preserve"> à la pratique de la consultation juridique consistant notamment en des entretiens avec de véritables consommateurs qu’</w:t>
      </w:r>
      <w:proofErr w:type="spellStart"/>
      <w:r w:rsidRPr="4E6176D6" w:rsidR="198FEECD">
        <w:rPr>
          <w:rFonts w:eastAsiaTheme="minorEastAsia"/>
          <w:lang w:eastAsia="fr-FR"/>
        </w:rPr>
        <w:t>il·elle·s</w:t>
      </w:r>
      <w:proofErr w:type="spellEnd"/>
      <w:r w:rsidRPr="4E6176D6" w:rsidR="198FEECD">
        <w:rPr>
          <w:rFonts w:eastAsiaTheme="minorEastAsia"/>
          <w:lang w:eastAsia="fr-FR"/>
        </w:rPr>
        <w:t xml:space="preserve"> </w:t>
      </w:r>
      <w:r w:rsidRPr="4E6176D6" w:rsidR="52410143">
        <w:rPr>
          <w:rFonts w:eastAsiaTheme="minorEastAsia"/>
          <w:lang w:eastAsia="fr-FR"/>
        </w:rPr>
        <w:t xml:space="preserve">sont </w:t>
      </w:r>
      <w:proofErr w:type="spellStart"/>
      <w:r w:rsidRPr="4E6176D6" w:rsidR="3ECF48C4">
        <w:rPr>
          <w:rFonts w:eastAsiaTheme="minorEastAsia"/>
          <w:lang w:eastAsia="fr-FR"/>
        </w:rPr>
        <w:t>amené⸱e⸱s</w:t>
      </w:r>
      <w:proofErr w:type="spellEnd"/>
      <w:r w:rsidRPr="4E6176D6" w:rsidR="52410143">
        <w:rPr>
          <w:rFonts w:eastAsiaTheme="minorEastAsia"/>
          <w:lang w:eastAsia="fr-FR"/>
        </w:rPr>
        <w:t xml:space="preserve"> à conseiller. Cette formation unique permet d'entraîner les </w:t>
      </w:r>
      <w:proofErr w:type="spellStart"/>
      <w:r w:rsidRPr="4E6176D6" w:rsidR="744A8208">
        <w:rPr>
          <w:rFonts w:eastAsiaTheme="minorEastAsia"/>
          <w:lang w:eastAsia="fr-FR"/>
        </w:rPr>
        <w:t>étudiant⸱e⸱s</w:t>
      </w:r>
      <w:proofErr w:type="spellEnd"/>
      <w:r w:rsidRPr="4E6176D6" w:rsidR="52410143">
        <w:rPr>
          <w:rFonts w:eastAsiaTheme="minorEastAsia"/>
          <w:lang w:eastAsia="fr-FR"/>
        </w:rPr>
        <w:t xml:space="preserve"> au traitement de questions juridiques complexes sur la base d'une collaboration avec une enseignante-chercheuse en psychologie et le barreau luxembourgeois. </w:t>
      </w:r>
    </w:p>
    <w:p w:rsidR="002B4E0C" w:rsidP="002B4E0C" w:rsidRDefault="00B22A66" w14:paraId="5384AA6D" w14:textId="77777777">
      <w:pPr>
        <w:spacing w:before="100" w:beforeAutospacing="1" w:after="100" w:afterAutospacing="1"/>
        <w:jc w:val="both"/>
        <w:rPr>
          <w:rFonts w:ascii="Calibri" w:hAnsi="Calibri" w:cs="Times New Roman"/>
          <w:lang w:eastAsia="fr-FR"/>
        </w:rPr>
      </w:pPr>
      <w:r w:rsidRPr="4E6176D6">
        <w:rPr>
          <w:rFonts w:ascii="Calibri" w:hAnsi="Calibri" w:cs="Times New Roman"/>
          <w:lang w:eastAsia="fr-FR"/>
        </w:rPr>
        <w:t xml:space="preserve">L’enseignement clinique se décompose en un </w:t>
      </w:r>
      <w:r w:rsidRPr="4E6176D6">
        <w:rPr>
          <w:rFonts w:ascii="Calibri" w:hAnsi="Calibri" w:cs="Times New Roman"/>
          <w:b/>
          <w:bCs/>
          <w:lang w:eastAsia="fr-FR"/>
        </w:rPr>
        <w:t>volet pédagogique</w:t>
      </w:r>
      <w:r w:rsidRPr="4E6176D6">
        <w:rPr>
          <w:rFonts w:ascii="Calibri" w:hAnsi="Calibri" w:cs="Times New Roman"/>
          <w:lang w:eastAsia="fr-FR"/>
        </w:rPr>
        <w:t xml:space="preserve"> et un </w:t>
      </w:r>
      <w:r w:rsidRPr="4E6176D6">
        <w:rPr>
          <w:rFonts w:ascii="Calibri" w:hAnsi="Calibri" w:cs="Times New Roman"/>
          <w:b/>
          <w:bCs/>
          <w:lang w:eastAsia="fr-FR"/>
        </w:rPr>
        <w:t>volet pratique</w:t>
      </w:r>
      <w:r w:rsidRPr="4E6176D6">
        <w:rPr>
          <w:rFonts w:ascii="Calibri" w:hAnsi="Calibri" w:cs="Times New Roman"/>
          <w:lang w:eastAsia="fr-FR"/>
        </w:rPr>
        <w:t>.</w:t>
      </w:r>
      <w:r w:rsidR="002B4E0C">
        <w:rPr>
          <w:rFonts w:ascii="Calibri" w:hAnsi="Calibri" w:cs="Times New Roman"/>
          <w:lang w:eastAsia="fr-FR"/>
        </w:rPr>
        <w:t xml:space="preserve"> </w:t>
      </w:r>
    </w:p>
    <w:p w:rsidRPr="002B4E0C" w:rsidR="002B4E0C" w:rsidRDefault="52410143" w14:paraId="022F00B1" w14:textId="389F3DD2">
      <w:pPr>
        <w:pStyle w:val="ListParagraph"/>
        <w:numPr>
          <w:ilvl w:val="0"/>
          <w:numId w:val="44"/>
        </w:numPr>
        <w:spacing w:before="100" w:beforeAutospacing="1" w:after="100" w:afterAutospacing="1"/>
        <w:jc w:val="both"/>
        <w:rPr>
          <w:rFonts w:ascii="Calibri" w:hAnsi="Calibri" w:cs="Times New Roman"/>
          <w:lang w:eastAsia="fr-FR"/>
        </w:rPr>
      </w:pPr>
      <w:r w:rsidRPr="002B4E0C">
        <w:rPr>
          <w:rFonts w:eastAsiaTheme="minorEastAsia"/>
          <w:lang w:eastAsia="fr-FR"/>
        </w:rPr>
        <w:t>Le premier volet, celui de préparation de</w:t>
      </w:r>
      <w:r w:rsidRPr="002B4E0C" w:rsidR="7A2028BA">
        <w:rPr>
          <w:rFonts w:eastAsiaTheme="minorEastAsia"/>
          <w:lang w:eastAsia="fr-FR"/>
        </w:rPr>
        <w:t xml:space="preserve"> l’</w:t>
      </w:r>
      <w:proofErr w:type="spellStart"/>
      <w:r w:rsidRPr="002B4E0C" w:rsidR="7A2028BA">
        <w:rPr>
          <w:rFonts w:eastAsiaTheme="minorEastAsia"/>
          <w:lang w:eastAsia="fr-FR"/>
        </w:rPr>
        <w:t>étudiant</w:t>
      </w:r>
      <w:r w:rsidRPr="002B4E0C" w:rsidR="7A2028BA">
        <w:rPr>
          <w:rFonts w:ascii="Segoe UI Symbol" w:hAnsi="Segoe UI Symbol" w:cs="Segoe UI Symbol" w:eastAsiaTheme="minorEastAsia"/>
          <w:lang w:eastAsia="fr-FR"/>
        </w:rPr>
        <w:t>⸱</w:t>
      </w:r>
      <w:r w:rsidRPr="002B4E0C" w:rsidR="7A2028BA">
        <w:rPr>
          <w:rFonts w:eastAsiaTheme="minorEastAsia"/>
          <w:lang w:eastAsia="fr-FR"/>
        </w:rPr>
        <w:t>e</w:t>
      </w:r>
      <w:proofErr w:type="spellEnd"/>
      <w:r w:rsidRPr="002B4E0C" w:rsidR="7A2028BA">
        <w:rPr>
          <w:rFonts w:eastAsiaTheme="minorEastAsia"/>
          <w:lang w:eastAsia="fr-FR"/>
        </w:rPr>
        <w:t xml:space="preserve"> à la confrontation juridique et psychologique avec le consommateur, se traduit notamment par l’organisation de séminaire</w:t>
      </w:r>
      <w:r w:rsidRPr="002B4E0C" w:rsidR="0C584533">
        <w:rPr>
          <w:rFonts w:eastAsiaTheme="minorEastAsia"/>
          <w:lang w:eastAsia="fr-FR"/>
        </w:rPr>
        <w:t>s</w:t>
      </w:r>
      <w:r w:rsidRPr="002B4E0C" w:rsidR="7A2028BA">
        <w:rPr>
          <w:rFonts w:eastAsiaTheme="minorEastAsia"/>
          <w:lang w:eastAsia="fr-FR"/>
        </w:rPr>
        <w:t xml:space="preserve"> de mise en situation. Chaque </w:t>
      </w:r>
      <w:proofErr w:type="spellStart"/>
      <w:r w:rsidRPr="002B4E0C" w:rsidR="7A2028BA">
        <w:rPr>
          <w:rFonts w:eastAsiaTheme="minorEastAsia"/>
          <w:lang w:eastAsia="fr-FR"/>
        </w:rPr>
        <w:t>étudiant</w:t>
      </w:r>
      <w:r w:rsidRPr="002B4E0C" w:rsidR="7A2028BA">
        <w:rPr>
          <w:rFonts w:ascii="Segoe UI Symbol" w:hAnsi="Segoe UI Symbol" w:cs="Segoe UI Symbol" w:eastAsiaTheme="minorEastAsia"/>
          <w:lang w:eastAsia="fr-FR"/>
        </w:rPr>
        <w:t>⸱</w:t>
      </w:r>
      <w:r w:rsidRPr="002B4E0C" w:rsidR="7A2028BA">
        <w:rPr>
          <w:rFonts w:eastAsiaTheme="minorEastAsia"/>
          <w:lang w:eastAsia="fr-FR"/>
        </w:rPr>
        <w:t>e</w:t>
      </w:r>
      <w:proofErr w:type="spellEnd"/>
      <w:r w:rsidRPr="002B4E0C" w:rsidR="7A2028BA">
        <w:rPr>
          <w:rFonts w:eastAsiaTheme="minorEastAsia"/>
          <w:lang w:eastAsia="fr-FR"/>
        </w:rPr>
        <w:t xml:space="preserve"> </w:t>
      </w:r>
      <w:r w:rsidRPr="002B4E0C">
        <w:rPr>
          <w:rFonts w:eastAsiaTheme="minorEastAsia"/>
          <w:lang w:eastAsia="fr-FR"/>
        </w:rPr>
        <w:t xml:space="preserve">dispose de trois jours pour étudier des dossiers réels anonymisés et réfléchir aux solutions – juridiques ou non – pouvant être offertes. Il est ensuite confronté à des consommateurs actifs jouant le rôle des parties au dossier. Il dispose de 20 minutes pour leur expliquer les solutions envisageables sous le regard d’un avocat et d’une </w:t>
      </w:r>
      <w:r w:rsidRPr="002B4E0C" w:rsidR="782D3672">
        <w:rPr>
          <w:rFonts w:eastAsiaTheme="minorEastAsia"/>
          <w:lang w:eastAsia="fr-FR"/>
        </w:rPr>
        <w:t>enseignante chercheuse en psycholo</w:t>
      </w:r>
      <w:r w:rsidRPr="002B4E0C" w:rsidR="430D43AB">
        <w:rPr>
          <w:rFonts w:eastAsiaTheme="minorEastAsia"/>
          <w:lang w:eastAsia="fr-FR"/>
        </w:rPr>
        <w:t>g</w:t>
      </w:r>
      <w:r w:rsidRPr="002B4E0C" w:rsidR="782D3672">
        <w:rPr>
          <w:rFonts w:eastAsiaTheme="minorEastAsia"/>
          <w:lang w:eastAsia="fr-FR"/>
        </w:rPr>
        <w:t>ie</w:t>
      </w:r>
      <w:r w:rsidRPr="002B4E0C">
        <w:rPr>
          <w:rFonts w:eastAsiaTheme="minorEastAsia"/>
          <w:lang w:eastAsia="fr-FR"/>
        </w:rPr>
        <w:t>.</w:t>
      </w:r>
    </w:p>
    <w:p w:rsidRPr="002B4E0C" w:rsidR="4E6176D6" w:rsidRDefault="52410143" w14:paraId="038CD509" w14:textId="28F97BF7">
      <w:pPr>
        <w:numPr>
          <w:ilvl w:val="0"/>
          <w:numId w:val="37"/>
        </w:numPr>
        <w:spacing w:before="100" w:beforeAutospacing="1" w:after="100" w:afterAutospacing="1"/>
        <w:jc w:val="both"/>
        <w:rPr>
          <w:rFonts w:ascii="Calibri" w:hAnsi="Calibri" w:eastAsia="Times New Roman" w:cs="Times New Roman"/>
          <w:lang w:eastAsia="fr-FR"/>
        </w:rPr>
      </w:pPr>
      <w:r w:rsidRPr="4E6176D6">
        <w:rPr>
          <w:rFonts w:ascii="Calibri" w:hAnsi="Calibri" w:eastAsia="Times New Roman" w:cs="Times New Roman"/>
          <w:lang w:eastAsia="fr-FR"/>
        </w:rPr>
        <w:t xml:space="preserve">Le second volet du programme est composé de consultations cliniques. La clinique est saisie des questions de consommateurs luxembourgeois et frontaliers </w:t>
      </w:r>
      <w:r w:rsidRPr="4E6176D6" w:rsidR="23794C6D">
        <w:rPr>
          <w:rFonts w:ascii="Calibri" w:hAnsi="Calibri" w:eastAsia="Times New Roman" w:cs="Times New Roman"/>
          <w:lang w:eastAsia="fr-FR"/>
        </w:rPr>
        <w:t>rencontrant un problème</w:t>
      </w:r>
      <w:r w:rsidRPr="4E6176D6">
        <w:rPr>
          <w:rFonts w:ascii="Calibri" w:hAnsi="Calibri" w:eastAsia="Times New Roman" w:cs="Times New Roman"/>
          <w:lang w:eastAsia="fr-FR"/>
        </w:rPr>
        <w:t xml:space="preserve"> avec un professionnel luxembourgeois par l’intermédiaire d’</w:t>
      </w:r>
      <w:hyperlink r:id="rId9">
        <w:r w:rsidRPr="4E6176D6">
          <w:rPr>
            <w:rFonts w:ascii="Calibri" w:hAnsi="Calibri" w:eastAsia="Times New Roman" w:cs="Times New Roman"/>
            <w:color w:val="0000FF"/>
            <w:u w:val="single"/>
            <w:lang w:eastAsia="fr-FR"/>
          </w:rPr>
          <w:t>une page web de l’Université</w:t>
        </w:r>
      </w:hyperlink>
      <w:r w:rsidRPr="4E6176D6">
        <w:rPr>
          <w:rFonts w:ascii="Calibri" w:hAnsi="Calibri" w:eastAsia="Times New Roman" w:cs="Times New Roman"/>
          <w:lang w:eastAsia="fr-FR"/>
        </w:rPr>
        <w:t xml:space="preserve">. Les </w:t>
      </w:r>
      <w:proofErr w:type="spellStart"/>
      <w:r w:rsidRPr="4E6176D6" w:rsidR="1917261B">
        <w:rPr>
          <w:rFonts w:ascii="Calibri" w:hAnsi="Calibri" w:eastAsia="Times New Roman" w:cs="Times New Roman"/>
          <w:lang w:eastAsia="fr-FR"/>
        </w:rPr>
        <w:t>clinicien⸱ne</w:t>
      </w:r>
      <w:r w:rsidRPr="4E6176D6" w:rsidR="03BD573A">
        <w:rPr>
          <w:rFonts w:ascii="Calibri" w:hAnsi="Calibri" w:eastAsia="Times New Roman" w:cs="Times New Roman"/>
          <w:lang w:eastAsia="fr-FR"/>
        </w:rPr>
        <w:t>s</w:t>
      </w:r>
      <w:proofErr w:type="spellEnd"/>
      <w:r w:rsidRPr="4E6176D6" w:rsidR="735056DE">
        <w:rPr>
          <w:rFonts w:ascii="Calibri" w:hAnsi="Calibri" w:eastAsia="Times New Roman" w:cs="Times New Roman"/>
          <w:lang w:eastAsia="fr-FR"/>
        </w:rPr>
        <w:t xml:space="preserve"> </w:t>
      </w:r>
      <w:r w:rsidRPr="4E6176D6">
        <w:rPr>
          <w:rFonts w:ascii="Calibri" w:hAnsi="Calibri" w:eastAsia="Times New Roman" w:cs="Times New Roman"/>
          <w:lang w:eastAsia="fr-FR"/>
        </w:rPr>
        <w:t>réfèrent aux enseignants de la clinique de leur traitement des problèmes juridiques. Ils reçoivent ensuite, le cas échéant, les consommateurs sous la supervision d’avocats afin de leur fournir des informations juridiques.</w:t>
      </w:r>
    </w:p>
    <w:p w:rsidR="005C6437" w:rsidP="00975D94" w:rsidRDefault="4009CBBF" w14:paraId="581D0EA4" w14:textId="45D0383C">
      <w:pPr>
        <w:spacing w:before="100" w:beforeAutospacing="1" w:after="100" w:afterAutospacing="1"/>
        <w:jc w:val="both"/>
        <w:rPr>
          <w:rFonts w:ascii="Calibri" w:hAnsi="Calibri" w:eastAsia="Times New Roman" w:cs="Times New Roman"/>
          <w:lang w:eastAsia="fr-FR"/>
        </w:rPr>
      </w:pPr>
      <w:r w:rsidRPr="4E6176D6">
        <w:rPr>
          <w:rFonts w:ascii="Calibri" w:hAnsi="Calibri" w:eastAsia="Times New Roman" w:cs="Times New Roman"/>
          <w:lang w:eastAsia="fr-FR"/>
        </w:rPr>
        <w:t xml:space="preserve">La </w:t>
      </w:r>
      <w:r w:rsidRPr="4E6176D6">
        <w:rPr>
          <w:rFonts w:ascii="Calibri" w:hAnsi="Calibri" w:eastAsia="Times New Roman" w:cs="Times New Roman"/>
          <w:b/>
          <w:bCs/>
          <w:lang w:eastAsia="fr-FR"/>
        </w:rPr>
        <w:t xml:space="preserve">sélection des </w:t>
      </w:r>
      <w:proofErr w:type="spellStart"/>
      <w:r w:rsidRPr="4E6176D6" w:rsidR="531FCB3B">
        <w:rPr>
          <w:rFonts w:eastAsiaTheme="minorEastAsia"/>
          <w:b/>
          <w:bCs/>
          <w:lang w:eastAsia="fr-FR"/>
        </w:rPr>
        <w:t>étudiant⸱e⸱s</w:t>
      </w:r>
      <w:proofErr w:type="spellEnd"/>
      <w:r w:rsidRPr="4E6176D6">
        <w:rPr>
          <w:rFonts w:ascii="Calibri" w:hAnsi="Calibri" w:eastAsia="Times New Roman" w:cs="Times New Roman"/>
          <w:lang w:eastAsia="fr-FR"/>
        </w:rPr>
        <w:t xml:space="preserve"> s’opère au regard de l’excellence de la candidature et des notes obtenues au cours du cursus, ainsi </w:t>
      </w:r>
      <w:r w:rsidRPr="4E6176D6" w:rsidR="32B7BBD3">
        <w:rPr>
          <w:rFonts w:ascii="Calibri" w:hAnsi="Calibri" w:eastAsia="Times New Roman" w:cs="Times New Roman"/>
          <w:lang w:eastAsia="fr-FR"/>
        </w:rPr>
        <w:t xml:space="preserve">qu’en </w:t>
      </w:r>
      <w:r w:rsidRPr="4E6176D6" w:rsidR="2B04D8D3">
        <w:rPr>
          <w:rFonts w:ascii="Calibri" w:hAnsi="Calibri" w:eastAsia="Times New Roman" w:cs="Times New Roman"/>
          <w:lang w:eastAsia="fr-FR"/>
        </w:rPr>
        <w:t>fonction</w:t>
      </w:r>
      <w:r w:rsidRPr="4E6176D6" w:rsidR="32B7BBD3">
        <w:rPr>
          <w:rFonts w:ascii="Calibri" w:hAnsi="Calibri" w:eastAsia="Times New Roman" w:cs="Times New Roman"/>
          <w:lang w:eastAsia="fr-FR"/>
        </w:rPr>
        <w:t xml:space="preserve"> de</w:t>
      </w:r>
      <w:r w:rsidRPr="4E6176D6">
        <w:rPr>
          <w:rFonts w:ascii="Calibri" w:hAnsi="Calibri" w:eastAsia="Times New Roman" w:cs="Times New Roman"/>
          <w:lang w:eastAsia="fr-FR"/>
        </w:rPr>
        <w:t xml:space="preserve"> la motivation du</w:t>
      </w:r>
      <w:r w:rsidRPr="4E6176D6" w:rsidR="49462024">
        <w:rPr>
          <w:rFonts w:ascii="Calibri" w:hAnsi="Calibri" w:eastAsia="Times New Roman" w:cs="Times New Roman"/>
          <w:lang w:eastAsia="fr-FR"/>
        </w:rPr>
        <w:t>/de la</w:t>
      </w:r>
      <w:r w:rsidRPr="4E6176D6">
        <w:rPr>
          <w:rFonts w:ascii="Calibri" w:hAnsi="Calibri" w:eastAsia="Times New Roman" w:cs="Times New Roman"/>
          <w:lang w:eastAsia="fr-FR"/>
        </w:rPr>
        <w:t xml:space="preserve"> </w:t>
      </w:r>
      <w:proofErr w:type="spellStart"/>
      <w:r w:rsidRPr="4E6176D6" w:rsidR="203357EA">
        <w:rPr>
          <w:rFonts w:ascii="Calibri" w:hAnsi="Calibri" w:eastAsia="Times New Roman" w:cs="Times New Roman"/>
          <w:lang w:eastAsia="fr-FR"/>
        </w:rPr>
        <w:t>candidat⸱e</w:t>
      </w:r>
      <w:proofErr w:type="spellEnd"/>
      <w:r w:rsidRPr="4E6176D6" w:rsidR="6A41C3F7">
        <w:rPr>
          <w:rFonts w:ascii="Calibri" w:hAnsi="Calibri" w:eastAsia="Times New Roman" w:cs="Times New Roman"/>
          <w:lang w:eastAsia="fr-FR"/>
        </w:rPr>
        <w:t xml:space="preserve"> à rejoindre la Clinique. Compte tenu</w:t>
      </w:r>
      <w:r w:rsidRPr="4E6176D6">
        <w:rPr>
          <w:rFonts w:ascii="Calibri" w:hAnsi="Calibri" w:eastAsia="Times New Roman" w:cs="Times New Roman"/>
          <w:lang w:eastAsia="fr-FR"/>
        </w:rPr>
        <w:t xml:space="preserve"> du nombre de place</w:t>
      </w:r>
      <w:r w:rsidRPr="4E6176D6" w:rsidR="18703DD4">
        <w:rPr>
          <w:rFonts w:ascii="Calibri" w:hAnsi="Calibri" w:eastAsia="Times New Roman" w:cs="Times New Roman"/>
          <w:lang w:eastAsia="fr-FR"/>
        </w:rPr>
        <w:t>s</w:t>
      </w:r>
      <w:r w:rsidRPr="4E6176D6">
        <w:rPr>
          <w:rFonts w:ascii="Calibri" w:hAnsi="Calibri" w:eastAsia="Times New Roman" w:cs="Times New Roman"/>
          <w:lang w:eastAsia="fr-FR"/>
        </w:rPr>
        <w:t xml:space="preserve"> limitées, les candidatures</w:t>
      </w:r>
      <w:r w:rsidRPr="4E6176D6" w:rsidR="5BCE4AAF">
        <w:rPr>
          <w:rFonts w:ascii="Calibri" w:hAnsi="Calibri" w:eastAsia="Times New Roman" w:cs="Times New Roman"/>
          <w:lang w:eastAsia="fr-FR"/>
        </w:rPr>
        <w:t xml:space="preserve"> </w:t>
      </w:r>
      <w:r w:rsidRPr="4E6176D6" w:rsidR="3C0E806F">
        <w:rPr>
          <w:rFonts w:ascii="Calibri" w:hAnsi="Calibri" w:eastAsia="Times New Roman" w:cs="Times New Roman"/>
          <w:lang w:eastAsia="fr-FR"/>
        </w:rPr>
        <w:t>des</w:t>
      </w:r>
      <w:r w:rsidRPr="4E6176D6" w:rsidR="6E0A9968">
        <w:rPr>
          <w:rFonts w:ascii="Calibri" w:hAnsi="Calibri" w:eastAsia="Times New Roman" w:cs="Times New Roman"/>
          <w:lang w:eastAsia="fr-FR"/>
        </w:rPr>
        <w:t xml:space="preserve"> </w:t>
      </w:r>
      <w:proofErr w:type="spellStart"/>
      <w:r w:rsidRPr="4E6176D6" w:rsidR="6E0A9968">
        <w:rPr>
          <w:rFonts w:eastAsiaTheme="minorEastAsia"/>
          <w:lang w:eastAsia="fr-FR"/>
        </w:rPr>
        <w:t>étudiant⸱e⸱s</w:t>
      </w:r>
      <w:proofErr w:type="spellEnd"/>
      <w:r w:rsidRPr="4E6176D6">
        <w:rPr>
          <w:rFonts w:ascii="Calibri" w:hAnsi="Calibri" w:eastAsia="Times New Roman" w:cs="Times New Roman"/>
          <w:lang w:eastAsia="fr-FR"/>
        </w:rPr>
        <w:t xml:space="preserve"> </w:t>
      </w:r>
      <w:r w:rsidRPr="4E6176D6" w:rsidR="4B0C59D9">
        <w:rPr>
          <w:rFonts w:ascii="Calibri" w:hAnsi="Calibri" w:eastAsia="Times New Roman" w:cs="Times New Roman"/>
          <w:lang w:eastAsia="fr-FR"/>
        </w:rPr>
        <w:t>n’</w:t>
      </w:r>
      <w:r w:rsidRPr="4E6176D6">
        <w:rPr>
          <w:rFonts w:ascii="Calibri" w:hAnsi="Calibri" w:eastAsia="Times New Roman" w:cs="Times New Roman"/>
          <w:lang w:eastAsia="fr-FR"/>
        </w:rPr>
        <w:t xml:space="preserve">ayant </w:t>
      </w:r>
      <w:r w:rsidRPr="4E6176D6" w:rsidR="37C7DFCD">
        <w:rPr>
          <w:rFonts w:ascii="Calibri" w:hAnsi="Calibri" w:eastAsia="Times New Roman" w:cs="Times New Roman"/>
          <w:lang w:eastAsia="fr-FR"/>
        </w:rPr>
        <w:t>jamais</w:t>
      </w:r>
      <w:r w:rsidRPr="4E6176D6">
        <w:rPr>
          <w:rFonts w:ascii="Calibri" w:hAnsi="Calibri" w:eastAsia="Times New Roman" w:cs="Times New Roman"/>
          <w:lang w:eastAsia="fr-FR"/>
        </w:rPr>
        <w:t xml:space="preserve"> participé à un programme clinique ou </w:t>
      </w:r>
      <w:r w:rsidRPr="4E6176D6" w:rsidR="7B5A3E7D">
        <w:rPr>
          <w:rFonts w:ascii="Calibri" w:hAnsi="Calibri" w:eastAsia="Times New Roman" w:cs="Times New Roman"/>
          <w:lang w:eastAsia="fr-FR"/>
        </w:rPr>
        <w:t>n’</w:t>
      </w:r>
      <w:r w:rsidRPr="4E6176D6">
        <w:rPr>
          <w:rFonts w:ascii="Calibri" w:hAnsi="Calibri" w:eastAsia="Times New Roman" w:cs="Times New Roman"/>
          <w:lang w:eastAsia="fr-FR"/>
        </w:rPr>
        <w:t xml:space="preserve">ayant </w:t>
      </w:r>
      <w:r w:rsidRPr="4E6176D6" w:rsidR="72F44292">
        <w:rPr>
          <w:rFonts w:ascii="Calibri" w:hAnsi="Calibri" w:eastAsia="Times New Roman" w:cs="Times New Roman"/>
          <w:lang w:eastAsia="fr-FR"/>
        </w:rPr>
        <w:t xml:space="preserve">jamais eu </w:t>
      </w:r>
      <w:r w:rsidRPr="4E6176D6" w:rsidR="7DD1410F">
        <w:rPr>
          <w:rFonts w:ascii="Calibri" w:hAnsi="Calibri" w:eastAsia="Times New Roman" w:cs="Times New Roman"/>
          <w:lang w:eastAsia="fr-FR"/>
        </w:rPr>
        <w:t xml:space="preserve">une </w:t>
      </w:r>
      <w:r w:rsidRPr="4E6176D6">
        <w:rPr>
          <w:rFonts w:ascii="Calibri" w:hAnsi="Calibri" w:eastAsia="Times New Roman" w:cs="Times New Roman"/>
          <w:lang w:eastAsia="fr-FR"/>
        </w:rPr>
        <w:t>expérience pratique</w:t>
      </w:r>
      <w:r w:rsidRPr="4E6176D6" w:rsidR="626BA1FF">
        <w:rPr>
          <w:rFonts w:ascii="Calibri" w:hAnsi="Calibri" w:eastAsia="Times New Roman" w:cs="Times New Roman"/>
          <w:lang w:eastAsia="fr-FR"/>
        </w:rPr>
        <w:t xml:space="preserve"> du droit seront privilégiées</w:t>
      </w:r>
      <w:r w:rsidRPr="4E6176D6">
        <w:rPr>
          <w:rFonts w:ascii="Calibri" w:hAnsi="Calibri" w:eastAsia="Times New Roman" w:cs="Times New Roman"/>
          <w:lang w:eastAsia="fr-FR"/>
        </w:rPr>
        <w:t>.</w:t>
      </w:r>
      <w:r w:rsidRPr="4E6176D6" w:rsidR="036201E4">
        <w:rPr>
          <w:rFonts w:ascii="Calibri" w:hAnsi="Calibri" w:eastAsia="Times New Roman" w:cs="Times New Roman"/>
          <w:lang w:eastAsia="fr-FR"/>
        </w:rPr>
        <w:t xml:space="preserve"> Une très bonne maîtrise du français est nécessaire, les activités cliniques s’effectuant </w:t>
      </w:r>
      <w:r w:rsidRPr="4E6176D6" w:rsidR="4B225DA8">
        <w:rPr>
          <w:rFonts w:ascii="Calibri" w:hAnsi="Calibri" w:eastAsia="Times New Roman" w:cs="Times New Roman"/>
          <w:lang w:eastAsia="fr-FR"/>
        </w:rPr>
        <w:t xml:space="preserve">en majorité </w:t>
      </w:r>
      <w:r w:rsidRPr="4E6176D6" w:rsidR="036201E4">
        <w:rPr>
          <w:rFonts w:ascii="Calibri" w:hAnsi="Calibri" w:eastAsia="Times New Roman" w:cs="Times New Roman"/>
          <w:lang w:eastAsia="fr-FR"/>
        </w:rPr>
        <w:t>dans cette langue. Les</w:t>
      </w:r>
      <w:r w:rsidRPr="4E6176D6" w:rsidR="64F5776F">
        <w:rPr>
          <w:rFonts w:ascii="Calibri" w:hAnsi="Calibri" w:eastAsia="Times New Roman" w:cs="Times New Roman"/>
          <w:lang w:eastAsia="fr-FR"/>
        </w:rPr>
        <w:t xml:space="preserve"> </w:t>
      </w:r>
      <w:proofErr w:type="spellStart"/>
      <w:r w:rsidRPr="4E6176D6" w:rsidR="7723F94B">
        <w:rPr>
          <w:rFonts w:ascii="Calibri" w:hAnsi="Calibri" w:eastAsia="Times New Roman" w:cs="Times New Roman"/>
          <w:lang w:eastAsia="fr-FR"/>
        </w:rPr>
        <w:t>clinicien⸱ne</w:t>
      </w:r>
      <w:r w:rsidRPr="4E6176D6" w:rsidR="036201E4">
        <w:rPr>
          <w:rFonts w:ascii="Calibri" w:hAnsi="Calibri" w:eastAsia="Times New Roman" w:cs="Times New Roman"/>
          <w:lang w:eastAsia="fr-FR"/>
        </w:rPr>
        <w:t>s</w:t>
      </w:r>
      <w:proofErr w:type="spellEnd"/>
      <w:r w:rsidRPr="4E6176D6" w:rsidR="036201E4">
        <w:rPr>
          <w:rFonts w:ascii="Calibri" w:hAnsi="Calibri" w:eastAsia="Times New Roman" w:cs="Times New Roman"/>
          <w:lang w:eastAsia="fr-FR"/>
        </w:rPr>
        <w:t xml:space="preserve"> opèrent au sein de la Clinique en binômes, chaque équipe comportant un</w:t>
      </w:r>
      <w:r w:rsidRPr="4E6176D6" w:rsidR="5E703B3D">
        <w:rPr>
          <w:rFonts w:ascii="Calibri" w:hAnsi="Calibri" w:eastAsia="Times New Roman" w:cs="Times New Roman"/>
          <w:lang w:eastAsia="fr-FR"/>
        </w:rPr>
        <w:t xml:space="preserve"> </w:t>
      </w:r>
      <w:proofErr w:type="spellStart"/>
      <w:r w:rsidRPr="4E6176D6" w:rsidR="3C56818B">
        <w:rPr>
          <w:rFonts w:eastAsiaTheme="minorEastAsia"/>
          <w:lang w:eastAsia="fr-FR"/>
        </w:rPr>
        <w:t>étudiant⸱e</w:t>
      </w:r>
      <w:proofErr w:type="spellEnd"/>
      <w:r w:rsidR="002B4E0C">
        <w:rPr>
          <w:rFonts w:eastAsiaTheme="minorEastAsia"/>
          <w:lang w:eastAsia="fr-FR"/>
        </w:rPr>
        <w:t xml:space="preserve"> </w:t>
      </w:r>
      <w:r w:rsidRPr="4E6176D6" w:rsidR="036201E4">
        <w:rPr>
          <w:rFonts w:ascii="Calibri" w:hAnsi="Calibri" w:eastAsia="Times New Roman" w:cs="Times New Roman"/>
          <w:lang w:eastAsia="fr-FR"/>
        </w:rPr>
        <w:t xml:space="preserve">francophone. </w:t>
      </w:r>
      <w:r w:rsidRPr="4E6176D6" w:rsidR="0A8F4DEB">
        <w:rPr>
          <w:rFonts w:ascii="Calibri" w:hAnsi="Calibri" w:eastAsia="Times New Roman" w:cs="Times New Roman"/>
          <w:lang w:eastAsia="fr-FR"/>
        </w:rPr>
        <w:t xml:space="preserve">Les équipes de </w:t>
      </w:r>
      <w:proofErr w:type="spellStart"/>
      <w:r w:rsidRPr="4E6176D6" w:rsidR="2B203D7D">
        <w:rPr>
          <w:rFonts w:ascii="Calibri" w:hAnsi="Calibri" w:eastAsia="Times New Roman" w:cs="Times New Roman"/>
          <w:lang w:eastAsia="fr-FR"/>
        </w:rPr>
        <w:t>clinicien⸱ne</w:t>
      </w:r>
      <w:r w:rsidRPr="4E6176D6" w:rsidR="0A8F4DEB">
        <w:rPr>
          <w:rFonts w:ascii="Calibri" w:hAnsi="Calibri" w:eastAsia="Times New Roman" w:cs="Times New Roman"/>
          <w:lang w:eastAsia="fr-FR"/>
        </w:rPr>
        <w:t>s</w:t>
      </w:r>
      <w:proofErr w:type="spellEnd"/>
      <w:r w:rsidRPr="4E6176D6" w:rsidR="0A8F4DEB">
        <w:rPr>
          <w:rFonts w:ascii="Calibri" w:hAnsi="Calibri" w:eastAsia="Times New Roman" w:cs="Times New Roman"/>
          <w:lang w:eastAsia="fr-FR"/>
        </w:rPr>
        <w:t xml:space="preserve"> sont composées </w:t>
      </w:r>
      <w:r w:rsidRPr="4E6176D6" w:rsidR="036201E4">
        <w:rPr>
          <w:rFonts w:ascii="Calibri" w:hAnsi="Calibri" w:eastAsia="Times New Roman" w:cs="Times New Roman"/>
          <w:lang w:eastAsia="fr-FR"/>
        </w:rPr>
        <w:t>par les enseign</w:t>
      </w:r>
      <w:r w:rsidRPr="4E6176D6" w:rsidR="0F34E36D">
        <w:rPr>
          <w:rFonts w:ascii="Calibri" w:hAnsi="Calibri" w:eastAsia="Times New Roman" w:cs="Times New Roman"/>
          <w:lang w:eastAsia="fr-FR"/>
        </w:rPr>
        <w:t xml:space="preserve">ants avant le début des activités sur </w:t>
      </w:r>
      <w:r w:rsidRPr="4E6176D6" w:rsidR="0BF50BB5">
        <w:rPr>
          <w:rFonts w:ascii="Calibri" w:hAnsi="Calibri" w:eastAsia="Times New Roman" w:cs="Times New Roman"/>
          <w:lang w:eastAsia="fr-FR"/>
        </w:rPr>
        <w:t xml:space="preserve">la </w:t>
      </w:r>
      <w:r w:rsidRPr="4E6176D6" w:rsidR="0F34E36D">
        <w:rPr>
          <w:rFonts w:ascii="Calibri" w:hAnsi="Calibri" w:eastAsia="Times New Roman" w:cs="Times New Roman"/>
          <w:lang w:eastAsia="fr-FR"/>
        </w:rPr>
        <w:t>base de</w:t>
      </w:r>
      <w:r w:rsidRPr="4E6176D6" w:rsidR="463B716F">
        <w:rPr>
          <w:rFonts w:ascii="Calibri" w:hAnsi="Calibri" w:eastAsia="Times New Roman" w:cs="Times New Roman"/>
          <w:lang w:eastAsia="fr-FR"/>
        </w:rPr>
        <w:t xml:space="preserve">s résultats des tests </w:t>
      </w:r>
      <w:r w:rsidRPr="4E6176D6" w:rsidR="453AC9C9">
        <w:rPr>
          <w:rFonts w:ascii="Calibri" w:hAnsi="Calibri" w:eastAsia="Times New Roman" w:cs="Times New Roman"/>
          <w:lang w:eastAsia="fr-FR"/>
        </w:rPr>
        <w:t xml:space="preserve">de personnalité passés par </w:t>
      </w:r>
      <w:proofErr w:type="gramStart"/>
      <w:r w:rsidRPr="4E6176D6" w:rsidR="453AC9C9">
        <w:rPr>
          <w:rFonts w:ascii="Calibri" w:hAnsi="Calibri" w:eastAsia="Times New Roman" w:cs="Times New Roman"/>
          <w:lang w:eastAsia="fr-FR"/>
        </w:rPr>
        <w:t>les</w:t>
      </w:r>
      <w:r w:rsidR="002B4E0C">
        <w:rPr>
          <w:rFonts w:ascii="Calibri" w:hAnsi="Calibri" w:eastAsia="Times New Roman" w:cs="Times New Roman"/>
          <w:lang w:eastAsia="fr-FR"/>
        </w:rPr>
        <w:t xml:space="preserve"> </w:t>
      </w:r>
      <w:proofErr w:type="spellStart"/>
      <w:r w:rsidRPr="4E6176D6" w:rsidR="71266666">
        <w:rPr>
          <w:rFonts w:eastAsiaTheme="minorEastAsia"/>
          <w:lang w:eastAsia="fr-FR"/>
        </w:rPr>
        <w:t>étudiant</w:t>
      </w:r>
      <w:proofErr w:type="gramEnd"/>
      <w:r w:rsidRPr="4E6176D6" w:rsidR="71266666">
        <w:rPr>
          <w:rFonts w:eastAsiaTheme="minorEastAsia"/>
          <w:lang w:eastAsia="fr-FR"/>
        </w:rPr>
        <w:t>⸱e⸱s</w:t>
      </w:r>
      <w:proofErr w:type="spellEnd"/>
      <w:r w:rsidRPr="4E6176D6" w:rsidR="0F34E36D">
        <w:rPr>
          <w:rFonts w:ascii="Calibri" w:hAnsi="Calibri" w:eastAsia="Times New Roman" w:cs="Times New Roman"/>
          <w:lang w:eastAsia="fr-FR"/>
        </w:rPr>
        <w:t xml:space="preserve">. En cas de difficultés rencontrées au sein des binômes, </w:t>
      </w:r>
      <w:r w:rsidRPr="4E6176D6" w:rsidR="21FC9FDA">
        <w:rPr>
          <w:rFonts w:ascii="Calibri" w:hAnsi="Calibri" w:eastAsia="Times New Roman" w:cs="Times New Roman"/>
          <w:lang w:eastAsia="fr-FR"/>
        </w:rPr>
        <w:t>une procédure de médiation sera mise en place.</w:t>
      </w:r>
    </w:p>
    <w:p w:rsidRPr="00BB3513" w:rsidR="00093574" w:rsidP="002B4E0C" w:rsidRDefault="27C71085" w14:paraId="37744938" w14:textId="600A310F">
      <w:pPr>
        <w:spacing w:before="100" w:beforeAutospacing="1" w:after="100" w:afterAutospacing="1"/>
        <w:jc w:val="both"/>
        <w:rPr>
          <w:rFonts w:ascii="Calibri" w:hAnsi="Calibri" w:eastAsia="Times New Roman" w:cs="Times New Roman"/>
          <w:lang w:eastAsia="fr-FR"/>
        </w:rPr>
      </w:pPr>
      <w:r w:rsidRPr="4E6176D6">
        <w:rPr>
          <w:rFonts w:ascii="Helvetica" w:hAnsi="Helvetica" w:cs="Times New Roman"/>
          <w:sz w:val="18"/>
          <w:szCs w:val="18"/>
          <w:lang w:eastAsia="fr-FR"/>
        </w:rPr>
        <w:t>L</w:t>
      </w:r>
      <w:r w:rsidRPr="4E6176D6">
        <w:rPr>
          <w:rFonts w:ascii="Calibri" w:hAnsi="Calibri" w:eastAsia="Times New Roman" w:cs="Times New Roman"/>
          <w:lang w:eastAsia="fr-FR"/>
        </w:rPr>
        <w:t xml:space="preserve">es </w:t>
      </w:r>
      <w:r w:rsidRPr="4E6176D6">
        <w:rPr>
          <w:rFonts w:ascii="Calibri" w:hAnsi="Calibri" w:eastAsia="Times New Roman" w:cs="Times New Roman"/>
          <w:b/>
          <w:bCs/>
          <w:lang w:eastAsia="fr-FR"/>
        </w:rPr>
        <w:t>organes de direction de la Clinique</w:t>
      </w:r>
      <w:r w:rsidRPr="4E6176D6">
        <w:rPr>
          <w:rFonts w:ascii="Calibri" w:hAnsi="Calibri" w:eastAsia="Times New Roman" w:cs="Times New Roman"/>
          <w:lang w:eastAsia="fr-FR"/>
        </w:rPr>
        <w:t xml:space="preserve"> sont constitués d'un membre du corps professoral</w:t>
      </w:r>
      <w:r w:rsidRPr="4E6176D6">
        <w:rPr>
          <w:rFonts w:ascii="Helvetica" w:hAnsi="Helvetica" w:cs="Times New Roman"/>
          <w:sz w:val="18"/>
          <w:szCs w:val="18"/>
          <w:lang w:eastAsia="fr-FR"/>
        </w:rPr>
        <w:t xml:space="preserve"> </w:t>
      </w:r>
      <w:r w:rsidRPr="4E6176D6">
        <w:rPr>
          <w:rFonts w:ascii="Calibri" w:hAnsi="Calibri" w:eastAsia="Times New Roman" w:cs="Times New Roman"/>
          <w:lang w:eastAsia="fr-FR"/>
        </w:rPr>
        <w:t>de l’Unité de Recherche en Droit de la Faculté de Droit, d’</w:t>
      </w:r>
      <w:proofErr w:type="spellStart"/>
      <w:r w:rsidRPr="4E6176D6">
        <w:rPr>
          <w:rFonts w:ascii="Calibri" w:hAnsi="Calibri" w:eastAsia="Times New Roman" w:cs="Times New Roman"/>
          <w:lang w:eastAsia="fr-FR"/>
        </w:rPr>
        <w:t>Economie</w:t>
      </w:r>
      <w:proofErr w:type="spellEnd"/>
      <w:r w:rsidRPr="4E6176D6">
        <w:rPr>
          <w:rFonts w:ascii="Calibri" w:hAnsi="Calibri" w:eastAsia="Times New Roman" w:cs="Times New Roman"/>
          <w:lang w:eastAsia="fr-FR"/>
        </w:rPr>
        <w:t xml:space="preserve"> et de Finance et d'un Secrétaire Général membre du corps scientifique de cette Unité de Recherche. Elle est assistée d’un secrétariat administratif dépendant de l’Université du Luxembourg. Le comité directeur de la clinique est composé du Directeur/de la Directrice et du/de la Secrétaire générale de la </w:t>
      </w:r>
      <w:r w:rsidRPr="4E6176D6">
        <w:rPr>
          <w:rFonts w:ascii="Calibri" w:hAnsi="Calibri" w:eastAsia="Times New Roman" w:cs="Times New Roman"/>
          <w:lang w:eastAsia="fr-FR"/>
        </w:rPr>
        <w:lastRenderedPageBreak/>
        <w:t xml:space="preserve">clinique. Il a pour mission l’encadrement des </w:t>
      </w:r>
      <w:proofErr w:type="spellStart"/>
      <w:r w:rsidRPr="4E6176D6" w:rsidR="0CA9D4E3">
        <w:rPr>
          <w:rFonts w:eastAsiaTheme="minorEastAsia"/>
          <w:lang w:eastAsia="fr-FR"/>
        </w:rPr>
        <w:t>étudiant⸱e⸱s</w:t>
      </w:r>
      <w:proofErr w:type="spellEnd"/>
      <w:r w:rsidRPr="4E6176D6">
        <w:rPr>
          <w:rFonts w:ascii="Calibri" w:hAnsi="Calibri" w:eastAsia="Times New Roman" w:cs="Times New Roman"/>
          <w:lang w:eastAsia="fr-FR"/>
        </w:rPr>
        <w:t xml:space="preserve"> participant au programme d’enseignement clinique. Un comité de pilotage de la clinique est institué. Il est composé de personnalités internes et externes à l’Université. En sont membres de droit le Doyen/la Doyenne de la FDEF, le Vice-Doyen/la Vice- Doyenne à la Recherche, le Vice-Doyen/la Vice-Doyenne académique, </w:t>
      </w:r>
      <w:r w:rsidRPr="4E6176D6">
        <w:rPr>
          <w:rFonts w:eastAsiaTheme="minorEastAsia"/>
          <w:lang w:eastAsia="fr-FR"/>
        </w:rPr>
        <w:t>le Directeur de l’Unité de Recherche en Droit et les membres du comité directeur de la clinique.</w:t>
      </w:r>
      <w:r w:rsidRPr="4E6176D6" w:rsidR="2FBC0837">
        <w:rPr>
          <w:rFonts w:eastAsiaTheme="minorEastAsia"/>
          <w:lang w:eastAsia="fr-FR"/>
        </w:rPr>
        <w:t xml:space="preserve"> Les </w:t>
      </w:r>
      <w:proofErr w:type="spellStart"/>
      <w:r w:rsidRPr="4E6176D6" w:rsidR="2FBC0837">
        <w:rPr>
          <w:rFonts w:eastAsiaTheme="minorEastAsia"/>
          <w:lang w:eastAsia="fr-FR"/>
        </w:rPr>
        <w:t>étudiant⸱e⸱s</w:t>
      </w:r>
      <w:proofErr w:type="spellEnd"/>
      <w:r w:rsidRPr="4E6176D6" w:rsidR="2FBC0837">
        <w:rPr>
          <w:rFonts w:eastAsiaTheme="minorEastAsia"/>
          <w:lang w:eastAsia="fr-FR"/>
        </w:rPr>
        <w:t xml:space="preserve"> </w:t>
      </w:r>
      <w:r w:rsidRPr="4E6176D6">
        <w:rPr>
          <w:rFonts w:eastAsiaTheme="minorEastAsia"/>
          <w:lang w:eastAsia="fr-FR"/>
        </w:rPr>
        <w:t xml:space="preserve">participant au programme élisent leur propre représentant au sein de la clinique. Sont membres à titre externe un avocat désigné par le Conseil de l’Ordre, un magistrat, un fonctionnaire du Ministère ayant dans ses attributions la protection des consommateurs, un représentant de l’Union Luxembourgeoise des Consommateurs et un représentant du Centre Européen des Consommateurs et le médiateur/la médiatrice de la consommation. </w:t>
      </w:r>
    </w:p>
    <w:p w:rsidRPr="002B4E0C" w:rsidR="00093574" w:rsidP="002B4E0C" w:rsidRDefault="058DAA28" w14:paraId="56C57924" w14:textId="0208EF6F">
      <w:pPr>
        <w:spacing w:beforeAutospacing="1" w:afterAutospacing="1"/>
        <w:jc w:val="both"/>
        <w:rPr>
          <w:rFonts w:ascii="Calibri" w:hAnsi="Calibri" w:cs="Lucida Grande"/>
          <w:lang w:eastAsia="fr-FR"/>
        </w:rPr>
      </w:pPr>
      <w:r w:rsidRPr="4E6176D6">
        <w:rPr>
          <w:rFonts w:ascii="Calibri" w:hAnsi="Calibri" w:cs="Lucida Grande"/>
          <w:lang w:eastAsia="fr-FR"/>
        </w:rPr>
        <w:t>La clinique ouvr</w:t>
      </w:r>
      <w:r w:rsidRPr="4E6176D6" w:rsidR="538FEB45">
        <w:rPr>
          <w:rFonts w:ascii="Calibri" w:hAnsi="Calibri" w:cs="Lucida Grande"/>
          <w:lang w:eastAsia="fr-FR"/>
        </w:rPr>
        <w:t>e</w:t>
      </w:r>
      <w:r w:rsidRPr="4E6176D6">
        <w:rPr>
          <w:rFonts w:ascii="Calibri" w:hAnsi="Calibri" w:cs="Lucida Grande"/>
          <w:lang w:eastAsia="fr-FR"/>
        </w:rPr>
        <w:t xml:space="preserve"> ses portes du 15 octobre 2022 au 30 mai 2023 (avec des périodes de fermeture durant les examens universitaires).</w:t>
      </w:r>
    </w:p>
    <w:p w:rsidRPr="00B97E84" w:rsidR="00093574" w:rsidP="6623540D" w:rsidRDefault="4DD03A34" w14:paraId="70C539D5" w14:textId="6725B090">
      <w:pPr>
        <w:pStyle w:val="Heading1"/>
        <w:shd w:val="clear" w:color="auto" w:fill="FFFF00"/>
        <w:jc w:val="center"/>
        <w:rPr>
          <w:sz w:val="24"/>
          <w:szCs w:val="24"/>
        </w:rPr>
      </w:pPr>
      <w:bookmarkStart w:name="_Toc399662903" w:id="1"/>
      <w:r w:rsidRPr="6623540D">
        <w:rPr>
          <w:sz w:val="24"/>
          <w:szCs w:val="24"/>
        </w:rPr>
        <w:t>II - LA CHARTE DE LA CLINIQU</w:t>
      </w:r>
      <w:r w:rsidRPr="6623540D" w:rsidR="1B6C7132">
        <w:rPr>
          <w:sz w:val="24"/>
          <w:szCs w:val="24"/>
        </w:rPr>
        <w:t>E</w:t>
      </w:r>
      <w:bookmarkEnd w:id="1"/>
    </w:p>
    <w:p w:rsidRPr="00BB3513" w:rsidR="00535571" w:rsidP="00535571" w:rsidRDefault="00535571" w14:paraId="5948A5D3" w14:textId="77777777">
      <w:pPr>
        <w:pStyle w:val="p1"/>
        <w:rPr>
          <w:rFonts w:ascii="Calibri" w:hAnsi="Calibri"/>
          <w:sz w:val="24"/>
          <w:szCs w:val="24"/>
          <w:highlight w:val="yellow"/>
          <w:u w:val="single"/>
        </w:rPr>
      </w:pPr>
    </w:p>
    <w:p w:rsidRPr="00903BD7" w:rsidR="00BB3513" w:rsidP="00903BD7" w:rsidRDefault="2A2D78DE" w14:paraId="530E7CD2" w14:textId="7D051681">
      <w:pPr>
        <w:widowControl w:val="0"/>
        <w:autoSpaceDE w:val="0"/>
        <w:autoSpaceDN w:val="0"/>
        <w:adjustRightInd w:val="0"/>
        <w:jc w:val="both"/>
        <w:rPr>
          <w:rFonts w:ascii="Calibri" w:hAnsi="Calibri" w:cs="Times New Roman"/>
        </w:rPr>
      </w:pPr>
      <w:r w:rsidRPr="4E6176D6">
        <w:rPr>
          <w:rFonts w:ascii="Calibri" w:hAnsi="Calibri" w:cs="Times New Roman"/>
        </w:rPr>
        <w:t xml:space="preserve">La Charte de la Clinique de droit de la consommation est une Charte de déontologie. </w:t>
      </w:r>
      <w:r w:rsidRPr="4E6176D6" w:rsidR="299E2A86">
        <w:rPr>
          <w:rFonts w:ascii="Calibri" w:hAnsi="Calibri" w:cs="Times New Roman"/>
        </w:rPr>
        <w:t xml:space="preserve">Elle est le fondement éthique de la pratique des </w:t>
      </w:r>
      <w:proofErr w:type="spellStart"/>
      <w:r w:rsidRPr="4E6176D6" w:rsidR="1D408E46">
        <w:rPr>
          <w:rFonts w:ascii="Calibri" w:hAnsi="Calibri" w:cs="Times New Roman"/>
        </w:rPr>
        <w:t>clinicien⸱ne</w:t>
      </w:r>
      <w:r w:rsidRPr="4E6176D6" w:rsidR="299E2A86">
        <w:rPr>
          <w:rFonts w:ascii="Calibri" w:hAnsi="Calibri" w:cs="Times New Roman"/>
        </w:rPr>
        <w:t>s</w:t>
      </w:r>
      <w:proofErr w:type="spellEnd"/>
      <w:r w:rsidRPr="4E6176D6" w:rsidR="299E2A86">
        <w:rPr>
          <w:rFonts w:ascii="Calibri" w:hAnsi="Calibri" w:cs="Times New Roman"/>
        </w:rPr>
        <w:t xml:space="preserve">. </w:t>
      </w:r>
      <w:r w:rsidRPr="4E6176D6">
        <w:rPr>
          <w:rFonts w:ascii="Calibri" w:hAnsi="Calibri" w:cs="Times New Roman"/>
        </w:rPr>
        <w:t xml:space="preserve">Elle </w:t>
      </w:r>
      <w:r w:rsidRPr="4E6176D6">
        <w:rPr>
          <w:rFonts w:ascii="Calibri" w:hAnsi="Calibri" w:eastAsia="Times New Roman" w:cs="Times New Roman"/>
          <w:lang w:eastAsia="fr-FR"/>
        </w:rPr>
        <w:t xml:space="preserve">a pour objet de rappeler les principes essentiels de comportement dans le cadre de la participation à la Clinique et de préciser les devoirs de prudence, de confidentialité et </w:t>
      </w:r>
      <w:r w:rsidRPr="4E6176D6" w:rsidR="299E2A86">
        <w:rPr>
          <w:rFonts w:ascii="Calibri" w:hAnsi="Calibri" w:eastAsia="Times New Roman" w:cs="Times New Roman"/>
          <w:lang w:eastAsia="fr-FR"/>
        </w:rPr>
        <w:t xml:space="preserve">d’intégrité qui </w:t>
      </w:r>
      <w:r w:rsidRPr="4E6176D6" w:rsidR="4F8B5AC0">
        <w:rPr>
          <w:rFonts w:ascii="Calibri" w:hAnsi="Calibri" w:eastAsia="Times New Roman" w:cs="Times New Roman"/>
          <w:lang w:eastAsia="fr-FR"/>
        </w:rPr>
        <w:t xml:space="preserve">s’imposent à </w:t>
      </w:r>
      <w:r w:rsidRPr="4E6176D6" w:rsidR="299E2A86">
        <w:rPr>
          <w:rFonts w:ascii="Calibri" w:hAnsi="Calibri" w:eastAsia="Times New Roman" w:cs="Times New Roman"/>
          <w:lang w:eastAsia="fr-FR"/>
        </w:rPr>
        <w:t>ses membres</w:t>
      </w:r>
      <w:r w:rsidRPr="4E6176D6">
        <w:rPr>
          <w:rFonts w:ascii="Calibri" w:hAnsi="Calibri" w:cs="Times New Roman"/>
        </w:rPr>
        <w:t xml:space="preserve">. </w:t>
      </w:r>
      <w:r w:rsidRPr="4E6176D6">
        <w:rPr>
          <w:rFonts w:ascii="Calibri" w:hAnsi="Calibri" w:eastAsia="Times New Roman" w:cs="Times New Roman"/>
          <w:lang w:eastAsia="fr-FR"/>
        </w:rPr>
        <w:t xml:space="preserve">En la signant, les </w:t>
      </w:r>
      <w:proofErr w:type="spellStart"/>
      <w:r w:rsidRPr="4E6176D6" w:rsidR="74FAF81E">
        <w:rPr>
          <w:rFonts w:ascii="Calibri" w:hAnsi="Calibri" w:eastAsia="Times New Roman" w:cs="Times New Roman"/>
          <w:lang w:eastAsia="fr-FR"/>
        </w:rPr>
        <w:t>clinicien⸱ne</w:t>
      </w:r>
      <w:r w:rsidRPr="4E6176D6">
        <w:rPr>
          <w:rFonts w:ascii="Calibri" w:hAnsi="Calibri" w:eastAsia="Times New Roman" w:cs="Times New Roman"/>
          <w:lang w:eastAsia="fr-FR"/>
        </w:rPr>
        <w:t>s</w:t>
      </w:r>
      <w:proofErr w:type="spellEnd"/>
      <w:r w:rsidRPr="4E6176D6">
        <w:rPr>
          <w:rFonts w:ascii="Calibri" w:hAnsi="Calibri" w:eastAsia="Times New Roman" w:cs="Times New Roman"/>
          <w:lang w:eastAsia="fr-FR"/>
        </w:rPr>
        <w:t xml:space="preserve"> s'engagent </w:t>
      </w:r>
      <w:r w:rsidRPr="4E6176D6" w:rsidR="2B90232F">
        <w:rPr>
          <w:rFonts w:ascii="Calibri" w:hAnsi="Calibri" w:eastAsia="Times New Roman" w:cs="Times New Roman"/>
          <w:lang w:eastAsia="fr-FR"/>
        </w:rPr>
        <w:t xml:space="preserve">à respecter </w:t>
      </w:r>
      <w:r w:rsidRPr="4E6176D6">
        <w:rPr>
          <w:rFonts w:ascii="Calibri" w:hAnsi="Calibri" w:eastAsia="Times New Roman" w:cs="Times New Roman"/>
          <w:lang w:eastAsia="fr-FR"/>
        </w:rPr>
        <w:t xml:space="preserve">un ensemble de principes guidant leur conduite </w:t>
      </w:r>
      <w:r w:rsidRPr="4E6176D6" w:rsidR="299E2A86">
        <w:rPr>
          <w:rFonts w:ascii="Calibri" w:hAnsi="Calibri" w:eastAsia="Times New Roman" w:cs="Times New Roman"/>
          <w:lang w:eastAsia="fr-FR"/>
        </w:rPr>
        <w:t xml:space="preserve">et les valeurs </w:t>
      </w:r>
      <w:r w:rsidRPr="4E6176D6" w:rsidR="11AAE0CA">
        <w:rPr>
          <w:rFonts w:ascii="Calibri" w:hAnsi="Calibri" w:eastAsia="Times New Roman" w:cs="Times New Roman"/>
          <w:lang w:eastAsia="fr-FR"/>
        </w:rPr>
        <w:t>de</w:t>
      </w:r>
      <w:r w:rsidRPr="4E6176D6" w:rsidR="299E2A86">
        <w:rPr>
          <w:rFonts w:ascii="Calibri" w:hAnsi="Calibri" w:eastAsia="Times New Roman" w:cs="Times New Roman"/>
          <w:lang w:eastAsia="fr-FR"/>
        </w:rPr>
        <w:t xml:space="preserve"> la Clinique. </w:t>
      </w:r>
    </w:p>
    <w:p w:rsidR="00BB3513" w:rsidP="00BB3513" w:rsidRDefault="00BB3513" w14:paraId="6DD77714" w14:textId="77777777">
      <w:pPr>
        <w:widowControl w:val="0"/>
        <w:autoSpaceDE w:val="0"/>
        <w:autoSpaceDN w:val="0"/>
        <w:adjustRightInd w:val="0"/>
        <w:jc w:val="both"/>
        <w:rPr>
          <w:rFonts w:ascii="Calibri" w:hAnsi="Calibri" w:cs="Times New Roman"/>
        </w:rPr>
      </w:pPr>
    </w:p>
    <w:p w:rsidRPr="00DB3DF1" w:rsidR="007C6E92" w:rsidP="00BB3513" w:rsidRDefault="007C6E92" w14:paraId="7E001E97" w14:textId="77777777">
      <w:pPr>
        <w:widowControl w:val="0"/>
        <w:autoSpaceDE w:val="0"/>
        <w:autoSpaceDN w:val="0"/>
        <w:adjustRightInd w:val="0"/>
        <w:jc w:val="both"/>
        <w:rPr>
          <w:rFonts w:ascii="Calibri" w:hAnsi="Calibri" w:cs="Times New Roman"/>
          <w:i/>
        </w:rPr>
      </w:pPr>
      <w:r w:rsidRPr="00DB3DF1">
        <w:rPr>
          <w:rFonts w:ascii="Calibri" w:hAnsi="Calibri" w:cs="Times New Roman"/>
          <w:i/>
        </w:rPr>
        <w:t xml:space="preserve">(La Charte se trouve en Annexe) </w:t>
      </w:r>
    </w:p>
    <w:p w:rsidR="00C91A8A" w:rsidP="00BB3513" w:rsidRDefault="00C91A8A" w14:paraId="65A28F73" w14:textId="77777777">
      <w:pPr>
        <w:widowControl w:val="0"/>
        <w:autoSpaceDE w:val="0"/>
        <w:autoSpaceDN w:val="0"/>
        <w:adjustRightInd w:val="0"/>
        <w:jc w:val="both"/>
        <w:rPr>
          <w:rFonts w:ascii="Calibri" w:hAnsi="Calibri" w:cs="Times New Roman"/>
        </w:rPr>
      </w:pPr>
    </w:p>
    <w:p w:rsidR="00C91A8A" w:rsidP="00BB3513" w:rsidRDefault="00C91A8A" w14:paraId="28660DB7" w14:textId="77777777">
      <w:pPr>
        <w:widowControl w:val="0"/>
        <w:autoSpaceDE w:val="0"/>
        <w:autoSpaceDN w:val="0"/>
        <w:adjustRightInd w:val="0"/>
        <w:jc w:val="both"/>
        <w:rPr>
          <w:rFonts w:ascii="Calibri" w:hAnsi="Calibri" w:cs="Times New Roman"/>
        </w:rPr>
      </w:pPr>
    </w:p>
    <w:p w:rsidR="00C91A8A" w:rsidP="00BB3513" w:rsidRDefault="00C91A8A" w14:paraId="6E28DE46" w14:textId="77777777">
      <w:pPr>
        <w:widowControl w:val="0"/>
        <w:autoSpaceDE w:val="0"/>
        <w:autoSpaceDN w:val="0"/>
        <w:adjustRightInd w:val="0"/>
        <w:jc w:val="both"/>
        <w:rPr>
          <w:rFonts w:ascii="Calibri" w:hAnsi="Calibri" w:cs="Times New Roman"/>
        </w:rPr>
      </w:pPr>
    </w:p>
    <w:p w:rsidR="00C91A8A" w:rsidP="00BB3513" w:rsidRDefault="00C91A8A" w14:paraId="30E4177F" w14:textId="77777777">
      <w:pPr>
        <w:widowControl w:val="0"/>
        <w:autoSpaceDE w:val="0"/>
        <w:autoSpaceDN w:val="0"/>
        <w:adjustRightInd w:val="0"/>
        <w:jc w:val="both"/>
        <w:rPr>
          <w:rFonts w:ascii="Calibri" w:hAnsi="Calibri" w:cs="Times New Roman"/>
        </w:rPr>
      </w:pPr>
    </w:p>
    <w:p w:rsidR="00C91A8A" w:rsidP="00BB3513" w:rsidRDefault="00C91A8A" w14:paraId="3966248D" w14:textId="77777777">
      <w:pPr>
        <w:widowControl w:val="0"/>
        <w:autoSpaceDE w:val="0"/>
        <w:autoSpaceDN w:val="0"/>
        <w:adjustRightInd w:val="0"/>
        <w:jc w:val="both"/>
        <w:rPr>
          <w:rFonts w:ascii="Calibri" w:hAnsi="Calibri" w:cs="Times New Roman"/>
        </w:rPr>
      </w:pPr>
    </w:p>
    <w:p w:rsidR="00C91A8A" w:rsidP="00BB3513" w:rsidRDefault="00C91A8A" w14:paraId="1E94FEA8" w14:textId="77777777">
      <w:pPr>
        <w:widowControl w:val="0"/>
        <w:autoSpaceDE w:val="0"/>
        <w:autoSpaceDN w:val="0"/>
        <w:adjustRightInd w:val="0"/>
        <w:jc w:val="both"/>
        <w:rPr>
          <w:rFonts w:ascii="Calibri" w:hAnsi="Calibri" w:cs="Times New Roman"/>
        </w:rPr>
      </w:pPr>
    </w:p>
    <w:p w:rsidR="00C91A8A" w:rsidP="00BB3513" w:rsidRDefault="00C91A8A" w14:paraId="54FA26CE" w14:textId="77777777">
      <w:pPr>
        <w:widowControl w:val="0"/>
        <w:autoSpaceDE w:val="0"/>
        <w:autoSpaceDN w:val="0"/>
        <w:adjustRightInd w:val="0"/>
        <w:jc w:val="both"/>
        <w:rPr>
          <w:rFonts w:ascii="Calibri" w:hAnsi="Calibri" w:cs="Times New Roman"/>
        </w:rPr>
      </w:pPr>
    </w:p>
    <w:p w:rsidR="00C91A8A" w:rsidP="00BB3513" w:rsidRDefault="00C91A8A" w14:paraId="1BAF9A62" w14:textId="77777777">
      <w:pPr>
        <w:widowControl w:val="0"/>
        <w:autoSpaceDE w:val="0"/>
        <w:autoSpaceDN w:val="0"/>
        <w:adjustRightInd w:val="0"/>
        <w:jc w:val="both"/>
        <w:rPr>
          <w:rFonts w:ascii="Calibri" w:hAnsi="Calibri" w:cs="Times New Roman"/>
        </w:rPr>
      </w:pPr>
    </w:p>
    <w:p w:rsidR="6623540D" w:rsidP="6623540D" w:rsidRDefault="6623540D" w14:paraId="15FFF09D" w14:textId="47C9D096">
      <w:pPr>
        <w:widowControl w:val="0"/>
        <w:jc w:val="both"/>
        <w:rPr>
          <w:rFonts w:ascii="Calibri" w:hAnsi="Calibri" w:cs="Times New Roman"/>
        </w:rPr>
      </w:pPr>
    </w:p>
    <w:p w:rsidR="6623540D" w:rsidP="6623540D" w:rsidRDefault="6623540D" w14:paraId="1FCED5AD" w14:textId="56DBE665">
      <w:pPr>
        <w:widowControl w:val="0"/>
        <w:jc w:val="both"/>
        <w:rPr>
          <w:rFonts w:ascii="Calibri" w:hAnsi="Calibri" w:cs="Times New Roman"/>
        </w:rPr>
      </w:pPr>
    </w:p>
    <w:p w:rsidR="6623540D" w:rsidP="6623540D" w:rsidRDefault="6623540D" w14:paraId="1B21742D" w14:textId="5266EB09">
      <w:pPr>
        <w:widowControl w:val="0"/>
        <w:jc w:val="both"/>
        <w:rPr>
          <w:rFonts w:ascii="Calibri" w:hAnsi="Calibri" w:cs="Times New Roman"/>
        </w:rPr>
      </w:pPr>
    </w:p>
    <w:p w:rsidR="6623540D" w:rsidP="6623540D" w:rsidRDefault="6623540D" w14:paraId="219A7D3B" w14:textId="3C82983A">
      <w:pPr>
        <w:widowControl w:val="0"/>
        <w:jc w:val="both"/>
        <w:rPr>
          <w:rFonts w:ascii="Calibri" w:hAnsi="Calibri" w:cs="Times New Roman"/>
        </w:rPr>
      </w:pPr>
    </w:p>
    <w:p w:rsidR="00152C93" w:rsidP="6623540D" w:rsidRDefault="00152C93" w14:paraId="7916C754" w14:textId="50896E0F">
      <w:pPr>
        <w:widowControl w:val="0"/>
        <w:jc w:val="both"/>
        <w:rPr>
          <w:rFonts w:ascii="Calibri" w:hAnsi="Calibri" w:cs="Times New Roman"/>
        </w:rPr>
      </w:pPr>
    </w:p>
    <w:p w:rsidR="00152C93" w:rsidP="6623540D" w:rsidRDefault="00152C93" w14:paraId="43501A74" w14:textId="7313A848">
      <w:pPr>
        <w:widowControl w:val="0"/>
        <w:jc w:val="both"/>
        <w:rPr>
          <w:rFonts w:ascii="Calibri" w:hAnsi="Calibri" w:cs="Times New Roman"/>
        </w:rPr>
      </w:pPr>
    </w:p>
    <w:p w:rsidR="00152C93" w:rsidP="6623540D" w:rsidRDefault="00152C93" w14:paraId="542BD1AF" w14:textId="30180669">
      <w:pPr>
        <w:widowControl w:val="0"/>
        <w:jc w:val="both"/>
        <w:rPr>
          <w:rFonts w:ascii="Calibri" w:hAnsi="Calibri" w:cs="Times New Roman"/>
        </w:rPr>
      </w:pPr>
    </w:p>
    <w:p w:rsidR="00152C93" w:rsidP="6623540D" w:rsidRDefault="00152C93" w14:paraId="24BAA9D6" w14:textId="2812395B">
      <w:pPr>
        <w:widowControl w:val="0"/>
        <w:jc w:val="both"/>
        <w:rPr>
          <w:rFonts w:ascii="Calibri" w:hAnsi="Calibri" w:cs="Times New Roman"/>
        </w:rPr>
      </w:pPr>
    </w:p>
    <w:p w:rsidR="00152C93" w:rsidP="6623540D" w:rsidRDefault="00152C93" w14:paraId="5E2F1DE4" w14:textId="509A98C1">
      <w:pPr>
        <w:widowControl w:val="0"/>
        <w:jc w:val="both"/>
        <w:rPr>
          <w:rFonts w:ascii="Calibri" w:hAnsi="Calibri" w:cs="Times New Roman"/>
        </w:rPr>
      </w:pPr>
    </w:p>
    <w:p w:rsidR="00152C93" w:rsidP="6623540D" w:rsidRDefault="00152C93" w14:paraId="55E317A7" w14:textId="040F3EF5">
      <w:pPr>
        <w:widowControl w:val="0"/>
        <w:jc w:val="both"/>
        <w:rPr>
          <w:rFonts w:ascii="Calibri" w:hAnsi="Calibri" w:cs="Times New Roman"/>
        </w:rPr>
      </w:pPr>
    </w:p>
    <w:p w:rsidR="00152C93" w:rsidP="6623540D" w:rsidRDefault="00152C93" w14:paraId="57EEF5F3" w14:textId="77777777">
      <w:pPr>
        <w:widowControl w:val="0"/>
        <w:jc w:val="both"/>
        <w:rPr>
          <w:rFonts w:ascii="Calibri" w:hAnsi="Calibri" w:cs="Times New Roman"/>
        </w:rPr>
      </w:pPr>
    </w:p>
    <w:p w:rsidR="6623540D" w:rsidP="6623540D" w:rsidRDefault="6623540D" w14:paraId="015CEEA5" w14:textId="691F61E6">
      <w:pPr>
        <w:pStyle w:val="p1"/>
        <w:widowControl w:val="0"/>
        <w:jc w:val="both"/>
        <w:rPr>
          <w:rFonts w:ascii="Calibri" w:hAnsi="Calibri" w:cs="Times New Roman"/>
        </w:rPr>
      </w:pPr>
    </w:p>
    <w:p w:rsidR="00BE4E56" w:rsidP="00152C93" w:rsidRDefault="00BE4E56" w14:paraId="116C2677" w14:textId="3A3A6D8C">
      <w:pPr>
        <w:pStyle w:val="p1"/>
        <w:jc w:val="center"/>
        <w:rPr>
          <w:rFonts w:ascii="Calibri" w:hAnsi="Calibri"/>
          <w:sz w:val="24"/>
          <w:szCs w:val="24"/>
          <w:u w:val="single"/>
        </w:rPr>
      </w:pPr>
    </w:p>
    <w:p w:rsidRPr="00BB3513" w:rsidR="00152C93" w:rsidP="00152C93" w:rsidRDefault="00152C93" w14:paraId="4ADE5DE4" w14:textId="77777777">
      <w:pPr>
        <w:pStyle w:val="p1"/>
        <w:rPr>
          <w:rFonts w:ascii="Calibri" w:hAnsi="Calibri"/>
          <w:sz w:val="24"/>
          <w:szCs w:val="24"/>
          <w:u w:val="single"/>
        </w:rPr>
      </w:pPr>
    </w:p>
    <w:p w:rsidRPr="00B97E84" w:rsidR="004B028B" w:rsidP="4E6176D6" w:rsidRDefault="00801AE9" w14:paraId="5C9B189B" w14:textId="7098F7AB">
      <w:pPr>
        <w:pStyle w:val="Heading1"/>
        <w:shd w:val="clear" w:color="auto" w:fill="FFFF00"/>
        <w:jc w:val="center"/>
        <w:rPr>
          <w:sz w:val="24"/>
          <w:szCs w:val="24"/>
        </w:rPr>
      </w:pPr>
      <w:bookmarkStart w:name="_Toc399662905" w:id="2"/>
      <w:r w:rsidRPr="4E6176D6">
        <w:rPr>
          <w:sz w:val="24"/>
          <w:szCs w:val="24"/>
        </w:rPr>
        <w:lastRenderedPageBreak/>
        <w:t>I</w:t>
      </w:r>
      <w:r w:rsidR="00F8791D">
        <w:rPr>
          <w:sz w:val="24"/>
          <w:szCs w:val="24"/>
        </w:rPr>
        <w:t>II</w:t>
      </w:r>
      <w:r w:rsidRPr="4E6176D6">
        <w:rPr>
          <w:sz w:val="24"/>
          <w:szCs w:val="24"/>
        </w:rPr>
        <w:t xml:space="preserve"> - </w:t>
      </w:r>
      <w:r w:rsidRPr="4E6176D6" w:rsidR="00DD5D40">
        <w:rPr>
          <w:sz w:val="24"/>
          <w:szCs w:val="24"/>
        </w:rPr>
        <w:t>Séminaire</w:t>
      </w:r>
      <w:r w:rsidRPr="4E6176D6" w:rsidR="004E62D8">
        <w:rPr>
          <w:sz w:val="24"/>
          <w:szCs w:val="24"/>
        </w:rPr>
        <w:t xml:space="preserve"> De Préparation A L’entretien Client</w:t>
      </w:r>
      <w:bookmarkEnd w:id="2"/>
    </w:p>
    <w:p w:rsidR="00B97E84" w:rsidP="00535571" w:rsidRDefault="00B97E84" w14:paraId="450BE3D3" w14:textId="77777777">
      <w:pPr>
        <w:pStyle w:val="p1"/>
        <w:rPr>
          <w:rFonts w:ascii="Calibri" w:hAnsi="Calibri"/>
          <w:sz w:val="24"/>
          <w:szCs w:val="24"/>
          <w:u w:val="single"/>
        </w:rPr>
      </w:pPr>
    </w:p>
    <w:p w:rsidRPr="00BB3513" w:rsidR="004B028B" w:rsidP="00535571" w:rsidRDefault="004B028B" w14:paraId="742FF69B" w14:textId="77777777">
      <w:pPr>
        <w:pStyle w:val="p1"/>
        <w:rPr>
          <w:rFonts w:ascii="Calibri" w:hAnsi="Calibri"/>
          <w:sz w:val="24"/>
          <w:szCs w:val="24"/>
          <w:u w:val="single"/>
        </w:rPr>
      </w:pPr>
    </w:p>
    <w:p w:rsidRPr="00BB3513" w:rsidR="00237166" w:rsidRDefault="003D5A2A" w14:paraId="6F149A28" w14:textId="77777777">
      <w:pPr>
        <w:pStyle w:val="p1"/>
        <w:numPr>
          <w:ilvl w:val="0"/>
          <w:numId w:val="39"/>
        </w:numPr>
        <w:shd w:val="clear" w:color="auto" w:fill="D9E2F3" w:themeFill="accent1" w:themeFillTint="33"/>
        <w:rPr>
          <w:rFonts w:ascii="Calibri" w:hAnsi="Calibri"/>
          <w:i/>
        </w:rPr>
      </w:pPr>
      <w:r w:rsidRPr="00BB3513">
        <w:rPr>
          <w:rFonts w:ascii="Calibri" w:hAnsi="Calibri"/>
          <w:b/>
          <w:i/>
          <w:sz w:val="24"/>
          <w:szCs w:val="24"/>
          <w:u w:val="single"/>
        </w:rPr>
        <w:t>D</w:t>
      </w:r>
      <w:r w:rsidRPr="00BB3513" w:rsidR="004B028B">
        <w:rPr>
          <w:rFonts w:ascii="Calibri" w:hAnsi="Calibri"/>
          <w:b/>
          <w:i/>
          <w:sz w:val="24"/>
          <w:szCs w:val="24"/>
          <w:u w:val="single"/>
        </w:rPr>
        <w:t>escription du séminaire</w:t>
      </w:r>
      <w:r w:rsidRPr="00BB3513" w:rsidR="00237166">
        <w:rPr>
          <w:rFonts w:ascii="Calibri" w:hAnsi="Calibri"/>
          <w:b/>
          <w:i/>
          <w:sz w:val="24"/>
          <w:szCs w:val="24"/>
          <w:u w:val="single"/>
        </w:rPr>
        <w:t xml:space="preserve"> de formation à l’entretien client</w:t>
      </w:r>
    </w:p>
    <w:p w:rsidRPr="00BB3513" w:rsidR="00237166" w:rsidP="00237166" w:rsidRDefault="00237166" w14:paraId="046AE87F" w14:textId="77777777">
      <w:pPr>
        <w:jc w:val="both"/>
        <w:rPr>
          <w:rFonts w:ascii="Calibri" w:hAnsi="Calibri" w:cs="Lucida Grande"/>
          <w:sz w:val="22"/>
          <w:szCs w:val="15"/>
          <w:lang w:eastAsia="fr-FR"/>
        </w:rPr>
      </w:pPr>
    </w:p>
    <w:p w:rsidRPr="00BB3513" w:rsidR="00237166" w:rsidP="4E6176D6" w:rsidRDefault="52BBA757" w14:paraId="278BBC62" w14:textId="35DCD0FA">
      <w:pPr>
        <w:jc w:val="both"/>
        <w:rPr>
          <w:rFonts w:ascii="Calibri" w:hAnsi="Calibri" w:cs="Lucida Grande"/>
          <w:lang w:eastAsia="fr-FR"/>
        </w:rPr>
      </w:pPr>
      <w:r w:rsidRPr="4E6176D6">
        <w:rPr>
          <w:rFonts w:ascii="Calibri" w:hAnsi="Calibri" w:cs="Lucida Grande"/>
          <w:lang w:eastAsia="fr-FR"/>
        </w:rPr>
        <w:t xml:space="preserve">Le séminaire interactif constitue un enseignement </w:t>
      </w:r>
      <w:r w:rsidRPr="4E6176D6" w:rsidR="3BE1EF16">
        <w:rPr>
          <w:rFonts w:ascii="Calibri" w:hAnsi="Calibri" w:cs="Lucida Grande"/>
          <w:lang w:eastAsia="fr-FR"/>
        </w:rPr>
        <w:t xml:space="preserve">relevant </w:t>
      </w:r>
      <w:r w:rsidRPr="4E6176D6">
        <w:rPr>
          <w:rFonts w:ascii="Calibri" w:hAnsi="Calibri" w:cs="Lucida Grande"/>
          <w:lang w:eastAsia="fr-FR"/>
        </w:rPr>
        <w:t xml:space="preserve">du volet pédagogique du programme, destiné à former les </w:t>
      </w:r>
      <w:proofErr w:type="spellStart"/>
      <w:r w:rsidRPr="4E6176D6" w:rsidR="2EC1DD0D">
        <w:rPr>
          <w:rFonts w:eastAsiaTheme="minorEastAsia"/>
          <w:lang w:eastAsia="fr-FR"/>
        </w:rPr>
        <w:t>étudiant⸱e⸱s</w:t>
      </w:r>
      <w:proofErr w:type="spellEnd"/>
      <w:r w:rsidRPr="4E6176D6" w:rsidR="2EC1DD0D">
        <w:rPr>
          <w:rFonts w:eastAsiaTheme="minorEastAsia"/>
          <w:lang w:eastAsia="fr-FR"/>
        </w:rPr>
        <w:t xml:space="preserve"> </w:t>
      </w:r>
      <w:r w:rsidRPr="4E6176D6">
        <w:rPr>
          <w:rFonts w:eastAsiaTheme="minorEastAsia"/>
          <w:lang w:eastAsia="fr-FR"/>
        </w:rPr>
        <w:t>à</w:t>
      </w:r>
      <w:r w:rsidRPr="4E6176D6" w:rsidR="1947EC58">
        <w:rPr>
          <w:rFonts w:eastAsiaTheme="minorEastAsia"/>
          <w:lang w:eastAsia="fr-FR"/>
        </w:rPr>
        <w:t xml:space="preserve"> l’accueil du public.</w:t>
      </w:r>
    </w:p>
    <w:p w:rsidR="6623540D" w:rsidP="6623540D" w:rsidRDefault="6623540D" w14:paraId="725146F1" w14:textId="47C09076">
      <w:pPr>
        <w:jc w:val="both"/>
        <w:rPr>
          <w:rFonts w:ascii="Calibri" w:hAnsi="Calibri" w:cs="Lucida Grande"/>
          <w:lang w:eastAsia="fr-FR"/>
        </w:rPr>
      </w:pPr>
    </w:p>
    <w:p w:rsidRPr="00BB3513" w:rsidR="00237166" w:rsidP="4E6176D6" w:rsidRDefault="52BBA757" w14:paraId="36C6C2DC" w14:textId="4C49ADE3">
      <w:pPr>
        <w:jc w:val="both"/>
        <w:rPr>
          <w:rFonts w:eastAsiaTheme="minorEastAsia"/>
          <w:lang w:eastAsia="fr-FR"/>
        </w:rPr>
      </w:pPr>
      <w:r w:rsidRPr="4E6176D6">
        <w:rPr>
          <w:rFonts w:eastAsiaTheme="minorEastAsia"/>
          <w:lang w:eastAsia="fr-FR"/>
        </w:rPr>
        <w:t xml:space="preserve">Ce séminaire a pour objectif </w:t>
      </w:r>
      <w:r w:rsidRPr="4E6176D6" w:rsidR="53B7B00D">
        <w:rPr>
          <w:rFonts w:eastAsiaTheme="minorEastAsia"/>
          <w:lang w:eastAsia="fr-FR"/>
        </w:rPr>
        <w:t>de mettre en pratique l</w:t>
      </w:r>
      <w:r w:rsidRPr="4E6176D6">
        <w:rPr>
          <w:rFonts w:eastAsiaTheme="minorEastAsia"/>
          <w:lang w:eastAsia="fr-FR"/>
        </w:rPr>
        <w:t xml:space="preserve">es compétences acquises par </w:t>
      </w:r>
      <w:proofErr w:type="gramStart"/>
      <w:r w:rsidRPr="4E6176D6">
        <w:rPr>
          <w:rFonts w:eastAsiaTheme="minorEastAsia"/>
          <w:lang w:eastAsia="fr-FR"/>
        </w:rPr>
        <w:t xml:space="preserve">les </w:t>
      </w:r>
      <w:proofErr w:type="spellStart"/>
      <w:r w:rsidRPr="4E6176D6" w:rsidR="4F6F6A74">
        <w:rPr>
          <w:rFonts w:eastAsiaTheme="minorEastAsia"/>
          <w:lang w:eastAsia="fr-FR"/>
        </w:rPr>
        <w:t>étudiant</w:t>
      </w:r>
      <w:proofErr w:type="gramEnd"/>
      <w:r w:rsidRPr="4E6176D6" w:rsidR="4F6F6A74">
        <w:rPr>
          <w:rFonts w:eastAsiaTheme="minorEastAsia"/>
          <w:lang w:eastAsia="fr-FR"/>
        </w:rPr>
        <w:t>⸱e⸱s</w:t>
      </w:r>
      <w:proofErr w:type="spellEnd"/>
      <w:r w:rsidRPr="4E6176D6" w:rsidR="4F6F6A74">
        <w:rPr>
          <w:rFonts w:eastAsiaTheme="minorEastAsia"/>
          <w:lang w:eastAsia="fr-FR"/>
        </w:rPr>
        <w:t xml:space="preserve"> </w:t>
      </w:r>
      <w:r w:rsidRPr="4E6176D6">
        <w:rPr>
          <w:rFonts w:eastAsiaTheme="minorEastAsia"/>
          <w:lang w:eastAsia="fr-FR"/>
        </w:rPr>
        <w:t>dans le cadre des cours le précédant. Préalablement à sa tenue, les</w:t>
      </w:r>
      <w:r w:rsidRPr="4E6176D6" w:rsidR="56C50B60">
        <w:rPr>
          <w:rFonts w:eastAsiaTheme="minorEastAsia"/>
          <w:lang w:eastAsia="fr-FR"/>
        </w:rPr>
        <w:t xml:space="preserve"> </w:t>
      </w:r>
      <w:proofErr w:type="spellStart"/>
      <w:r w:rsidRPr="4E6176D6" w:rsidR="56C50B60">
        <w:rPr>
          <w:rFonts w:eastAsiaTheme="minorEastAsia"/>
          <w:lang w:eastAsia="fr-FR"/>
        </w:rPr>
        <w:t>étudiant⸱e⸱s</w:t>
      </w:r>
      <w:proofErr w:type="spellEnd"/>
      <w:r w:rsidRPr="4E6176D6" w:rsidR="56C50B60">
        <w:rPr>
          <w:rFonts w:eastAsiaTheme="minorEastAsia"/>
          <w:lang w:eastAsia="fr-FR"/>
        </w:rPr>
        <w:t xml:space="preserve"> </w:t>
      </w:r>
      <w:r w:rsidRPr="4E6176D6">
        <w:rPr>
          <w:rFonts w:eastAsiaTheme="minorEastAsia"/>
          <w:lang w:eastAsia="fr-FR"/>
        </w:rPr>
        <w:t>ont préparé deux dossiers communiqués une semaine à l’avance</w:t>
      </w:r>
      <w:r w:rsidRPr="4E6176D6" w:rsidR="2C555321">
        <w:rPr>
          <w:rFonts w:eastAsiaTheme="minorEastAsia"/>
          <w:lang w:eastAsia="fr-FR"/>
        </w:rPr>
        <w:t>.</w:t>
      </w:r>
      <w:r w:rsidRPr="4E6176D6">
        <w:rPr>
          <w:rFonts w:eastAsiaTheme="minorEastAsia"/>
          <w:lang w:eastAsia="fr-FR"/>
        </w:rPr>
        <w:t xml:space="preserve"> Il consiste en des entretiens relatifs à ces dossiers (2 x 20 mn) avec un consommateur fictif. Les entretiens sont filmés.</w:t>
      </w:r>
      <w:r w:rsidRPr="4E6176D6" w:rsidR="4E898284">
        <w:rPr>
          <w:rFonts w:eastAsiaTheme="minorEastAsia"/>
          <w:lang w:eastAsia="fr-FR"/>
        </w:rPr>
        <w:t xml:space="preserve"> Ils donnent lieu à une discussion ultérieure avec l’enseignant</w:t>
      </w:r>
      <w:r w:rsidRPr="4E6176D6" w:rsidR="551AEA7B">
        <w:rPr>
          <w:rFonts w:eastAsiaTheme="minorEastAsia"/>
          <w:lang w:eastAsia="fr-FR"/>
        </w:rPr>
        <w:t>e</w:t>
      </w:r>
      <w:r w:rsidRPr="4E6176D6" w:rsidR="2672303E">
        <w:rPr>
          <w:rFonts w:eastAsiaTheme="minorEastAsia"/>
          <w:lang w:eastAsia="fr-FR"/>
        </w:rPr>
        <w:t xml:space="preserve"> </w:t>
      </w:r>
      <w:r w:rsidRPr="4E6176D6" w:rsidR="4E898284">
        <w:rPr>
          <w:rFonts w:eastAsiaTheme="minorEastAsia"/>
          <w:lang w:eastAsia="fr-FR"/>
        </w:rPr>
        <w:t>chercheu</w:t>
      </w:r>
      <w:r w:rsidRPr="4E6176D6" w:rsidR="0E87D830">
        <w:rPr>
          <w:rFonts w:eastAsiaTheme="minorEastAsia"/>
          <w:lang w:eastAsia="fr-FR"/>
        </w:rPr>
        <w:t>se</w:t>
      </w:r>
      <w:r w:rsidRPr="4E6176D6" w:rsidR="4E898284">
        <w:rPr>
          <w:rFonts w:eastAsiaTheme="minorEastAsia"/>
          <w:lang w:eastAsia="fr-FR"/>
        </w:rPr>
        <w:t xml:space="preserve"> en psychologie rattaché</w:t>
      </w:r>
      <w:r w:rsidRPr="4E6176D6" w:rsidR="14E98E42">
        <w:rPr>
          <w:rFonts w:eastAsiaTheme="minorEastAsia"/>
          <w:lang w:eastAsia="fr-FR"/>
        </w:rPr>
        <w:t>e</w:t>
      </w:r>
      <w:r w:rsidRPr="4E6176D6" w:rsidR="7ADAD424">
        <w:rPr>
          <w:rFonts w:eastAsiaTheme="minorEastAsia"/>
          <w:lang w:eastAsia="fr-FR"/>
        </w:rPr>
        <w:t xml:space="preserve"> à la clinique.</w:t>
      </w:r>
      <w:r w:rsidRPr="4E6176D6" w:rsidR="4E898284">
        <w:rPr>
          <w:rFonts w:eastAsiaTheme="minorEastAsia"/>
          <w:lang w:eastAsia="fr-FR"/>
        </w:rPr>
        <w:t xml:space="preserve"> </w:t>
      </w:r>
    </w:p>
    <w:p w:rsidRPr="00BB3513" w:rsidR="00237166" w:rsidP="00237166" w:rsidRDefault="00237166" w14:paraId="022E41CD" w14:textId="77777777">
      <w:pPr>
        <w:jc w:val="both"/>
        <w:rPr>
          <w:rFonts w:ascii="Calibri" w:hAnsi="Calibri" w:cs="Lucida Grande"/>
          <w:szCs w:val="15"/>
          <w:lang w:eastAsia="fr-FR"/>
        </w:rPr>
      </w:pPr>
    </w:p>
    <w:p w:rsidRPr="00BB3513" w:rsidR="00237166" w:rsidP="6623540D" w:rsidRDefault="52BBA757" w14:paraId="439EFAB6" w14:textId="510284A2">
      <w:pPr>
        <w:jc w:val="both"/>
        <w:rPr>
          <w:rFonts w:ascii="Calibri" w:hAnsi="Calibri" w:cs="Lucida Grande"/>
          <w:lang w:eastAsia="fr-FR"/>
        </w:rPr>
      </w:pPr>
      <w:r w:rsidRPr="4E6176D6">
        <w:rPr>
          <w:rFonts w:ascii="Calibri" w:hAnsi="Calibri" w:cs="Lucida Grande"/>
          <w:lang w:eastAsia="fr-FR"/>
        </w:rPr>
        <w:t xml:space="preserve">L’accent est mis sur la manière de s’entretenir avec le consommateur (accueil, gestion du temps etc…) et sur le traitement </w:t>
      </w:r>
      <w:r w:rsidRPr="4E6176D6" w:rsidR="24B0563E">
        <w:rPr>
          <w:rFonts w:ascii="Calibri" w:hAnsi="Calibri" w:cs="Lucida Grande"/>
          <w:lang w:eastAsia="fr-FR"/>
        </w:rPr>
        <w:t xml:space="preserve">de </w:t>
      </w:r>
      <w:r w:rsidRPr="4E6176D6" w:rsidR="26C2B01E">
        <w:rPr>
          <w:rFonts w:ascii="Calibri" w:hAnsi="Calibri" w:cs="Lucida Grande"/>
          <w:lang w:eastAsia="fr-FR"/>
        </w:rPr>
        <w:t>la question juridique relative à</w:t>
      </w:r>
      <w:r w:rsidRPr="4E6176D6">
        <w:rPr>
          <w:rFonts w:ascii="Calibri" w:hAnsi="Calibri" w:cs="Lucida Grande"/>
          <w:lang w:eastAsia="fr-FR"/>
        </w:rPr>
        <w:t xml:space="preserve"> l’affaire soumise.  </w:t>
      </w:r>
    </w:p>
    <w:p w:rsidRPr="00BB3513" w:rsidR="00237166" w:rsidP="00237166" w:rsidRDefault="00237166" w14:paraId="4504FC86" w14:textId="77777777">
      <w:pPr>
        <w:jc w:val="both"/>
        <w:rPr>
          <w:rFonts w:ascii="Calibri" w:hAnsi="Calibri" w:cs="Lucida Grande"/>
          <w:szCs w:val="15"/>
          <w:lang w:eastAsia="fr-FR"/>
        </w:rPr>
      </w:pPr>
    </w:p>
    <w:p w:rsidRPr="00BB3513" w:rsidR="00237166" w:rsidP="6623540D" w:rsidRDefault="63B56234" w14:paraId="6B587A71" w14:textId="77A51665">
      <w:pPr>
        <w:jc w:val="both"/>
        <w:rPr>
          <w:rFonts w:ascii="Calibri" w:hAnsi="Calibri" w:cs="Lucida Grande"/>
          <w:lang w:eastAsia="fr-FR"/>
        </w:rPr>
      </w:pPr>
      <w:r w:rsidRPr="3D7C9D39">
        <w:rPr>
          <w:rFonts w:ascii="Calibri" w:hAnsi="Calibri" w:cs="Lucida Grande"/>
          <w:lang w:eastAsia="fr-FR"/>
        </w:rPr>
        <w:t xml:space="preserve">Le séminaire se déroule en présence des enseignants intervenant au sein de la clinique (E. </w:t>
      </w:r>
      <w:proofErr w:type="spellStart"/>
      <w:r w:rsidRPr="3D7C9D39">
        <w:rPr>
          <w:rFonts w:ascii="Calibri" w:hAnsi="Calibri" w:cs="Lucida Grande"/>
          <w:lang w:eastAsia="fr-FR"/>
        </w:rPr>
        <w:t>Poillot</w:t>
      </w:r>
      <w:proofErr w:type="spellEnd"/>
      <w:r w:rsidRPr="3D7C9D39" w:rsidR="1D7571C3">
        <w:rPr>
          <w:rFonts w:ascii="Calibri" w:hAnsi="Calibri" w:cs="Lucida Grande"/>
          <w:lang w:eastAsia="fr-FR"/>
        </w:rPr>
        <w:t>,</w:t>
      </w:r>
      <w:r w:rsidRPr="3D7C9D39">
        <w:rPr>
          <w:rFonts w:ascii="Calibri" w:hAnsi="Calibri" w:cs="Lucida Grande"/>
          <w:lang w:eastAsia="fr-FR"/>
        </w:rPr>
        <w:t xml:space="preserve"> Professeur à l’Université du Luxembourg ; A. </w:t>
      </w:r>
      <w:proofErr w:type="spellStart"/>
      <w:r w:rsidRPr="3D7C9D39">
        <w:rPr>
          <w:rFonts w:ascii="Calibri" w:hAnsi="Calibri" w:cs="Lucida Grande"/>
          <w:lang w:eastAsia="fr-FR"/>
        </w:rPr>
        <w:t>Specogna</w:t>
      </w:r>
      <w:proofErr w:type="spellEnd"/>
      <w:r w:rsidRPr="3D7C9D39">
        <w:rPr>
          <w:rFonts w:ascii="Calibri" w:hAnsi="Calibri" w:cs="Lucida Grande"/>
          <w:lang w:eastAsia="fr-FR"/>
        </w:rPr>
        <w:t xml:space="preserve">, </w:t>
      </w:r>
      <w:commentRangeStart w:id="3"/>
      <w:commentRangeStart w:id="4"/>
      <w:r w:rsidRPr="3D7C9D39" w:rsidR="5AE5B457">
        <w:rPr>
          <w:rFonts w:ascii="Calibri" w:hAnsi="Calibri" w:cs="Lucida Grande"/>
          <w:lang w:eastAsia="fr-FR"/>
        </w:rPr>
        <w:t>Maître de conférences</w:t>
      </w:r>
      <w:commentRangeEnd w:id="3"/>
      <w:r w:rsidR="00237166">
        <w:rPr>
          <w:rStyle w:val="CommentReference"/>
        </w:rPr>
        <w:commentReference w:id="3"/>
      </w:r>
      <w:commentRangeEnd w:id="4"/>
      <w:r w:rsidR="00237166">
        <w:rPr>
          <w:rStyle w:val="CommentReference"/>
        </w:rPr>
        <w:commentReference w:id="4"/>
      </w:r>
      <w:r w:rsidRPr="3D7C9D39" w:rsidR="597D8CE3">
        <w:rPr>
          <w:rFonts w:ascii="Calibri" w:hAnsi="Calibri" w:cs="Lucida Grande"/>
          <w:lang w:eastAsia="fr-FR"/>
        </w:rPr>
        <w:t xml:space="preserve"> en</w:t>
      </w:r>
      <w:r w:rsidRPr="3D7C9D39">
        <w:rPr>
          <w:rFonts w:ascii="Calibri" w:hAnsi="Calibri" w:cs="Lucida Grande"/>
          <w:lang w:eastAsia="fr-FR"/>
        </w:rPr>
        <w:t xml:space="preserve"> Psychologie à l’Université de Lorraine</w:t>
      </w:r>
      <w:r w:rsidRPr="3D7C9D39" w:rsidR="75B09407">
        <w:rPr>
          <w:rFonts w:ascii="Calibri" w:hAnsi="Calibri" w:cs="Lucida Grande"/>
          <w:lang w:eastAsia="fr-FR"/>
        </w:rPr>
        <w:t xml:space="preserve"> </w:t>
      </w:r>
      <w:r w:rsidRPr="3D7C9D39" w:rsidR="24AEDC3B">
        <w:rPr>
          <w:rFonts w:ascii="Calibri" w:hAnsi="Calibri" w:cs="Lucida Grande"/>
          <w:lang w:eastAsia="fr-FR"/>
        </w:rPr>
        <w:t>; Dr. Mathilde Calcio-</w:t>
      </w:r>
      <w:proofErr w:type="spellStart"/>
      <w:r w:rsidRPr="3D7C9D39" w:rsidR="24AEDC3B">
        <w:rPr>
          <w:rFonts w:ascii="Calibri" w:hAnsi="Calibri" w:cs="Lucida Grande"/>
          <w:lang w:eastAsia="fr-FR"/>
        </w:rPr>
        <w:t>Gaudino</w:t>
      </w:r>
      <w:proofErr w:type="spellEnd"/>
      <w:r w:rsidRPr="3D7C9D39" w:rsidR="627DD6BF">
        <w:rPr>
          <w:rFonts w:ascii="Calibri" w:hAnsi="Calibri" w:cs="Lucida Grande"/>
          <w:lang w:eastAsia="fr-FR"/>
        </w:rPr>
        <w:t xml:space="preserve">, </w:t>
      </w:r>
      <w:r w:rsidRPr="3D7C9D39" w:rsidR="24AEDC3B">
        <w:rPr>
          <w:rFonts w:ascii="Calibri" w:hAnsi="Calibri" w:cs="Lucida Grande"/>
          <w:lang w:eastAsia="fr-FR"/>
        </w:rPr>
        <w:t>Maître Assistant en enseignement clinique</w:t>
      </w:r>
      <w:r w:rsidRPr="3D7C9D39" w:rsidR="78027146">
        <w:rPr>
          <w:rFonts w:ascii="Calibri" w:hAnsi="Calibri" w:cs="Lucida Grande"/>
          <w:lang w:eastAsia="fr-FR"/>
        </w:rPr>
        <w:t xml:space="preserve"> </w:t>
      </w:r>
      <w:r w:rsidRPr="3D7C9D39" w:rsidR="24AEDC3B">
        <w:rPr>
          <w:rFonts w:ascii="Calibri" w:hAnsi="Calibri" w:cs="Lucida Grande"/>
          <w:lang w:eastAsia="fr-FR"/>
        </w:rPr>
        <w:t xml:space="preserve">; Laura </w:t>
      </w:r>
      <w:proofErr w:type="spellStart"/>
      <w:r w:rsidRPr="3D7C9D39" w:rsidR="24AEDC3B">
        <w:rPr>
          <w:rFonts w:ascii="Calibri" w:hAnsi="Calibri" w:cs="Lucida Grande"/>
          <w:lang w:eastAsia="fr-FR"/>
        </w:rPr>
        <w:t>Aade</w:t>
      </w:r>
      <w:proofErr w:type="spellEnd"/>
      <w:r w:rsidRPr="3D7C9D39" w:rsidR="0E3EC024">
        <w:rPr>
          <w:rFonts w:ascii="Calibri" w:hAnsi="Calibri" w:cs="Lucida Grande"/>
          <w:lang w:eastAsia="fr-FR"/>
        </w:rPr>
        <w:t xml:space="preserve">, </w:t>
      </w:r>
      <w:r w:rsidRPr="3D7C9D39" w:rsidR="24AEDC3B">
        <w:rPr>
          <w:rFonts w:ascii="Calibri" w:hAnsi="Calibri" w:cs="Lucida Grande"/>
          <w:lang w:eastAsia="fr-FR"/>
        </w:rPr>
        <w:t>Doctorante en droit et</w:t>
      </w:r>
      <w:r w:rsidRPr="3D7C9D39" w:rsidR="26775316">
        <w:rPr>
          <w:rFonts w:ascii="Calibri" w:hAnsi="Calibri" w:cs="Lucida Grande"/>
          <w:lang w:eastAsia="fr-FR"/>
        </w:rPr>
        <w:t xml:space="preserve"> des avocats collaborant avec la clinique. </w:t>
      </w:r>
    </w:p>
    <w:p w:rsidRPr="00BB3513" w:rsidR="00237166" w:rsidP="004F5FBA" w:rsidRDefault="00237166" w14:paraId="3C5E321E" w14:textId="77777777">
      <w:pPr>
        <w:rPr>
          <w:rFonts w:ascii="Calibri" w:hAnsi="Calibri" w:cs="Lucida Grande"/>
          <w:sz w:val="15"/>
          <w:szCs w:val="15"/>
          <w:lang w:eastAsia="fr-FR"/>
        </w:rPr>
      </w:pPr>
    </w:p>
    <w:p w:rsidRPr="00BB3513" w:rsidR="004B028B" w:rsidP="00535571" w:rsidRDefault="004B028B" w14:paraId="04B5867D" w14:textId="77777777">
      <w:pPr>
        <w:pStyle w:val="p1"/>
        <w:rPr>
          <w:rFonts w:ascii="Calibri" w:hAnsi="Calibri"/>
          <w:sz w:val="24"/>
          <w:szCs w:val="24"/>
          <w:u w:val="single"/>
        </w:rPr>
      </w:pPr>
    </w:p>
    <w:p w:rsidRPr="00BB3513" w:rsidR="004B028B" w:rsidRDefault="005072FE" w14:paraId="42F517DE" w14:textId="77777777">
      <w:pPr>
        <w:pStyle w:val="p1"/>
        <w:numPr>
          <w:ilvl w:val="0"/>
          <w:numId w:val="39"/>
        </w:numPr>
        <w:shd w:val="clear" w:color="auto" w:fill="D9E2F3" w:themeFill="accent1" w:themeFillTint="33"/>
        <w:rPr>
          <w:rFonts w:ascii="Calibri" w:hAnsi="Calibri"/>
          <w:b/>
          <w:i/>
          <w:sz w:val="24"/>
          <w:szCs w:val="24"/>
          <w:u w:val="single"/>
        </w:rPr>
      </w:pPr>
      <w:r w:rsidRPr="00BB3513">
        <w:rPr>
          <w:rFonts w:ascii="Calibri" w:hAnsi="Calibri"/>
          <w:b/>
          <w:i/>
          <w:sz w:val="24"/>
          <w:szCs w:val="24"/>
          <w:u w:val="single"/>
        </w:rPr>
        <w:t>Approche</w:t>
      </w:r>
      <w:r w:rsidRPr="00BB3513" w:rsidR="004B028B">
        <w:rPr>
          <w:rFonts w:ascii="Calibri" w:hAnsi="Calibri"/>
          <w:b/>
          <w:i/>
          <w:sz w:val="24"/>
          <w:szCs w:val="24"/>
          <w:u w:val="single"/>
        </w:rPr>
        <w:t xml:space="preserve"> </w:t>
      </w:r>
      <w:r w:rsidRPr="00BB3513">
        <w:rPr>
          <w:rFonts w:ascii="Calibri" w:hAnsi="Calibri"/>
          <w:b/>
          <w:i/>
          <w:sz w:val="24"/>
          <w:szCs w:val="24"/>
          <w:u w:val="single"/>
        </w:rPr>
        <w:t>méthodologique du</w:t>
      </w:r>
      <w:r w:rsidRPr="00BB3513" w:rsidR="00237166">
        <w:rPr>
          <w:rFonts w:ascii="Calibri" w:hAnsi="Calibri"/>
          <w:b/>
          <w:i/>
          <w:sz w:val="24"/>
          <w:szCs w:val="24"/>
          <w:u w:val="single"/>
        </w:rPr>
        <w:t xml:space="preserve"> </w:t>
      </w:r>
      <w:r w:rsidRPr="00BB3513" w:rsidR="0051281F">
        <w:rPr>
          <w:rFonts w:ascii="Calibri" w:hAnsi="Calibri"/>
          <w:b/>
          <w:i/>
          <w:sz w:val="24"/>
          <w:szCs w:val="24"/>
          <w:u w:val="single"/>
        </w:rPr>
        <w:t>traitement des</w:t>
      </w:r>
      <w:r w:rsidRPr="00BB3513" w:rsidR="004B028B">
        <w:rPr>
          <w:rFonts w:ascii="Calibri" w:hAnsi="Calibri"/>
          <w:b/>
          <w:i/>
          <w:sz w:val="24"/>
          <w:szCs w:val="24"/>
          <w:u w:val="single"/>
        </w:rPr>
        <w:t xml:space="preserve"> cas</w:t>
      </w:r>
    </w:p>
    <w:p w:rsidRPr="00BB3513" w:rsidR="00237166" w:rsidP="00237166" w:rsidRDefault="00237166" w14:paraId="4FA16ACD" w14:textId="77777777">
      <w:pPr>
        <w:pStyle w:val="p1"/>
        <w:rPr>
          <w:rFonts w:ascii="Calibri" w:hAnsi="Calibri"/>
          <w:sz w:val="24"/>
          <w:szCs w:val="24"/>
          <w:u w:val="single"/>
        </w:rPr>
      </w:pPr>
    </w:p>
    <w:p w:rsidRPr="00BB3513" w:rsidR="00237166" w:rsidP="4E6176D6" w:rsidRDefault="40620DA5" w14:paraId="7E8B1B6D" w14:textId="5C720211">
      <w:pPr>
        <w:jc w:val="both"/>
        <w:rPr>
          <w:rFonts w:ascii="Calibri" w:hAnsi="Calibri"/>
        </w:rPr>
      </w:pPr>
      <w:r w:rsidRPr="4E6176D6">
        <w:rPr>
          <w:rFonts w:ascii="Calibri" w:hAnsi="Calibri"/>
        </w:rPr>
        <w:t>L</w:t>
      </w:r>
      <w:r w:rsidRPr="4E6176D6" w:rsidR="52BBA757">
        <w:rPr>
          <w:rFonts w:ascii="Calibri" w:hAnsi="Calibri"/>
        </w:rPr>
        <w:t>a saisine de la Clinique du droit de la consommation aboutit à la désignation d’</w:t>
      </w:r>
      <w:proofErr w:type="spellStart"/>
      <w:r w:rsidRPr="4E6176D6" w:rsidR="20977276">
        <w:rPr>
          <w:rFonts w:ascii="Calibri" w:hAnsi="Calibri"/>
        </w:rPr>
        <w:t>un⸱e</w:t>
      </w:r>
      <w:proofErr w:type="spellEnd"/>
      <w:r w:rsidRPr="4E6176D6" w:rsidR="52BBA757">
        <w:rPr>
          <w:rFonts w:ascii="Calibri" w:hAnsi="Calibri"/>
        </w:rPr>
        <w:t xml:space="preserve"> binôme de </w:t>
      </w:r>
      <w:proofErr w:type="spellStart"/>
      <w:r w:rsidRPr="4E6176D6" w:rsidR="323A35A5">
        <w:rPr>
          <w:rFonts w:ascii="Calibri" w:hAnsi="Calibri"/>
        </w:rPr>
        <w:t>clinicien⸱ne</w:t>
      </w:r>
      <w:r w:rsidRPr="4E6176D6" w:rsidR="52BBA757">
        <w:rPr>
          <w:rFonts w:ascii="Calibri" w:hAnsi="Calibri"/>
        </w:rPr>
        <w:t>s</w:t>
      </w:r>
      <w:proofErr w:type="spellEnd"/>
      <w:r w:rsidRPr="4E6176D6" w:rsidR="52BBA757">
        <w:rPr>
          <w:rFonts w:ascii="Calibri" w:hAnsi="Calibri"/>
        </w:rPr>
        <w:t xml:space="preserve"> en charge de la résolution du cas </w:t>
      </w:r>
      <w:r w:rsidRPr="4E6176D6" w:rsidR="2D8A0449">
        <w:rPr>
          <w:rFonts w:ascii="Calibri" w:hAnsi="Calibri"/>
        </w:rPr>
        <w:t xml:space="preserve">(comprenant au moins </w:t>
      </w:r>
      <w:proofErr w:type="spellStart"/>
      <w:r w:rsidRPr="4E6176D6" w:rsidR="583F8F9A">
        <w:rPr>
          <w:rFonts w:ascii="Calibri" w:hAnsi="Calibri"/>
        </w:rPr>
        <w:t>un⸱e</w:t>
      </w:r>
      <w:proofErr w:type="spellEnd"/>
      <w:r w:rsidRPr="4E6176D6" w:rsidR="2D8A0449">
        <w:rPr>
          <w:rFonts w:ascii="Calibri" w:hAnsi="Calibri"/>
        </w:rPr>
        <w:t xml:space="preserve"> </w:t>
      </w:r>
      <w:proofErr w:type="spellStart"/>
      <w:r w:rsidRPr="4E6176D6" w:rsidR="677D2D9E">
        <w:rPr>
          <w:rFonts w:eastAsiaTheme="minorEastAsia"/>
          <w:lang w:eastAsia="fr-FR"/>
        </w:rPr>
        <w:t>étudiant⸱e</w:t>
      </w:r>
      <w:proofErr w:type="spellEnd"/>
      <w:r w:rsidRPr="4E6176D6" w:rsidR="0FB2CBA4">
        <w:rPr>
          <w:rFonts w:eastAsiaTheme="minorEastAsia"/>
          <w:lang w:eastAsia="fr-FR"/>
        </w:rPr>
        <w:t xml:space="preserve"> ayant </w:t>
      </w:r>
      <w:r w:rsidRPr="4E6176D6" w:rsidR="2D8A0449">
        <w:rPr>
          <w:rFonts w:ascii="Calibri" w:hAnsi="Calibri"/>
        </w:rPr>
        <w:t>une maîtrise parfaite du français)</w:t>
      </w:r>
      <w:r w:rsidRPr="4E6176D6" w:rsidR="53A3C831">
        <w:rPr>
          <w:rFonts w:ascii="Calibri" w:hAnsi="Calibri"/>
        </w:rPr>
        <w:t xml:space="preserve"> et à la création d’une feuille de route (en annexe de ce document).</w:t>
      </w:r>
    </w:p>
    <w:p w:rsidRPr="00BB3513" w:rsidR="00237166" w:rsidP="00237166" w:rsidRDefault="00237166" w14:paraId="39A82673" w14:textId="77777777">
      <w:pPr>
        <w:jc w:val="center"/>
        <w:rPr>
          <w:rFonts w:ascii="Calibri" w:hAnsi="Calibri"/>
          <w:u w:val="single"/>
        </w:rPr>
      </w:pPr>
    </w:p>
    <w:p w:rsidRPr="00BB3513" w:rsidR="00237166" w:rsidP="004F5FBA" w:rsidRDefault="00237166" w14:paraId="02D7DB61" w14:textId="77777777">
      <w:pPr>
        <w:shd w:val="clear" w:color="auto" w:fill="E2EFD9" w:themeFill="accent6" w:themeFillTint="33"/>
        <w:rPr>
          <w:rFonts w:ascii="Calibri" w:hAnsi="Calibri"/>
          <w:sz w:val="22"/>
        </w:rPr>
      </w:pPr>
      <w:r w:rsidRPr="00BB3513">
        <w:rPr>
          <w:rFonts w:ascii="Calibri" w:hAnsi="Calibri"/>
          <w:b/>
          <w:sz w:val="22"/>
          <w:u w:val="single"/>
        </w:rPr>
        <w:t>Première étape : Procéder à la vérification de la compétence de la Clinique</w:t>
      </w:r>
    </w:p>
    <w:p w:rsidRPr="00BB3513" w:rsidR="00237166" w:rsidP="00237166" w:rsidRDefault="00237166" w14:paraId="2E07C44C" w14:textId="77777777">
      <w:pPr>
        <w:rPr>
          <w:rFonts w:ascii="Calibri" w:hAnsi="Calibri"/>
        </w:rPr>
      </w:pPr>
    </w:p>
    <w:p w:rsidRPr="00BB3513" w:rsidR="00237166" w:rsidP="00237166" w:rsidRDefault="52BBA757" w14:paraId="7B0269F4" w14:textId="1278AABA">
      <w:pPr>
        <w:jc w:val="both"/>
        <w:rPr>
          <w:rFonts w:ascii="Calibri" w:hAnsi="Calibri"/>
        </w:rPr>
      </w:pPr>
      <w:r w:rsidRPr="4E6176D6">
        <w:rPr>
          <w:rFonts w:ascii="Calibri" w:hAnsi="Calibri"/>
        </w:rPr>
        <w:t>Pour rappel, la Clinique du droit de la consommation est compétente lorsque s’applique le Code de la consommation luxembourgeois pour tout ou partie au litige qui lui est soumis et pour les préjudices dont le montant s’élève jusqu’à 5000 euros</w:t>
      </w:r>
      <w:r w:rsidR="00F8791D">
        <w:rPr>
          <w:rFonts w:ascii="Calibri" w:hAnsi="Calibri"/>
        </w:rPr>
        <w:t xml:space="preserve"> en fonction de l’estimation faite par le consommateur</w:t>
      </w:r>
      <w:r w:rsidRPr="4E6176D6">
        <w:rPr>
          <w:rFonts w:ascii="Calibri" w:hAnsi="Calibri"/>
        </w:rPr>
        <w:t xml:space="preserve"> (selon les termes de </w:t>
      </w:r>
      <w:r w:rsidRPr="4E6176D6" w:rsidR="38CD7779">
        <w:rPr>
          <w:rFonts w:ascii="Calibri" w:hAnsi="Calibri"/>
        </w:rPr>
        <w:t>l’</w:t>
      </w:r>
      <w:r w:rsidRPr="4E6176D6">
        <w:rPr>
          <w:rFonts w:ascii="Calibri" w:hAnsi="Calibri"/>
        </w:rPr>
        <w:t xml:space="preserve">accord </w:t>
      </w:r>
      <w:r w:rsidRPr="4E6176D6" w:rsidR="6621739D">
        <w:rPr>
          <w:rFonts w:ascii="Calibri" w:hAnsi="Calibri"/>
        </w:rPr>
        <w:t>entre la Clinique et</w:t>
      </w:r>
      <w:r w:rsidRPr="4E6176D6">
        <w:rPr>
          <w:rFonts w:ascii="Calibri" w:hAnsi="Calibri"/>
        </w:rPr>
        <w:t xml:space="preserve"> le Barreau luxembourgeois).</w:t>
      </w:r>
      <w:r w:rsidR="001201FE">
        <w:rPr>
          <w:rFonts w:ascii="Calibri" w:hAnsi="Calibri"/>
        </w:rPr>
        <w:t xml:space="preserve"> </w:t>
      </w:r>
    </w:p>
    <w:p w:rsidRPr="00BB3513" w:rsidR="00237166" w:rsidP="00237166" w:rsidRDefault="00FA0851" w14:paraId="26A7BE63" w14:textId="77777777">
      <w:pPr>
        <w:jc w:val="both"/>
        <w:rPr>
          <w:rFonts w:ascii="Calibri" w:hAnsi="Calibri"/>
        </w:rPr>
      </w:pPr>
      <w:r w:rsidRPr="00BB3513">
        <w:rPr>
          <w:rFonts w:ascii="Calibri" w:hAnsi="Calibri"/>
        </w:rPr>
        <w:t xml:space="preserve"> </w:t>
      </w:r>
    </w:p>
    <w:p w:rsidRPr="00BB3513" w:rsidR="00237166" w:rsidP="004F5FBA" w:rsidRDefault="00237166" w14:paraId="0C3FA27A" w14:textId="77777777">
      <w:pPr>
        <w:shd w:val="clear" w:color="auto" w:fill="E2EFD9" w:themeFill="accent6" w:themeFillTint="33"/>
        <w:jc w:val="both"/>
        <w:rPr>
          <w:rFonts w:ascii="Calibri" w:hAnsi="Calibri"/>
          <w:sz w:val="22"/>
        </w:rPr>
      </w:pPr>
      <w:r w:rsidRPr="00BB3513">
        <w:rPr>
          <w:rFonts w:ascii="Calibri" w:hAnsi="Calibri"/>
          <w:b/>
          <w:sz w:val="22"/>
          <w:u w:val="single"/>
        </w:rPr>
        <w:t>Deuxième étape : Analyse de la saisine soumise </w:t>
      </w:r>
    </w:p>
    <w:p w:rsidRPr="00BB3513" w:rsidR="00237166" w:rsidP="00237166" w:rsidRDefault="00237166" w14:paraId="0048D2E1" w14:textId="77777777">
      <w:pPr>
        <w:jc w:val="both"/>
        <w:rPr>
          <w:rFonts w:ascii="Calibri" w:hAnsi="Calibri"/>
        </w:rPr>
      </w:pPr>
    </w:p>
    <w:p w:rsidRPr="00BB3513" w:rsidR="0051281F" w:rsidP="4E6176D6" w:rsidRDefault="4CC55A73" w14:paraId="69CBBE58" w14:textId="720DBC3A">
      <w:pPr>
        <w:jc w:val="both"/>
        <w:rPr>
          <w:rFonts w:ascii="Calibri" w:hAnsi="Calibri"/>
        </w:rPr>
      </w:pPr>
      <w:r w:rsidRPr="4E6176D6">
        <w:rPr>
          <w:rFonts w:ascii="Calibri" w:hAnsi="Calibri"/>
        </w:rPr>
        <w:t>Les</w:t>
      </w:r>
      <w:r w:rsidRPr="4E6176D6" w:rsidR="32998CE4">
        <w:rPr>
          <w:rFonts w:ascii="Calibri" w:hAnsi="Calibri"/>
        </w:rPr>
        <w:t xml:space="preserve"> </w:t>
      </w:r>
      <w:proofErr w:type="spellStart"/>
      <w:r w:rsidRPr="4E6176D6" w:rsidR="74C646D6">
        <w:rPr>
          <w:rFonts w:ascii="Calibri" w:hAnsi="Calibri"/>
        </w:rPr>
        <w:t>clinicien⸱ne</w:t>
      </w:r>
      <w:r w:rsidRPr="4E6176D6">
        <w:rPr>
          <w:rFonts w:ascii="Calibri" w:hAnsi="Calibri"/>
        </w:rPr>
        <w:t>s</w:t>
      </w:r>
      <w:proofErr w:type="spellEnd"/>
      <w:r w:rsidRPr="4E6176D6">
        <w:rPr>
          <w:rFonts w:ascii="Calibri" w:hAnsi="Calibri"/>
        </w:rPr>
        <w:t xml:space="preserve"> procèdent </w:t>
      </w:r>
      <w:r w:rsidRPr="4E6176D6" w:rsidR="6A27694C">
        <w:rPr>
          <w:rFonts w:ascii="Calibri" w:hAnsi="Calibri"/>
        </w:rPr>
        <w:t xml:space="preserve">: </w:t>
      </w:r>
    </w:p>
    <w:p w:rsidRPr="00BB3513" w:rsidR="0051281F" w:rsidRDefault="7B72F7B5" w14:paraId="55C90813" w14:textId="15E1E567">
      <w:pPr>
        <w:pStyle w:val="ListParagraph"/>
        <w:numPr>
          <w:ilvl w:val="0"/>
          <w:numId w:val="36"/>
        </w:numPr>
        <w:jc w:val="both"/>
        <w:rPr>
          <w:rFonts w:ascii="Calibri" w:hAnsi="Calibri"/>
        </w:rPr>
      </w:pPr>
      <w:r w:rsidRPr="3715B9F6">
        <w:rPr>
          <w:rFonts w:ascii="Calibri" w:hAnsi="Calibri"/>
        </w:rPr>
        <w:t xml:space="preserve">A </w:t>
      </w:r>
      <w:commentRangeStart w:id="5"/>
      <w:commentRangeStart w:id="6"/>
      <w:r w:rsidRPr="3715B9F6">
        <w:rPr>
          <w:rFonts w:ascii="Calibri" w:hAnsi="Calibri"/>
        </w:rPr>
        <w:t xml:space="preserve">l’analyse </w:t>
      </w:r>
      <w:commentRangeEnd w:id="5"/>
      <w:r w:rsidR="0051281F">
        <w:rPr>
          <w:rStyle w:val="CommentReference"/>
        </w:rPr>
        <w:commentReference w:id="5"/>
      </w:r>
      <w:commentRangeEnd w:id="6"/>
      <w:r w:rsidR="0051281F">
        <w:rPr>
          <w:rStyle w:val="CommentReference"/>
        </w:rPr>
        <w:commentReference w:id="6"/>
      </w:r>
      <w:r w:rsidRPr="3715B9F6" w:rsidR="52BBA757">
        <w:rPr>
          <w:rFonts w:ascii="Calibri" w:hAnsi="Calibri"/>
        </w:rPr>
        <w:t xml:space="preserve">des faits </w:t>
      </w:r>
      <w:r w:rsidRPr="3715B9F6" w:rsidR="36E7F37B">
        <w:rPr>
          <w:rFonts w:ascii="Calibri" w:hAnsi="Calibri"/>
        </w:rPr>
        <w:t xml:space="preserve">rapportés </w:t>
      </w:r>
      <w:r w:rsidRPr="3715B9F6" w:rsidR="52BBA757">
        <w:rPr>
          <w:rFonts w:ascii="Calibri" w:hAnsi="Calibri"/>
        </w:rPr>
        <w:t>et des documents soumis par le consommateur</w:t>
      </w:r>
    </w:p>
    <w:p w:rsidRPr="00BB3513" w:rsidR="0051281F" w:rsidRDefault="1CEAB868" w14:paraId="17CA97F7" w14:textId="3A8AD4F9">
      <w:pPr>
        <w:pStyle w:val="ListParagraph"/>
        <w:numPr>
          <w:ilvl w:val="0"/>
          <w:numId w:val="36"/>
        </w:numPr>
        <w:jc w:val="both"/>
        <w:rPr>
          <w:rFonts w:ascii="Calibri" w:hAnsi="Calibri"/>
        </w:rPr>
      </w:pPr>
      <w:r w:rsidRPr="4E6176D6">
        <w:rPr>
          <w:rFonts w:ascii="Calibri" w:hAnsi="Calibri"/>
        </w:rPr>
        <w:t xml:space="preserve">A la </w:t>
      </w:r>
      <w:r w:rsidRPr="4E6176D6" w:rsidR="28C51E20">
        <w:rPr>
          <w:rFonts w:ascii="Calibri" w:hAnsi="Calibri"/>
        </w:rPr>
        <w:t>consultation du Registre du commerce et des sociétés afin de contrôler l’existence d’</w:t>
      </w:r>
      <w:r w:rsidRPr="4E6176D6" w:rsidR="72FD8D81">
        <w:rPr>
          <w:rFonts w:ascii="Calibri" w:hAnsi="Calibri"/>
        </w:rPr>
        <w:t xml:space="preserve">une éventuelle </w:t>
      </w:r>
      <w:r w:rsidRPr="4E6176D6" w:rsidR="226A3A5A">
        <w:rPr>
          <w:rFonts w:ascii="Calibri" w:hAnsi="Calibri"/>
        </w:rPr>
        <w:t xml:space="preserve">faillite </w:t>
      </w:r>
      <w:r w:rsidRPr="4E6176D6" w:rsidR="72FD8D81">
        <w:rPr>
          <w:rFonts w:ascii="Calibri" w:hAnsi="Calibri"/>
        </w:rPr>
        <w:t xml:space="preserve">de la société avec laquelle le consommateur </w:t>
      </w:r>
      <w:r w:rsidRPr="4E6176D6" w:rsidR="6DD099B5">
        <w:rPr>
          <w:rFonts w:ascii="Calibri" w:hAnsi="Calibri"/>
        </w:rPr>
        <w:t xml:space="preserve">a un problème </w:t>
      </w:r>
    </w:p>
    <w:p w:rsidR="60240975" w:rsidRDefault="00000000" w14:paraId="62B4E3AA" w14:textId="22F2897A">
      <w:pPr>
        <w:pStyle w:val="ListParagraph"/>
        <w:numPr>
          <w:ilvl w:val="0"/>
          <w:numId w:val="36"/>
        </w:numPr>
        <w:jc w:val="both"/>
        <w:rPr>
          <w:rFonts w:ascii="Calibri" w:hAnsi="Calibri"/>
        </w:rPr>
      </w:pPr>
      <w:hyperlink w:history="1" r:id="rId14">
        <w:r>
          <w:rPr>
            <w:rStyle w:val="Hyperlink"/>
          </w:rPr>
          <w:t>https://www.lbr.lu/mjrcs/jsp/IndexActionNotSecured.action?FROM_LANGUAGE_CHANGE=true&amp;loop=2&amp;time=1662720831622</w:t>
        </w:r>
      </w:hyperlink>
      <w:r w:rsidRPr="3715B9F6" w:rsidR="60240975">
        <w:rPr>
          <w:rFonts w:ascii="Calibri" w:hAnsi="Calibri"/>
        </w:rPr>
        <w:t xml:space="preserve">A </w:t>
      </w:r>
      <w:r w:rsidRPr="3715B9F6" w:rsidR="52BBA757">
        <w:rPr>
          <w:rFonts w:ascii="Calibri" w:hAnsi="Calibri"/>
        </w:rPr>
        <w:t>u</w:t>
      </w:r>
      <w:r w:rsidRPr="3715B9F6" w:rsidR="26026C86">
        <w:rPr>
          <w:rFonts w:ascii="Calibri" w:hAnsi="Calibri"/>
        </w:rPr>
        <w:t>n contrôle précis des documents communiqués permettant également de déterminer les éléments</w:t>
      </w:r>
      <w:r w:rsidRPr="3715B9F6" w:rsidR="52BBA757">
        <w:rPr>
          <w:rFonts w:ascii="Calibri" w:hAnsi="Calibri"/>
        </w:rPr>
        <w:t xml:space="preserve"> </w:t>
      </w:r>
      <w:r w:rsidRPr="3715B9F6" w:rsidR="30DB6A9C">
        <w:rPr>
          <w:rFonts w:ascii="Calibri" w:hAnsi="Calibri"/>
        </w:rPr>
        <w:t>manquant</w:t>
      </w:r>
      <w:r w:rsidRPr="3715B9F6" w:rsidR="25DDB3F9">
        <w:rPr>
          <w:rFonts w:ascii="Calibri" w:hAnsi="Calibri"/>
        </w:rPr>
        <w:t xml:space="preserve"> au dossier</w:t>
      </w:r>
      <w:r w:rsidRPr="3715B9F6" w:rsidR="203960C5">
        <w:rPr>
          <w:rFonts w:ascii="Calibri" w:hAnsi="Calibri"/>
        </w:rPr>
        <w:t>.</w:t>
      </w:r>
    </w:p>
    <w:p w:rsidR="4E6176D6" w:rsidP="4E6176D6" w:rsidRDefault="00000000" w14:paraId="7E7CD737" w14:textId="79FF5799">
      <w:pPr>
        <w:jc w:val="both"/>
        <w:rPr>
          <w:rFonts w:ascii="Calibri" w:hAnsi="Calibri"/>
        </w:rPr>
      </w:pPr>
      <w:hyperlink w:history="1" r:id="rId15">
        <w:r>
          <w:rPr>
            <w:rStyle w:val="Hyperlink"/>
          </w:rPr>
          <w:t>https://www.lbr.lu/mjrcs/jsp/IndexActionNotSecured.action?FROM_LANGUAGE_CHANGE=true&amp;loop=2&amp;time=1662720831622</w:t>
        </w:r>
      </w:hyperlink>
    </w:p>
    <w:p w:rsidRPr="00BB3513" w:rsidR="0051281F" w:rsidP="00081797" w:rsidRDefault="0051281F" w14:paraId="05249F0D" w14:textId="77777777">
      <w:pPr>
        <w:jc w:val="both"/>
        <w:outlineLvl w:val="0"/>
        <w:rPr>
          <w:rFonts w:ascii="Calibri" w:hAnsi="Calibri"/>
        </w:rPr>
      </w:pPr>
      <w:r w:rsidRPr="00BB3513">
        <w:rPr>
          <w:rFonts w:ascii="Calibri" w:hAnsi="Calibri"/>
        </w:rPr>
        <w:t>La méthode utilisée pour l’analyse du cas est annexée à ce document.</w:t>
      </w:r>
    </w:p>
    <w:p w:rsidRPr="00BB3513" w:rsidR="00237166" w:rsidP="00237166" w:rsidRDefault="00237166" w14:paraId="68F67C0A" w14:textId="77777777">
      <w:pPr>
        <w:jc w:val="both"/>
        <w:rPr>
          <w:rFonts w:ascii="Calibri" w:hAnsi="Calibri"/>
        </w:rPr>
      </w:pPr>
    </w:p>
    <w:p w:rsidRPr="00BB3513" w:rsidR="00237166" w:rsidP="004F5FBA" w:rsidRDefault="00237166" w14:paraId="53018AAC" w14:textId="77777777">
      <w:pPr>
        <w:shd w:val="clear" w:color="auto" w:fill="E2EFD9" w:themeFill="accent6" w:themeFillTint="33"/>
        <w:jc w:val="both"/>
        <w:rPr>
          <w:rFonts w:ascii="Calibri" w:hAnsi="Calibri"/>
          <w:b/>
          <w:sz w:val="22"/>
        </w:rPr>
      </w:pPr>
      <w:r w:rsidRPr="00BB3513">
        <w:rPr>
          <w:rFonts w:ascii="Calibri" w:hAnsi="Calibri"/>
          <w:b/>
          <w:sz w:val="22"/>
          <w:u w:val="single"/>
        </w:rPr>
        <w:t>Troisième étape : réunir tous les documents et informations nécessaires à la résolution du cas</w:t>
      </w:r>
    </w:p>
    <w:p w:rsidRPr="00BB3513" w:rsidR="00237166" w:rsidP="00237166" w:rsidRDefault="00237166" w14:paraId="7D31D461" w14:textId="77777777">
      <w:pPr>
        <w:jc w:val="both"/>
        <w:rPr>
          <w:rFonts w:ascii="Calibri" w:hAnsi="Calibri"/>
          <w:b/>
        </w:rPr>
      </w:pPr>
    </w:p>
    <w:p w:rsidRPr="002B4E0C" w:rsidR="00237166" w:rsidP="3715B9F6" w:rsidRDefault="40620DA5" w14:paraId="7BAD7CA7" w14:textId="12E6F8EC">
      <w:pPr>
        <w:jc w:val="both"/>
        <w:rPr>
          <w:rFonts w:ascii="Calibri" w:hAnsi="Calibri" w:eastAsia="Calibri" w:cs="Calibri"/>
        </w:rPr>
      </w:pPr>
      <w:r w:rsidRPr="3715B9F6">
        <w:rPr>
          <w:rFonts w:ascii="Calibri" w:hAnsi="Calibri"/>
        </w:rPr>
        <w:t xml:space="preserve">L’étude du cas peut conduire à </w:t>
      </w:r>
      <w:r w:rsidRPr="3715B9F6" w:rsidR="737FCA17">
        <w:rPr>
          <w:rFonts w:ascii="Calibri" w:hAnsi="Calibri"/>
        </w:rPr>
        <w:t xml:space="preserve">faire une </w:t>
      </w:r>
      <w:r w:rsidRPr="3715B9F6" w:rsidR="0958DAB3">
        <w:rPr>
          <w:rFonts w:ascii="Calibri" w:hAnsi="Calibri"/>
          <w:b/>
          <w:bCs/>
        </w:rPr>
        <w:t>demande</w:t>
      </w:r>
      <w:r w:rsidRPr="3715B9F6" w:rsidR="4334A8E8">
        <w:rPr>
          <w:rFonts w:ascii="Calibri" w:hAnsi="Calibri"/>
          <w:b/>
          <w:bCs/>
        </w:rPr>
        <w:t xml:space="preserve"> </w:t>
      </w:r>
      <w:r w:rsidRPr="3715B9F6">
        <w:rPr>
          <w:rFonts w:ascii="Calibri" w:hAnsi="Calibri"/>
          <w:b/>
          <w:bCs/>
        </w:rPr>
        <w:t xml:space="preserve">de documents </w:t>
      </w:r>
      <w:r w:rsidRPr="3715B9F6" w:rsidR="002EA57D">
        <w:rPr>
          <w:rFonts w:ascii="Calibri" w:hAnsi="Calibri"/>
          <w:b/>
          <w:bCs/>
        </w:rPr>
        <w:t>comp</w:t>
      </w:r>
      <w:r w:rsidRPr="3715B9F6">
        <w:rPr>
          <w:rFonts w:ascii="Calibri" w:hAnsi="Calibri"/>
          <w:b/>
          <w:bCs/>
        </w:rPr>
        <w:t>lémentaires</w:t>
      </w:r>
      <w:r w:rsidRPr="3715B9F6">
        <w:rPr>
          <w:rFonts w:ascii="Calibri" w:hAnsi="Calibri"/>
        </w:rPr>
        <w:t xml:space="preserve"> au consommateur. Cette demande se fait par la rédaction d’un </w:t>
      </w:r>
      <w:r w:rsidRPr="3715B9F6" w:rsidR="52BBA757">
        <w:rPr>
          <w:rFonts w:ascii="Calibri" w:hAnsi="Calibri"/>
        </w:rPr>
        <w:t xml:space="preserve">courrier </w:t>
      </w:r>
      <w:r w:rsidRPr="3715B9F6" w:rsidR="4E44EFCC">
        <w:rPr>
          <w:rFonts w:ascii="Calibri" w:hAnsi="Calibri"/>
        </w:rPr>
        <w:t>sollicitant du</w:t>
      </w:r>
      <w:r w:rsidRPr="3715B9F6">
        <w:rPr>
          <w:rFonts w:ascii="Calibri" w:hAnsi="Calibri"/>
        </w:rPr>
        <w:t xml:space="preserve"> consommateur </w:t>
      </w:r>
      <w:r w:rsidRPr="3715B9F6" w:rsidR="7ABC37BA">
        <w:rPr>
          <w:rFonts w:ascii="Calibri" w:hAnsi="Calibri"/>
        </w:rPr>
        <w:t>la fourniture des éléments complémentaires</w:t>
      </w:r>
      <w:r w:rsidRPr="3715B9F6" w:rsidR="52BBA757">
        <w:rPr>
          <w:rFonts w:ascii="Calibri" w:hAnsi="Calibri"/>
        </w:rPr>
        <w:t xml:space="preserve"> </w:t>
      </w:r>
      <w:r w:rsidRPr="3715B9F6">
        <w:rPr>
          <w:rFonts w:ascii="Calibri" w:hAnsi="Calibri"/>
        </w:rPr>
        <w:t>nécessaires</w:t>
      </w:r>
      <w:r w:rsidRPr="002B4E0C">
        <w:rPr>
          <w:rFonts w:ascii="Calibri" w:hAnsi="Calibri" w:eastAsia="Calibri" w:cs="Calibri"/>
          <w:color w:val="2B579A"/>
          <w:shd w:val="clear" w:color="auto" w:fill="E6E6E6"/>
        </w:rPr>
        <w:t xml:space="preserve"> à l’analyse du cas</w:t>
      </w:r>
      <w:r w:rsidRPr="002B4E0C" w:rsidR="25565193">
        <w:rPr>
          <w:rFonts w:ascii="Calibri" w:hAnsi="Calibri" w:eastAsia="Calibri" w:cs="Calibri"/>
          <w:color w:val="2B579A"/>
          <w:shd w:val="clear" w:color="auto" w:fill="E6E6E6"/>
        </w:rPr>
        <w:t xml:space="preserve"> (précisions des faits, documents etc.)</w:t>
      </w:r>
      <w:r w:rsidRPr="002B4E0C" w:rsidR="59385706">
        <w:rPr>
          <w:rFonts w:ascii="Calibri" w:hAnsi="Calibri" w:eastAsia="Calibri" w:cs="Calibri"/>
          <w:color w:val="2B579A"/>
          <w:shd w:val="clear" w:color="auto" w:fill="E6E6E6"/>
        </w:rPr>
        <w:t>.</w:t>
      </w:r>
    </w:p>
    <w:p w:rsidRPr="00BB3513" w:rsidR="00237166" w:rsidP="00237166" w:rsidRDefault="00237166" w14:paraId="499416C4" w14:textId="77777777">
      <w:pPr>
        <w:jc w:val="both"/>
        <w:rPr>
          <w:rFonts w:ascii="Calibri" w:hAnsi="Calibri"/>
        </w:rPr>
      </w:pPr>
    </w:p>
    <w:p w:rsidRPr="00BB3513" w:rsidR="00237166" w:rsidP="004F5FBA" w:rsidRDefault="00237166" w14:paraId="513A4008" w14:textId="77777777">
      <w:pPr>
        <w:shd w:val="clear" w:color="auto" w:fill="E2EFD9" w:themeFill="accent6" w:themeFillTint="33"/>
        <w:jc w:val="both"/>
        <w:rPr>
          <w:rFonts w:ascii="Calibri" w:hAnsi="Calibri"/>
          <w:sz w:val="22"/>
        </w:rPr>
      </w:pPr>
      <w:r w:rsidRPr="00BB3513">
        <w:rPr>
          <w:rFonts w:ascii="Calibri" w:hAnsi="Calibri"/>
          <w:b/>
          <w:sz w:val="22"/>
          <w:u w:val="single"/>
        </w:rPr>
        <w:t>Quatrième étape : une fois les documents établissant les éléments factuels réunis, procéder à l’analyse juridique de la situation</w:t>
      </w:r>
    </w:p>
    <w:p w:rsidRPr="00BB3513" w:rsidR="00237166" w:rsidP="00237166" w:rsidRDefault="00237166" w14:paraId="42B76326" w14:textId="77777777">
      <w:pPr>
        <w:jc w:val="both"/>
        <w:rPr>
          <w:rFonts w:ascii="Calibri" w:hAnsi="Calibri"/>
        </w:rPr>
      </w:pPr>
    </w:p>
    <w:p w:rsidRPr="00BB3513" w:rsidR="00237166" w:rsidP="00237166" w:rsidRDefault="00324C79" w14:paraId="10638665" w14:textId="6B197D7C">
      <w:pPr>
        <w:jc w:val="both"/>
        <w:rPr>
          <w:rFonts w:ascii="Calibri" w:hAnsi="Calibri"/>
        </w:rPr>
      </w:pPr>
      <w:r w:rsidRPr="3715B9F6">
        <w:rPr>
          <w:rFonts w:ascii="Calibri" w:hAnsi="Calibri"/>
        </w:rPr>
        <w:t>L</w:t>
      </w:r>
      <w:r w:rsidRPr="3715B9F6" w:rsidR="00237166">
        <w:rPr>
          <w:rFonts w:ascii="Calibri" w:hAnsi="Calibri"/>
        </w:rPr>
        <w:t xml:space="preserve">e droit de la consommation </w:t>
      </w:r>
      <w:r w:rsidRPr="3715B9F6">
        <w:rPr>
          <w:rFonts w:ascii="Calibri" w:hAnsi="Calibri"/>
        </w:rPr>
        <w:t xml:space="preserve">est une matière qui a été fortement européanisée. Vos recherches doivent donc se faire en </w:t>
      </w:r>
      <w:r w:rsidRPr="3715B9F6">
        <w:rPr>
          <w:rFonts w:ascii="Calibri" w:hAnsi="Calibri"/>
          <w:b/>
          <w:bCs/>
        </w:rPr>
        <w:t>droit national et européen</w:t>
      </w:r>
      <w:r w:rsidRPr="3715B9F6" w:rsidR="00967416">
        <w:rPr>
          <w:rFonts w:ascii="Calibri" w:hAnsi="Calibri"/>
        </w:rPr>
        <w:t xml:space="preserve"> tant en ce qui concerne les textes (ce qui implique également de tenir compte du niveau d’harmonisation des directives dont les textes de droit national peuvent dériver) que la jurisprudence. </w:t>
      </w:r>
      <w:r w:rsidRPr="3715B9F6">
        <w:rPr>
          <w:rFonts w:ascii="Calibri" w:hAnsi="Calibri"/>
        </w:rPr>
        <w:t>N’oubliez jamais par ailleurs qu’un cas pose rarement e</w:t>
      </w:r>
      <w:r w:rsidRPr="3715B9F6" w:rsidR="009E06B2">
        <w:rPr>
          <w:rFonts w:ascii="Calibri" w:hAnsi="Calibri"/>
        </w:rPr>
        <w:t>xclusivement une question de droit de la consommation</w:t>
      </w:r>
      <w:r w:rsidRPr="3715B9F6" w:rsidR="00BC3BEB">
        <w:rPr>
          <w:rFonts w:ascii="Calibri" w:hAnsi="Calibri"/>
        </w:rPr>
        <w:t xml:space="preserve">. La plupart des cas traités par la clinique </w:t>
      </w:r>
      <w:r w:rsidRPr="3715B9F6" w:rsidR="00DC392F">
        <w:rPr>
          <w:rFonts w:ascii="Calibri" w:hAnsi="Calibri"/>
        </w:rPr>
        <w:t>soulève</w:t>
      </w:r>
      <w:r w:rsidRPr="3715B9F6" w:rsidR="43A48A1E">
        <w:rPr>
          <w:rFonts w:ascii="Calibri" w:hAnsi="Calibri"/>
        </w:rPr>
        <w:t>nt</w:t>
      </w:r>
      <w:r w:rsidRPr="3715B9F6" w:rsidR="00DC392F">
        <w:rPr>
          <w:rFonts w:ascii="Calibri" w:hAnsi="Calibri"/>
        </w:rPr>
        <w:t xml:space="preserve"> également des questions de droit civil et de droit pénal</w:t>
      </w:r>
      <w:r w:rsidRPr="3715B9F6" w:rsidR="00967416">
        <w:rPr>
          <w:rFonts w:ascii="Calibri" w:hAnsi="Calibri"/>
        </w:rPr>
        <w:t>.</w:t>
      </w:r>
    </w:p>
    <w:p w:rsidR="3715B9F6" w:rsidP="3715B9F6" w:rsidRDefault="3715B9F6" w14:paraId="36D62078" w14:textId="200039A6">
      <w:pPr>
        <w:jc w:val="both"/>
        <w:rPr>
          <w:rFonts w:ascii="Calibri" w:hAnsi="Calibri"/>
        </w:rPr>
      </w:pPr>
    </w:p>
    <w:p w:rsidR="5049EF54" w:rsidP="3715B9F6" w:rsidRDefault="5049EF54" w14:paraId="4EC2EB28" w14:textId="313087FD">
      <w:pPr>
        <w:shd w:val="clear" w:color="auto" w:fill="E2EFD9" w:themeFill="accent6" w:themeFillTint="33"/>
        <w:jc w:val="both"/>
        <w:rPr>
          <w:rFonts w:ascii="Calibri" w:hAnsi="Calibri"/>
          <w:b/>
          <w:bCs/>
          <w:sz w:val="22"/>
          <w:szCs w:val="22"/>
          <w:u w:val="single"/>
        </w:rPr>
      </w:pPr>
      <w:r w:rsidRPr="3715B9F6">
        <w:rPr>
          <w:rFonts w:ascii="Calibri" w:hAnsi="Calibri"/>
          <w:b/>
          <w:bCs/>
          <w:sz w:val="22"/>
          <w:szCs w:val="22"/>
          <w:u w:val="single"/>
        </w:rPr>
        <w:t>Cinqu</w:t>
      </w:r>
      <w:r w:rsidRPr="3715B9F6" w:rsidR="5E5624CB">
        <w:rPr>
          <w:rFonts w:ascii="Calibri" w:hAnsi="Calibri"/>
          <w:b/>
          <w:bCs/>
          <w:sz w:val="22"/>
          <w:szCs w:val="22"/>
          <w:u w:val="single"/>
        </w:rPr>
        <w:t>ième étape : Présentation du cas et discussion de la stratégie à adopter relativement à celui-ci</w:t>
      </w:r>
    </w:p>
    <w:p w:rsidR="3715B9F6" w:rsidP="3715B9F6" w:rsidRDefault="3715B9F6" w14:paraId="478EEC46" w14:textId="10765F23">
      <w:pPr>
        <w:jc w:val="both"/>
        <w:rPr>
          <w:rFonts w:ascii="Calibri" w:hAnsi="Calibri"/>
        </w:rPr>
      </w:pPr>
    </w:p>
    <w:p w:rsidR="4ED2C266" w:rsidP="3715B9F6" w:rsidRDefault="63A5C135" w14:paraId="2BD2284B" w14:textId="3C76338C">
      <w:pPr>
        <w:jc w:val="both"/>
        <w:rPr>
          <w:rFonts w:ascii="Calibri" w:hAnsi="Calibri"/>
        </w:rPr>
      </w:pPr>
      <w:r w:rsidRPr="3D7C9D39">
        <w:rPr>
          <w:rFonts w:ascii="Calibri" w:hAnsi="Calibri"/>
        </w:rPr>
        <w:t xml:space="preserve">Lors de la </w:t>
      </w:r>
      <w:r w:rsidRPr="3D7C9D39" w:rsidR="7F4CFF23">
        <w:rPr>
          <w:rFonts w:ascii="Calibri" w:hAnsi="Calibri"/>
        </w:rPr>
        <w:t xml:space="preserve">séance clinique </w:t>
      </w:r>
      <w:r w:rsidRPr="3D7C9D39" w:rsidR="257D2E13">
        <w:rPr>
          <w:rFonts w:ascii="Calibri" w:hAnsi="Calibri"/>
        </w:rPr>
        <w:t>suivant l’attribution du cas à une équipe celle-ci présente le cas. Une discussion avec l’</w:t>
      </w:r>
      <w:r w:rsidRPr="3D7C9D39" w:rsidR="28BE383F">
        <w:rPr>
          <w:rFonts w:ascii="Calibri" w:hAnsi="Calibri"/>
        </w:rPr>
        <w:t xml:space="preserve">équipe de la Clinique a lieu afin de déterminer la stratégie à adopter relativement à l’affaire. Chaque équipe clinique doit avoir pris </w:t>
      </w:r>
      <w:r w:rsidRPr="3D7C9D39" w:rsidR="0C15C7F7">
        <w:rPr>
          <w:rFonts w:ascii="Calibri" w:hAnsi="Calibri"/>
        </w:rPr>
        <w:t>connaissance</w:t>
      </w:r>
      <w:r w:rsidRPr="3D7C9D39" w:rsidR="28BE383F">
        <w:rPr>
          <w:rFonts w:ascii="Calibri" w:hAnsi="Calibri"/>
        </w:rPr>
        <w:t xml:space="preserve"> du cas afi</w:t>
      </w:r>
      <w:r w:rsidRPr="3D7C9D39" w:rsidR="3AFBDB20">
        <w:rPr>
          <w:rFonts w:ascii="Calibri" w:hAnsi="Calibri"/>
        </w:rPr>
        <w:t>n</w:t>
      </w:r>
      <w:r w:rsidRPr="3D7C9D39" w:rsidR="28BE383F">
        <w:rPr>
          <w:rFonts w:ascii="Calibri" w:hAnsi="Calibri"/>
        </w:rPr>
        <w:t xml:space="preserve"> d’</w:t>
      </w:r>
      <w:r w:rsidRPr="3D7C9D39" w:rsidR="23C9DAE8">
        <w:rPr>
          <w:rFonts w:ascii="Calibri" w:hAnsi="Calibri"/>
        </w:rPr>
        <w:t xml:space="preserve">être en mesure </w:t>
      </w:r>
      <w:r w:rsidRPr="3D7C9D39" w:rsidR="126413BF">
        <w:rPr>
          <w:rFonts w:ascii="Calibri" w:hAnsi="Calibri"/>
        </w:rPr>
        <w:t>de faire des propositions lors de la discussion.</w:t>
      </w:r>
    </w:p>
    <w:p w:rsidR="3715B9F6" w:rsidP="3715B9F6" w:rsidRDefault="3715B9F6" w14:paraId="192358AE" w14:textId="3A874A71">
      <w:pPr>
        <w:jc w:val="both"/>
        <w:rPr>
          <w:rFonts w:ascii="Calibri" w:hAnsi="Calibri"/>
        </w:rPr>
      </w:pPr>
    </w:p>
    <w:p w:rsidRPr="00BB3513" w:rsidR="00237166" w:rsidP="00237166" w:rsidRDefault="00237166" w14:paraId="55277F25" w14:textId="77777777">
      <w:pPr>
        <w:jc w:val="both"/>
        <w:rPr>
          <w:rFonts w:ascii="Calibri" w:hAnsi="Calibri"/>
        </w:rPr>
      </w:pPr>
    </w:p>
    <w:p w:rsidRPr="00BB3513" w:rsidR="00237166" w:rsidP="3715B9F6" w:rsidRDefault="5E5624CB" w14:paraId="67459FF5" w14:textId="031B3EC2">
      <w:pPr>
        <w:shd w:val="clear" w:color="auto" w:fill="E2EFD9" w:themeFill="accent6" w:themeFillTint="33"/>
        <w:jc w:val="both"/>
        <w:rPr>
          <w:rFonts w:ascii="Calibri" w:hAnsi="Calibri"/>
          <w:sz w:val="22"/>
          <w:szCs w:val="22"/>
        </w:rPr>
      </w:pPr>
      <w:r w:rsidRPr="3715B9F6">
        <w:rPr>
          <w:rFonts w:ascii="Calibri" w:hAnsi="Calibri"/>
          <w:b/>
          <w:bCs/>
          <w:sz w:val="22"/>
          <w:szCs w:val="22"/>
          <w:u w:val="single"/>
        </w:rPr>
        <w:t>Sixi</w:t>
      </w:r>
      <w:r w:rsidRPr="3715B9F6" w:rsidR="00237166">
        <w:rPr>
          <w:rFonts w:ascii="Calibri" w:hAnsi="Calibri"/>
          <w:b/>
          <w:bCs/>
          <w:sz w:val="22"/>
          <w:szCs w:val="22"/>
          <w:u w:val="single"/>
        </w:rPr>
        <w:t xml:space="preserve">ème étape : en fonction des besoins de l’affaire, </w:t>
      </w:r>
      <w:r w:rsidRPr="3715B9F6" w:rsidR="00967416">
        <w:rPr>
          <w:rFonts w:ascii="Calibri" w:hAnsi="Calibri"/>
          <w:b/>
          <w:bCs/>
          <w:sz w:val="22"/>
          <w:szCs w:val="22"/>
          <w:u w:val="single"/>
        </w:rPr>
        <w:t xml:space="preserve">aider le consommateur à </w:t>
      </w:r>
      <w:r w:rsidRPr="3715B9F6" w:rsidR="00237166">
        <w:rPr>
          <w:rFonts w:ascii="Calibri" w:hAnsi="Calibri"/>
          <w:b/>
          <w:bCs/>
          <w:sz w:val="22"/>
          <w:szCs w:val="22"/>
          <w:u w:val="single"/>
        </w:rPr>
        <w:t>rédiger un courrier de réponse ou proposer un entretien physique au consommateur</w:t>
      </w:r>
    </w:p>
    <w:p w:rsidRPr="00BB3513" w:rsidR="00237166" w:rsidP="00237166" w:rsidRDefault="00237166" w14:paraId="75165AF5" w14:textId="77777777">
      <w:pPr>
        <w:jc w:val="both"/>
        <w:rPr>
          <w:rFonts w:ascii="Calibri" w:hAnsi="Calibri"/>
        </w:rPr>
      </w:pPr>
    </w:p>
    <w:p w:rsidRPr="00BB3513" w:rsidR="00967416" w:rsidP="00237166" w:rsidRDefault="465186B6" w14:paraId="75AC6ADA" w14:textId="0661E357">
      <w:pPr>
        <w:jc w:val="both"/>
        <w:rPr>
          <w:rFonts w:ascii="Calibri" w:hAnsi="Calibri"/>
        </w:rPr>
      </w:pPr>
      <w:r w:rsidRPr="4E6176D6">
        <w:rPr>
          <w:rFonts w:ascii="Calibri" w:hAnsi="Calibri"/>
        </w:rPr>
        <w:t xml:space="preserve">Les </w:t>
      </w:r>
      <w:proofErr w:type="spellStart"/>
      <w:r w:rsidRPr="4E6176D6" w:rsidR="1BA5A0AE">
        <w:rPr>
          <w:rFonts w:ascii="Calibri" w:hAnsi="Calibri"/>
        </w:rPr>
        <w:t>clinicien⸱ne</w:t>
      </w:r>
      <w:r w:rsidRPr="4E6176D6">
        <w:rPr>
          <w:rFonts w:ascii="Calibri" w:hAnsi="Calibri"/>
        </w:rPr>
        <w:t>s</w:t>
      </w:r>
      <w:proofErr w:type="spellEnd"/>
      <w:r w:rsidRPr="4E6176D6">
        <w:rPr>
          <w:rFonts w:ascii="Calibri" w:hAnsi="Calibri"/>
        </w:rPr>
        <w:t xml:space="preserve"> ne sont pas autorisés</w:t>
      </w:r>
      <w:r w:rsidRPr="4E6176D6" w:rsidR="59385706">
        <w:rPr>
          <w:rFonts w:ascii="Calibri" w:hAnsi="Calibri"/>
        </w:rPr>
        <w:t xml:space="preserve"> </w:t>
      </w:r>
      <w:r w:rsidRPr="4E6176D6" w:rsidR="3A94DEAB">
        <w:rPr>
          <w:rFonts w:ascii="Calibri" w:hAnsi="Calibri"/>
        </w:rPr>
        <w:t>à r</w:t>
      </w:r>
      <w:r w:rsidRPr="4E6176D6" w:rsidR="59385706">
        <w:rPr>
          <w:rFonts w:ascii="Calibri" w:hAnsi="Calibri"/>
        </w:rPr>
        <w:t xml:space="preserve">édiger </w:t>
      </w:r>
      <w:r w:rsidRPr="4E6176D6" w:rsidR="78903807">
        <w:rPr>
          <w:rFonts w:ascii="Calibri" w:hAnsi="Calibri"/>
        </w:rPr>
        <w:t>des</w:t>
      </w:r>
      <w:r w:rsidRPr="4E6176D6" w:rsidR="59385706">
        <w:rPr>
          <w:rFonts w:ascii="Calibri" w:hAnsi="Calibri"/>
        </w:rPr>
        <w:t xml:space="preserve"> courrier</w:t>
      </w:r>
      <w:r w:rsidRPr="4E6176D6" w:rsidR="28C8AAA2">
        <w:rPr>
          <w:rFonts w:ascii="Calibri" w:hAnsi="Calibri"/>
        </w:rPr>
        <w:t>s</w:t>
      </w:r>
      <w:r w:rsidRPr="4E6176D6" w:rsidR="59385706">
        <w:rPr>
          <w:rFonts w:ascii="Calibri" w:hAnsi="Calibri"/>
        </w:rPr>
        <w:t xml:space="preserve"> </w:t>
      </w:r>
      <w:r w:rsidRPr="4E6176D6" w:rsidR="103190BB">
        <w:rPr>
          <w:rFonts w:ascii="Calibri" w:hAnsi="Calibri"/>
        </w:rPr>
        <w:t>pour</w:t>
      </w:r>
      <w:r w:rsidRPr="4E6176D6" w:rsidR="59385706">
        <w:rPr>
          <w:rFonts w:ascii="Calibri" w:hAnsi="Calibri"/>
        </w:rPr>
        <w:t xml:space="preserve"> </w:t>
      </w:r>
      <w:r w:rsidRPr="4E6176D6" w:rsidR="2784CCD4">
        <w:rPr>
          <w:rFonts w:ascii="Calibri" w:hAnsi="Calibri"/>
        </w:rPr>
        <w:t>les</w:t>
      </w:r>
      <w:r w:rsidRPr="4E6176D6" w:rsidR="59385706">
        <w:rPr>
          <w:rFonts w:ascii="Calibri" w:hAnsi="Calibri"/>
        </w:rPr>
        <w:t xml:space="preserve"> consommateur</w:t>
      </w:r>
      <w:r w:rsidRPr="4E6176D6" w:rsidR="4E3EAE08">
        <w:rPr>
          <w:rFonts w:ascii="Calibri" w:hAnsi="Calibri"/>
        </w:rPr>
        <w:t>s</w:t>
      </w:r>
      <w:r w:rsidRPr="4E6176D6" w:rsidR="59385706">
        <w:rPr>
          <w:rFonts w:ascii="Calibri" w:hAnsi="Calibri"/>
        </w:rPr>
        <w:t xml:space="preserve">, </w:t>
      </w:r>
      <w:proofErr w:type="spellStart"/>
      <w:r w:rsidRPr="4E6176D6" w:rsidR="13295869">
        <w:rPr>
          <w:rFonts w:ascii="Calibri" w:hAnsi="Calibri"/>
        </w:rPr>
        <w:t>il·elle·s</w:t>
      </w:r>
      <w:proofErr w:type="spellEnd"/>
      <w:r w:rsidRPr="4E6176D6" w:rsidR="13295869">
        <w:rPr>
          <w:rFonts w:ascii="Calibri" w:hAnsi="Calibri"/>
        </w:rPr>
        <w:t xml:space="preserve"> </w:t>
      </w:r>
      <w:r w:rsidRPr="4E6176D6" w:rsidR="5159F3A4">
        <w:rPr>
          <w:rFonts w:ascii="Calibri" w:hAnsi="Calibri"/>
        </w:rPr>
        <w:t xml:space="preserve">peuvent en revanche les </w:t>
      </w:r>
      <w:r w:rsidRPr="4E6176D6" w:rsidR="59385706">
        <w:rPr>
          <w:rFonts w:ascii="Calibri" w:hAnsi="Calibri"/>
        </w:rPr>
        <w:t xml:space="preserve">soutenir dans </w:t>
      </w:r>
      <w:r w:rsidRPr="4E6176D6" w:rsidR="668DE7D4">
        <w:rPr>
          <w:rFonts w:ascii="Calibri" w:hAnsi="Calibri"/>
        </w:rPr>
        <w:t>cette</w:t>
      </w:r>
      <w:r w:rsidRPr="4E6176D6" w:rsidR="59385706">
        <w:rPr>
          <w:rFonts w:ascii="Calibri" w:hAnsi="Calibri"/>
        </w:rPr>
        <w:t xml:space="preserve"> démarche.</w:t>
      </w:r>
    </w:p>
    <w:p w:rsidRPr="00BB3513" w:rsidR="00542768" w:rsidP="00237166" w:rsidRDefault="00542768" w14:paraId="728C2527" w14:textId="77777777">
      <w:pPr>
        <w:jc w:val="both"/>
        <w:rPr>
          <w:rFonts w:ascii="Calibri" w:hAnsi="Calibri"/>
        </w:rPr>
      </w:pPr>
    </w:p>
    <w:p w:rsidRPr="00BB3513" w:rsidR="00237166" w:rsidP="4E6176D6" w:rsidRDefault="7D2836E6" w14:paraId="3E43DFEF" w14:textId="62C93871">
      <w:pPr>
        <w:jc w:val="both"/>
        <w:rPr>
          <w:rFonts w:ascii="Calibri" w:hAnsi="Calibri"/>
        </w:rPr>
      </w:pPr>
      <w:r w:rsidRPr="4E6176D6">
        <w:rPr>
          <w:rFonts w:ascii="Calibri" w:hAnsi="Calibri"/>
        </w:rPr>
        <w:t>Les entretiens</w:t>
      </w:r>
      <w:r w:rsidRPr="4E6176D6" w:rsidR="18399314">
        <w:rPr>
          <w:rFonts w:ascii="Calibri" w:hAnsi="Calibri"/>
        </w:rPr>
        <w:t xml:space="preserve"> </w:t>
      </w:r>
      <w:r w:rsidRPr="4E6176D6" w:rsidR="6E761D77">
        <w:rPr>
          <w:rFonts w:ascii="Calibri" w:hAnsi="Calibri"/>
        </w:rPr>
        <w:t>avec les consommateurs</w:t>
      </w:r>
      <w:r w:rsidRPr="4E6176D6" w:rsidR="7F46B7AF">
        <w:rPr>
          <w:rFonts w:ascii="Calibri" w:hAnsi="Calibri"/>
        </w:rPr>
        <w:t xml:space="preserve"> </w:t>
      </w:r>
      <w:r w:rsidRPr="4E6176D6">
        <w:rPr>
          <w:rFonts w:ascii="Calibri" w:hAnsi="Calibri"/>
        </w:rPr>
        <w:t>ont lieu les mardis</w:t>
      </w:r>
      <w:r w:rsidRPr="4E6176D6" w:rsidR="52BBA757">
        <w:rPr>
          <w:rFonts w:ascii="Calibri" w:hAnsi="Calibri"/>
        </w:rPr>
        <w:t xml:space="preserve"> soir </w:t>
      </w:r>
      <w:r w:rsidRPr="4E6176D6" w:rsidR="2612BA4C">
        <w:rPr>
          <w:rFonts w:ascii="Calibri" w:hAnsi="Calibri"/>
        </w:rPr>
        <w:t>entre</w:t>
      </w:r>
      <w:r w:rsidRPr="4E6176D6" w:rsidR="52BBA757">
        <w:rPr>
          <w:rFonts w:ascii="Calibri" w:hAnsi="Calibri"/>
        </w:rPr>
        <w:t xml:space="preserve"> 18</w:t>
      </w:r>
      <w:r w:rsidRPr="4E6176D6">
        <w:rPr>
          <w:rFonts w:ascii="Calibri" w:hAnsi="Calibri"/>
        </w:rPr>
        <w:t>h</w:t>
      </w:r>
      <w:r w:rsidRPr="4E6176D6" w:rsidR="52BBA757">
        <w:rPr>
          <w:rFonts w:ascii="Calibri" w:hAnsi="Calibri"/>
        </w:rPr>
        <w:t xml:space="preserve"> </w:t>
      </w:r>
      <w:r w:rsidRPr="4E6176D6" w:rsidR="295CBE7C">
        <w:rPr>
          <w:rFonts w:ascii="Calibri" w:hAnsi="Calibri"/>
        </w:rPr>
        <w:t xml:space="preserve">et </w:t>
      </w:r>
      <w:r w:rsidRPr="4E6176D6" w:rsidR="52BBA757">
        <w:rPr>
          <w:rFonts w:ascii="Calibri" w:hAnsi="Calibri"/>
        </w:rPr>
        <w:t>20h en la présence d’un avocat du barreau luxembourgeois</w:t>
      </w:r>
      <w:r w:rsidRPr="4E6176D6" w:rsidR="7B33D5F6">
        <w:rPr>
          <w:rFonts w:ascii="Calibri" w:hAnsi="Calibri"/>
        </w:rPr>
        <w:t>. Ils peuvent également avoir lieu en ligne par l’intermédiaire de l’un</w:t>
      </w:r>
      <w:r w:rsidRPr="4E6176D6" w:rsidR="3C9050E4">
        <w:rPr>
          <w:rFonts w:ascii="Calibri" w:hAnsi="Calibri"/>
        </w:rPr>
        <w:t>e</w:t>
      </w:r>
      <w:r w:rsidRPr="4E6176D6" w:rsidR="7B33D5F6">
        <w:rPr>
          <w:rFonts w:ascii="Calibri" w:hAnsi="Calibri"/>
        </w:rPr>
        <w:t xml:space="preserve"> des plateformes de communication mise</w:t>
      </w:r>
      <w:r w:rsidRPr="4E6176D6" w:rsidR="5A97F233">
        <w:rPr>
          <w:rFonts w:ascii="Calibri" w:hAnsi="Calibri"/>
        </w:rPr>
        <w:t>s</w:t>
      </w:r>
      <w:r w:rsidRPr="4E6176D6" w:rsidR="7B33D5F6">
        <w:rPr>
          <w:rFonts w:ascii="Calibri" w:hAnsi="Calibri"/>
        </w:rPr>
        <w:t xml:space="preserve"> à la disposition des </w:t>
      </w:r>
      <w:proofErr w:type="spellStart"/>
      <w:r w:rsidRPr="4E6176D6" w:rsidR="08A09A12">
        <w:rPr>
          <w:rFonts w:ascii="Calibri" w:hAnsi="Calibri"/>
        </w:rPr>
        <w:t>clinicien⸱nes</w:t>
      </w:r>
      <w:proofErr w:type="spellEnd"/>
      <w:r w:rsidRPr="4E6176D6" w:rsidR="7B33D5F6">
        <w:rPr>
          <w:rFonts w:ascii="Calibri" w:hAnsi="Calibri"/>
        </w:rPr>
        <w:t xml:space="preserve"> et enseignants de l’Université du Luxembourg</w:t>
      </w:r>
      <w:r w:rsidRPr="4E6176D6">
        <w:rPr>
          <w:rFonts w:ascii="Calibri" w:hAnsi="Calibri"/>
        </w:rPr>
        <w:t xml:space="preserve">.  La prise de rendez-vous </w:t>
      </w:r>
      <w:r w:rsidRPr="4E6176D6" w:rsidR="52BBA757">
        <w:rPr>
          <w:rFonts w:ascii="Calibri" w:hAnsi="Calibri"/>
        </w:rPr>
        <w:t>se fait par</w:t>
      </w:r>
      <w:r w:rsidR="004400DF">
        <w:rPr>
          <w:rFonts w:ascii="Calibri" w:hAnsi="Calibri"/>
        </w:rPr>
        <w:t xml:space="preserve"> courriel</w:t>
      </w:r>
      <w:r w:rsidRPr="4E6176D6" w:rsidR="52BBA757">
        <w:rPr>
          <w:rFonts w:ascii="Calibri" w:hAnsi="Calibri"/>
        </w:rPr>
        <w:t xml:space="preserve"> </w:t>
      </w:r>
      <w:r w:rsidRPr="4E6176D6" w:rsidR="52BBA757">
        <w:rPr>
          <w:rFonts w:ascii="Calibri" w:hAnsi="Calibri"/>
          <w:i/>
          <w:iCs/>
        </w:rPr>
        <w:t>via</w:t>
      </w:r>
      <w:r w:rsidRPr="4E6176D6" w:rsidR="52BBA757">
        <w:rPr>
          <w:rFonts w:ascii="Calibri" w:hAnsi="Calibri"/>
        </w:rPr>
        <w:t xml:space="preserve"> la bo</w:t>
      </w:r>
      <w:r w:rsidRPr="4E6176D6">
        <w:rPr>
          <w:rFonts w:ascii="Calibri" w:hAnsi="Calibri"/>
        </w:rPr>
        <w:t xml:space="preserve">ite mail de la Clinique. </w:t>
      </w:r>
    </w:p>
    <w:p w:rsidR="4E6176D6" w:rsidP="4E6176D6" w:rsidRDefault="4E6176D6" w14:paraId="1EB3F519" w14:textId="744EEAFC">
      <w:pPr>
        <w:jc w:val="both"/>
        <w:rPr>
          <w:rFonts w:ascii="Calibri" w:hAnsi="Calibri"/>
        </w:rPr>
      </w:pPr>
    </w:p>
    <w:p w:rsidRPr="00BB3513" w:rsidR="00237166" w:rsidP="3715B9F6" w:rsidRDefault="08883E22" w14:paraId="4CF2A20D" w14:textId="1DA62CA7">
      <w:pPr>
        <w:shd w:val="clear" w:color="auto" w:fill="E2EFD9" w:themeFill="accent6" w:themeFillTint="33"/>
        <w:jc w:val="both"/>
        <w:rPr>
          <w:rFonts w:ascii="Calibri" w:hAnsi="Calibri"/>
          <w:sz w:val="22"/>
          <w:szCs w:val="22"/>
        </w:rPr>
      </w:pPr>
      <w:r w:rsidRPr="3715B9F6">
        <w:rPr>
          <w:rFonts w:ascii="Calibri" w:hAnsi="Calibri"/>
          <w:b/>
          <w:bCs/>
          <w:sz w:val="22"/>
          <w:szCs w:val="22"/>
          <w:u w:val="single"/>
        </w:rPr>
        <w:t>Septième étape :</w:t>
      </w:r>
      <w:r w:rsidRPr="6623540D" w:rsidR="52BBA757">
        <w:rPr>
          <w:rFonts w:ascii="Calibri" w:hAnsi="Calibri"/>
          <w:b/>
          <w:bCs/>
          <w:sz w:val="22"/>
          <w:szCs w:val="22"/>
          <w:u w:val="single"/>
          <w:shd w:val="clear" w:color="auto" w:fill="E2EFD9" w:themeFill="accent6" w:themeFillTint="33"/>
        </w:rPr>
        <w:t xml:space="preserve"> préparation de l’entretien</w:t>
      </w:r>
    </w:p>
    <w:p w:rsidRPr="00BB3513" w:rsidR="00237166" w:rsidP="00237166" w:rsidRDefault="00237166" w14:paraId="133F987A" w14:textId="77777777">
      <w:pPr>
        <w:jc w:val="both"/>
        <w:rPr>
          <w:rFonts w:ascii="Calibri" w:hAnsi="Calibri"/>
        </w:rPr>
      </w:pPr>
    </w:p>
    <w:p w:rsidRPr="00BB3513" w:rsidR="004400DF" w:rsidP="00237166" w:rsidRDefault="26E64DCE" w14:paraId="4BD3E526" w14:textId="20CD4F75">
      <w:pPr>
        <w:jc w:val="both"/>
        <w:rPr>
          <w:rFonts w:ascii="Calibri" w:hAnsi="Calibri"/>
        </w:rPr>
      </w:pPr>
      <w:r w:rsidRPr="4E6176D6">
        <w:rPr>
          <w:rFonts w:ascii="Calibri" w:hAnsi="Calibri"/>
        </w:rPr>
        <w:t>La rédaction</w:t>
      </w:r>
      <w:r w:rsidRPr="4E6176D6" w:rsidR="52BBA757">
        <w:rPr>
          <w:rFonts w:ascii="Calibri" w:hAnsi="Calibri"/>
        </w:rPr>
        <w:t xml:space="preserve"> </w:t>
      </w:r>
      <w:r w:rsidRPr="4E6176D6" w:rsidR="6D963C6F">
        <w:rPr>
          <w:rFonts w:ascii="Calibri" w:hAnsi="Calibri"/>
        </w:rPr>
        <w:t>d’</w:t>
      </w:r>
      <w:r w:rsidRPr="4E6176D6" w:rsidR="52BBA757">
        <w:rPr>
          <w:rFonts w:ascii="Calibri" w:hAnsi="Calibri"/>
        </w:rPr>
        <w:t xml:space="preserve">une trame écrite de la conduite de l’entretien </w:t>
      </w:r>
      <w:r w:rsidRPr="4E6176D6" w:rsidR="7F46B7AF">
        <w:rPr>
          <w:rFonts w:ascii="Calibri" w:hAnsi="Calibri"/>
        </w:rPr>
        <w:t xml:space="preserve">qui dure </w:t>
      </w:r>
      <w:r w:rsidRPr="4E6176D6" w:rsidR="7D2836E6">
        <w:rPr>
          <w:rFonts w:ascii="Calibri" w:hAnsi="Calibri"/>
        </w:rPr>
        <w:t>30 minutes</w:t>
      </w:r>
      <w:r w:rsidRPr="4E6176D6" w:rsidR="3173D5E2">
        <w:rPr>
          <w:rFonts w:ascii="Calibri" w:hAnsi="Calibri"/>
        </w:rPr>
        <w:t xml:space="preserve"> est un outil nécessaire au bon déroulement de l’entretien</w:t>
      </w:r>
      <w:r w:rsidRPr="4E6176D6" w:rsidR="7D2836E6">
        <w:rPr>
          <w:rFonts w:ascii="Calibri" w:hAnsi="Calibri"/>
        </w:rPr>
        <w:t>.</w:t>
      </w:r>
      <w:r w:rsidRPr="4E6176D6" w:rsidR="302CC198">
        <w:rPr>
          <w:rFonts w:ascii="Calibri" w:hAnsi="Calibri"/>
        </w:rPr>
        <w:t xml:space="preserve"> </w:t>
      </w:r>
      <w:r w:rsidRPr="4E6176D6" w:rsidR="60C17D04">
        <w:rPr>
          <w:rFonts w:ascii="Calibri" w:hAnsi="Calibri"/>
        </w:rPr>
        <w:t>Il convient en effet de</w:t>
      </w:r>
      <w:r w:rsidRPr="4E6176D6" w:rsidR="7D2836E6">
        <w:rPr>
          <w:rFonts w:ascii="Calibri" w:hAnsi="Calibri"/>
        </w:rPr>
        <w:t xml:space="preserve"> réfléchir à </w:t>
      </w:r>
      <w:r w:rsidRPr="4E6176D6" w:rsidR="7F46B7AF">
        <w:rPr>
          <w:rFonts w:ascii="Calibri" w:hAnsi="Calibri"/>
        </w:rPr>
        <w:t xml:space="preserve">la façon dont </w:t>
      </w:r>
      <w:r w:rsidRPr="4E6176D6" w:rsidR="01C42811">
        <w:rPr>
          <w:rFonts w:ascii="Calibri" w:hAnsi="Calibri"/>
        </w:rPr>
        <w:t>sera posé</w:t>
      </w:r>
      <w:r w:rsidRPr="4E6176D6" w:rsidR="7D2836E6">
        <w:rPr>
          <w:rFonts w:ascii="Calibri" w:hAnsi="Calibri"/>
        </w:rPr>
        <w:t xml:space="preserve"> le cadre de </w:t>
      </w:r>
      <w:r w:rsidRPr="4E6176D6" w:rsidR="27184627">
        <w:rPr>
          <w:rFonts w:ascii="Calibri" w:hAnsi="Calibri"/>
        </w:rPr>
        <w:t>l’</w:t>
      </w:r>
      <w:r w:rsidRPr="4E6176D6" w:rsidR="7D2836E6">
        <w:rPr>
          <w:rFonts w:ascii="Calibri" w:hAnsi="Calibri"/>
        </w:rPr>
        <w:t xml:space="preserve">entretien avec le consommateur. </w:t>
      </w:r>
    </w:p>
    <w:p w:rsidRPr="00BB3513" w:rsidR="00237166" w:rsidP="3715B9F6" w:rsidRDefault="0F1B1498" w14:paraId="0D31164C" w14:textId="30FF444A">
      <w:pPr>
        <w:shd w:val="clear" w:color="auto" w:fill="E2EFD9" w:themeFill="accent6" w:themeFillTint="33"/>
        <w:jc w:val="both"/>
        <w:rPr>
          <w:rFonts w:ascii="Calibri" w:hAnsi="Calibri"/>
          <w:sz w:val="22"/>
          <w:szCs w:val="22"/>
        </w:rPr>
      </w:pPr>
      <w:r w:rsidRPr="3715B9F6">
        <w:rPr>
          <w:rFonts w:ascii="Calibri" w:hAnsi="Calibri"/>
          <w:b/>
          <w:bCs/>
          <w:sz w:val="22"/>
          <w:szCs w:val="22"/>
          <w:u w:val="single"/>
        </w:rPr>
        <w:lastRenderedPageBreak/>
        <w:t>Huitième étape :</w:t>
      </w:r>
      <w:r w:rsidRPr="3715B9F6" w:rsidR="760D9537">
        <w:rPr>
          <w:rFonts w:ascii="Calibri" w:hAnsi="Calibri"/>
          <w:b/>
          <w:bCs/>
          <w:sz w:val="22"/>
          <w:szCs w:val="22"/>
          <w:u w:val="single"/>
        </w:rPr>
        <w:t xml:space="preserve"> c</w:t>
      </w:r>
      <w:r w:rsidRPr="3715B9F6" w:rsidR="00237166">
        <w:rPr>
          <w:rFonts w:ascii="Calibri" w:hAnsi="Calibri"/>
          <w:b/>
          <w:bCs/>
          <w:sz w:val="22"/>
          <w:szCs w:val="22"/>
          <w:u w:val="single"/>
        </w:rPr>
        <w:t>onduite de l’entretien</w:t>
      </w:r>
    </w:p>
    <w:p w:rsidRPr="00BB3513" w:rsidR="00237166" w:rsidP="00237166" w:rsidRDefault="00237166" w14:paraId="2F3110E4" w14:textId="77777777">
      <w:pPr>
        <w:jc w:val="both"/>
        <w:rPr>
          <w:rFonts w:ascii="Calibri" w:hAnsi="Calibri"/>
        </w:rPr>
      </w:pPr>
    </w:p>
    <w:p w:rsidRPr="00BB3513" w:rsidR="00237166" w:rsidP="00237166" w:rsidRDefault="19C19159" w14:paraId="0861C5E9" w14:textId="4451C0CA">
      <w:pPr>
        <w:jc w:val="both"/>
        <w:rPr>
          <w:rFonts w:ascii="Calibri" w:hAnsi="Calibri"/>
        </w:rPr>
      </w:pPr>
      <w:r w:rsidRPr="4E6176D6">
        <w:rPr>
          <w:rFonts w:ascii="Calibri" w:hAnsi="Calibri"/>
        </w:rPr>
        <w:t xml:space="preserve">L’entretien débute par </w:t>
      </w:r>
      <w:r w:rsidRPr="4E6176D6" w:rsidR="52BBA757">
        <w:rPr>
          <w:rFonts w:ascii="Calibri" w:hAnsi="Calibri"/>
        </w:rPr>
        <w:t>l’accueil</w:t>
      </w:r>
      <w:r w:rsidRPr="4E6176D6" w:rsidR="7D2836E6">
        <w:rPr>
          <w:rFonts w:ascii="Calibri" w:hAnsi="Calibri"/>
        </w:rPr>
        <w:t xml:space="preserve"> du consommateur</w:t>
      </w:r>
      <w:r w:rsidRPr="4E6176D6" w:rsidR="18A17BE2">
        <w:rPr>
          <w:rFonts w:ascii="Calibri" w:hAnsi="Calibri"/>
        </w:rPr>
        <w:t xml:space="preserve"> et la</w:t>
      </w:r>
      <w:r w:rsidRPr="4E6176D6" w:rsidR="52BBA757">
        <w:rPr>
          <w:rFonts w:ascii="Calibri" w:hAnsi="Calibri"/>
        </w:rPr>
        <w:t xml:space="preserve"> présentation de la Clinique</w:t>
      </w:r>
      <w:r w:rsidRPr="4E6176D6" w:rsidR="6DC862C2">
        <w:rPr>
          <w:rFonts w:ascii="Calibri" w:hAnsi="Calibri"/>
        </w:rPr>
        <w:t xml:space="preserve"> ainsi que</w:t>
      </w:r>
      <w:r w:rsidRPr="4E6176D6" w:rsidR="235B0035">
        <w:rPr>
          <w:rFonts w:ascii="Calibri" w:hAnsi="Calibri"/>
        </w:rPr>
        <w:t xml:space="preserve"> </w:t>
      </w:r>
      <w:r w:rsidRPr="4E6176D6" w:rsidR="7D2836E6">
        <w:rPr>
          <w:rFonts w:ascii="Calibri" w:hAnsi="Calibri"/>
        </w:rPr>
        <w:t>l’</w:t>
      </w:r>
      <w:r w:rsidRPr="4E6176D6" w:rsidR="52BBA757">
        <w:rPr>
          <w:rFonts w:ascii="Calibri" w:hAnsi="Calibri"/>
        </w:rPr>
        <w:t>explication du rôle de l’avocat</w:t>
      </w:r>
      <w:r w:rsidRPr="4E6176D6" w:rsidR="71B4672E">
        <w:rPr>
          <w:rFonts w:ascii="Calibri" w:hAnsi="Calibri"/>
        </w:rPr>
        <w:t>.</w:t>
      </w:r>
      <w:r w:rsidRPr="4E6176D6" w:rsidR="52BBA757">
        <w:rPr>
          <w:rFonts w:ascii="Calibri" w:hAnsi="Calibri"/>
        </w:rPr>
        <w:t xml:space="preserve"> </w:t>
      </w:r>
      <w:r w:rsidRPr="4E6176D6" w:rsidR="71499D4B">
        <w:rPr>
          <w:rFonts w:ascii="Calibri" w:hAnsi="Calibri"/>
        </w:rPr>
        <w:t xml:space="preserve">Il convient également </w:t>
      </w:r>
      <w:r w:rsidRPr="4E6176D6" w:rsidR="7D2836E6">
        <w:rPr>
          <w:rFonts w:ascii="Calibri" w:hAnsi="Calibri"/>
        </w:rPr>
        <w:t xml:space="preserve">de </w:t>
      </w:r>
      <w:r w:rsidRPr="4E6176D6" w:rsidR="52BBA757">
        <w:rPr>
          <w:rFonts w:ascii="Calibri" w:hAnsi="Calibri"/>
        </w:rPr>
        <w:t xml:space="preserve">poser le cadre de l’entretien (cadre horaire notamment, permettant au consommateur </w:t>
      </w:r>
      <w:r w:rsidRPr="4E6176D6" w:rsidR="7F46B7AF">
        <w:rPr>
          <w:rFonts w:ascii="Calibri" w:hAnsi="Calibri"/>
        </w:rPr>
        <w:t>de comprendre</w:t>
      </w:r>
      <w:r w:rsidRPr="4E6176D6" w:rsidR="52BBA757">
        <w:rPr>
          <w:rFonts w:ascii="Calibri" w:hAnsi="Calibri"/>
        </w:rPr>
        <w:t xml:space="preserve"> le dérou</w:t>
      </w:r>
      <w:r w:rsidRPr="4E6176D6" w:rsidR="7F46B7AF">
        <w:rPr>
          <w:rFonts w:ascii="Calibri" w:hAnsi="Calibri"/>
        </w:rPr>
        <w:t>lement de l’entretien</w:t>
      </w:r>
      <w:r w:rsidRPr="4E6176D6" w:rsidR="52BBA757">
        <w:rPr>
          <w:rFonts w:ascii="Calibri" w:hAnsi="Calibri"/>
        </w:rPr>
        <w:t>)</w:t>
      </w:r>
      <w:r w:rsidRPr="4E6176D6" w:rsidR="7D2836E6">
        <w:rPr>
          <w:rFonts w:ascii="Calibri" w:hAnsi="Calibri"/>
        </w:rPr>
        <w:t xml:space="preserve">. </w:t>
      </w:r>
      <w:r w:rsidRPr="4E6176D6" w:rsidR="402247A8">
        <w:rPr>
          <w:rFonts w:ascii="Calibri" w:hAnsi="Calibri"/>
        </w:rPr>
        <w:t>Pendant</w:t>
      </w:r>
      <w:r w:rsidRPr="4E6176D6" w:rsidR="7AB27BA7">
        <w:rPr>
          <w:rFonts w:ascii="Calibri" w:hAnsi="Calibri"/>
        </w:rPr>
        <w:t xml:space="preserve"> le déroulement de l’entretien, l</w:t>
      </w:r>
      <w:r w:rsidRPr="4E6176D6" w:rsidR="7D2836E6">
        <w:rPr>
          <w:rFonts w:ascii="Calibri" w:hAnsi="Calibri"/>
        </w:rPr>
        <w:t xml:space="preserve">e clinicien doit </w:t>
      </w:r>
      <w:r w:rsidRPr="4E6176D6" w:rsidR="7F46B7AF">
        <w:rPr>
          <w:rFonts w:ascii="Calibri" w:hAnsi="Calibri"/>
        </w:rPr>
        <w:t>être à l’écoute</w:t>
      </w:r>
      <w:r w:rsidRPr="4E6176D6" w:rsidR="4BCCF0C8">
        <w:rPr>
          <w:rFonts w:ascii="Calibri" w:hAnsi="Calibri"/>
        </w:rPr>
        <w:t xml:space="preserve"> du consommateur</w:t>
      </w:r>
      <w:r w:rsidRPr="4E6176D6" w:rsidR="5589DE7C">
        <w:rPr>
          <w:rFonts w:ascii="Calibri" w:hAnsi="Calibri"/>
        </w:rPr>
        <w:t>.</w:t>
      </w:r>
      <w:r w:rsidRPr="4E6176D6" w:rsidR="7F46B7AF">
        <w:rPr>
          <w:rFonts w:ascii="Calibri" w:hAnsi="Calibri"/>
        </w:rPr>
        <w:t xml:space="preserve"> N’oubliez pas</w:t>
      </w:r>
      <w:r w:rsidRPr="4E6176D6" w:rsidR="1DE49872">
        <w:rPr>
          <w:rFonts w:ascii="Calibri" w:hAnsi="Calibri"/>
        </w:rPr>
        <w:t>,</w:t>
      </w:r>
      <w:r w:rsidRPr="4E6176D6" w:rsidR="60282E15">
        <w:rPr>
          <w:rFonts w:ascii="Calibri" w:hAnsi="Calibri"/>
        </w:rPr>
        <w:t xml:space="preserve"> </w:t>
      </w:r>
      <w:r w:rsidRPr="4E6176D6" w:rsidR="52BBA757">
        <w:rPr>
          <w:rFonts w:ascii="Calibri" w:hAnsi="Calibri"/>
        </w:rPr>
        <w:t xml:space="preserve">lors de </w:t>
      </w:r>
      <w:r w:rsidRPr="4E6176D6" w:rsidR="7F46B7AF">
        <w:rPr>
          <w:rFonts w:ascii="Calibri" w:hAnsi="Calibri"/>
        </w:rPr>
        <w:t xml:space="preserve">cet </w:t>
      </w:r>
      <w:r w:rsidRPr="4E6176D6" w:rsidR="52BBA757">
        <w:rPr>
          <w:rFonts w:ascii="Calibri" w:hAnsi="Calibri"/>
        </w:rPr>
        <w:t>entretien,</w:t>
      </w:r>
      <w:r w:rsidRPr="4E6176D6" w:rsidR="52BBA757">
        <w:rPr>
          <w:rFonts w:ascii="Calibri" w:hAnsi="Calibri"/>
          <w:b/>
          <w:bCs/>
        </w:rPr>
        <w:t xml:space="preserve"> </w:t>
      </w:r>
      <w:r w:rsidRPr="4E6176D6" w:rsidR="1B0BBC12">
        <w:rPr>
          <w:rFonts w:ascii="Calibri" w:hAnsi="Calibri"/>
          <w:b/>
          <w:bCs/>
          <w:u w:val="single"/>
        </w:rPr>
        <w:t xml:space="preserve">de </w:t>
      </w:r>
      <w:r w:rsidRPr="4E6176D6" w:rsidR="52BBA757">
        <w:rPr>
          <w:rFonts w:ascii="Calibri" w:hAnsi="Calibri"/>
          <w:b/>
          <w:bCs/>
          <w:u w:val="single"/>
        </w:rPr>
        <w:t>procéder au « test croisé »</w:t>
      </w:r>
      <w:r w:rsidRPr="4E6176D6" w:rsidR="52BBA757">
        <w:rPr>
          <w:rFonts w:ascii="Calibri" w:hAnsi="Calibri"/>
          <w:b/>
          <w:bCs/>
        </w:rPr>
        <w:t> </w:t>
      </w:r>
      <w:r w:rsidRPr="4E6176D6" w:rsidR="52BBA757">
        <w:rPr>
          <w:rFonts w:ascii="Calibri" w:hAnsi="Calibri"/>
        </w:rPr>
        <w:t xml:space="preserve">qui consiste à comparer les solutions souhaitées par le consommateur avec les solutions juridiques existantes. </w:t>
      </w:r>
    </w:p>
    <w:p w:rsidRPr="00BB3513" w:rsidR="00237166" w:rsidP="00237166" w:rsidRDefault="00237166" w14:paraId="29F22F46" w14:textId="77777777">
      <w:pPr>
        <w:rPr>
          <w:rFonts w:ascii="Calibri" w:hAnsi="Calibri"/>
        </w:rPr>
      </w:pPr>
    </w:p>
    <w:p w:rsidRPr="00BB3513" w:rsidR="00237166" w:rsidP="3715B9F6" w:rsidRDefault="76390806" w14:paraId="4B0C49AD" w14:textId="29F29ABA">
      <w:pPr>
        <w:shd w:val="clear" w:color="auto" w:fill="E2EFD9" w:themeFill="accent6" w:themeFillTint="33"/>
        <w:rPr>
          <w:rFonts w:ascii="Calibri" w:hAnsi="Calibri"/>
          <w:sz w:val="22"/>
          <w:szCs w:val="22"/>
        </w:rPr>
      </w:pPr>
      <w:r w:rsidRPr="3715B9F6">
        <w:rPr>
          <w:rFonts w:ascii="Calibri" w:hAnsi="Calibri"/>
          <w:b/>
          <w:bCs/>
          <w:sz w:val="22"/>
          <w:szCs w:val="22"/>
          <w:u w:val="single"/>
        </w:rPr>
        <w:t>Neuvième étape :</w:t>
      </w:r>
      <w:r w:rsidRPr="3715B9F6" w:rsidR="008D44EF">
        <w:rPr>
          <w:rFonts w:ascii="Calibri" w:hAnsi="Calibri"/>
          <w:b/>
          <w:bCs/>
          <w:sz w:val="22"/>
          <w:szCs w:val="22"/>
          <w:u w:val="single"/>
        </w:rPr>
        <w:t xml:space="preserve"> r</w:t>
      </w:r>
      <w:r w:rsidRPr="3715B9F6" w:rsidR="00237166">
        <w:rPr>
          <w:rFonts w:ascii="Calibri" w:hAnsi="Calibri"/>
          <w:b/>
          <w:bCs/>
          <w:sz w:val="22"/>
          <w:szCs w:val="22"/>
          <w:u w:val="single"/>
        </w:rPr>
        <w:t>écapitulatif des étapes suivantes pour le consommateur </w:t>
      </w:r>
    </w:p>
    <w:p w:rsidRPr="00BB3513" w:rsidR="00237166" w:rsidP="00237166" w:rsidRDefault="00237166" w14:paraId="317342FF" w14:textId="77777777">
      <w:pPr>
        <w:rPr>
          <w:rFonts w:ascii="Calibri" w:hAnsi="Calibri"/>
        </w:rPr>
      </w:pPr>
    </w:p>
    <w:p w:rsidRPr="00BB3513" w:rsidR="00237166" w:rsidP="4E6176D6" w:rsidRDefault="5901DE9E" w14:paraId="2DDDFF9D" w14:textId="43B99328">
      <w:pPr>
        <w:jc w:val="both"/>
        <w:rPr>
          <w:rFonts w:ascii="Calibri" w:hAnsi="Calibri"/>
        </w:rPr>
      </w:pPr>
      <w:r w:rsidRPr="4E6176D6">
        <w:rPr>
          <w:rFonts w:ascii="Calibri" w:hAnsi="Calibri"/>
        </w:rPr>
        <w:t xml:space="preserve">Celles-ci peuvent consister à : </w:t>
      </w:r>
      <w:r w:rsidRPr="4E6176D6" w:rsidR="4AA7500E">
        <w:rPr>
          <w:rFonts w:ascii="Calibri" w:hAnsi="Calibri"/>
        </w:rPr>
        <w:t>réunir des</w:t>
      </w:r>
      <w:r w:rsidRPr="4E6176D6" w:rsidR="42DA4D72">
        <w:rPr>
          <w:rFonts w:ascii="Calibri" w:hAnsi="Calibri"/>
        </w:rPr>
        <w:t xml:space="preserve"> </w:t>
      </w:r>
      <w:r w:rsidRPr="4E6176D6" w:rsidR="52BBA757">
        <w:rPr>
          <w:rFonts w:ascii="Calibri" w:hAnsi="Calibri"/>
        </w:rPr>
        <w:t>documents</w:t>
      </w:r>
      <w:r w:rsidRPr="4E6176D6" w:rsidR="11364AAA">
        <w:rPr>
          <w:rFonts w:ascii="Calibri" w:hAnsi="Calibri"/>
        </w:rPr>
        <w:t xml:space="preserve"> complémentaires</w:t>
      </w:r>
      <w:r w:rsidRPr="4E6176D6" w:rsidR="5F96B962">
        <w:rPr>
          <w:rFonts w:ascii="Calibri" w:hAnsi="Calibri"/>
        </w:rPr>
        <w:t>,</w:t>
      </w:r>
      <w:r w:rsidRPr="4E6176D6" w:rsidR="52BBA757">
        <w:rPr>
          <w:rFonts w:ascii="Calibri" w:hAnsi="Calibri"/>
        </w:rPr>
        <w:t xml:space="preserve"> fournir des informations</w:t>
      </w:r>
      <w:r w:rsidRPr="4E6176D6" w:rsidR="37FE2783">
        <w:rPr>
          <w:rFonts w:ascii="Calibri" w:hAnsi="Calibri"/>
        </w:rPr>
        <w:t xml:space="preserve"> ultérieures</w:t>
      </w:r>
      <w:r w:rsidRPr="4E6176D6" w:rsidR="52BBA757">
        <w:rPr>
          <w:rFonts w:ascii="Calibri" w:hAnsi="Calibri"/>
        </w:rPr>
        <w:t xml:space="preserve">, </w:t>
      </w:r>
      <w:r w:rsidRPr="4E6176D6" w:rsidR="2418DB35">
        <w:rPr>
          <w:rFonts w:ascii="Calibri" w:hAnsi="Calibri"/>
        </w:rPr>
        <w:t xml:space="preserve">apporter une </w:t>
      </w:r>
      <w:r w:rsidRPr="4E6176D6" w:rsidR="52BBA757">
        <w:rPr>
          <w:rFonts w:ascii="Calibri" w:hAnsi="Calibri"/>
        </w:rPr>
        <w:t xml:space="preserve">aide à la rédaction de courrier, </w:t>
      </w:r>
      <w:r w:rsidRPr="4E6176D6" w:rsidR="6D913B95">
        <w:rPr>
          <w:rFonts w:ascii="Calibri" w:hAnsi="Calibri"/>
        </w:rPr>
        <w:t>envoyer</w:t>
      </w:r>
      <w:r w:rsidRPr="4E6176D6" w:rsidR="52BBA757">
        <w:rPr>
          <w:rFonts w:ascii="Calibri" w:hAnsi="Calibri"/>
        </w:rPr>
        <w:t xml:space="preserve"> vers d’autres instances (médiateur, avocat, autre association de consommateur</w:t>
      </w:r>
      <w:r w:rsidRPr="4E6176D6" w:rsidR="52CE5845">
        <w:rPr>
          <w:rFonts w:ascii="Calibri" w:hAnsi="Calibri"/>
        </w:rPr>
        <w:t>s</w:t>
      </w:r>
      <w:r w:rsidRPr="4E6176D6" w:rsidR="52BBA757">
        <w:rPr>
          <w:rFonts w:ascii="Calibri" w:hAnsi="Calibri"/>
        </w:rPr>
        <w:t xml:space="preserve">). </w:t>
      </w:r>
    </w:p>
    <w:p w:rsidRPr="00BB3513" w:rsidR="00237166" w:rsidP="00237166" w:rsidRDefault="00237166" w14:paraId="38A3EEBF" w14:textId="77777777">
      <w:pPr>
        <w:rPr>
          <w:rFonts w:ascii="Calibri" w:hAnsi="Calibri"/>
        </w:rPr>
      </w:pPr>
    </w:p>
    <w:p w:rsidRPr="00BB3513" w:rsidR="00237166" w:rsidP="4E6176D6" w:rsidRDefault="04DF0DB9" w14:paraId="040ADE85" w14:textId="28D4F6DC">
      <w:pPr>
        <w:shd w:val="clear" w:color="auto" w:fill="E2EFD9" w:themeFill="accent6" w:themeFillTint="33"/>
        <w:rPr>
          <w:rFonts w:ascii="Calibri" w:hAnsi="Calibri"/>
          <w:b/>
          <w:bCs/>
          <w:sz w:val="22"/>
          <w:szCs w:val="22"/>
          <w:u w:val="single"/>
        </w:rPr>
      </w:pPr>
      <w:r w:rsidRPr="3715B9F6">
        <w:rPr>
          <w:rFonts w:ascii="Calibri" w:hAnsi="Calibri"/>
          <w:b/>
          <w:bCs/>
          <w:sz w:val="22"/>
          <w:szCs w:val="22"/>
          <w:u w:val="single"/>
        </w:rPr>
        <w:t>Dix</w:t>
      </w:r>
      <w:r w:rsidRPr="3715B9F6" w:rsidR="6A9C2DCF">
        <w:rPr>
          <w:rFonts w:ascii="Calibri" w:hAnsi="Calibri"/>
          <w:b/>
          <w:bCs/>
          <w:sz w:val="22"/>
          <w:szCs w:val="22"/>
          <w:u w:val="single"/>
        </w:rPr>
        <w:t>ième étape : s</w:t>
      </w:r>
      <w:r w:rsidRPr="3715B9F6" w:rsidR="00237166">
        <w:rPr>
          <w:rFonts w:ascii="Calibri" w:hAnsi="Calibri"/>
          <w:b/>
          <w:bCs/>
          <w:sz w:val="22"/>
          <w:szCs w:val="22"/>
          <w:u w:val="single"/>
        </w:rPr>
        <w:t>uivi du cas par mail jusqu’à sa clôture</w:t>
      </w:r>
    </w:p>
    <w:p w:rsidRPr="00BB3513" w:rsidR="004F447E" w:rsidP="00237166" w:rsidRDefault="004F447E" w14:paraId="30075295" w14:textId="77777777">
      <w:pPr>
        <w:pStyle w:val="p1"/>
        <w:rPr>
          <w:rFonts w:ascii="Calibri" w:hAnsi="Calibri"/>
          <w:sz w:val="24"/>
          <w:szCs w:val="24"/>
          <w:u w:val="single"/>
        </w:rPr>
      </w:pPr>
    </w:p>
    <w:p w:rsidRPr="00BB3513" w:rsidR="00FE2C25" w:rsidP="0051281F" w:rsidRDefault="0051281F" w14:paraId="23F7F5CC" w14:textId="2B1E7EA2">
      <w:pPr>
        <w:pStyle w:val="p1"/>
        <w:jc w:val="both"/>
        <w:rPr>
          <w:rFonts w:ascii="Calibri" w:hAnsi="Calibri"/>
          <w:sz w:val="24"/>
          <w:szCs w:val="24"/>
        </w:rPr>
      </w:pPr>
      <w:r w:rsidRPr="4E6176D6">
        <w:rPr>
          <w:rFonts w:ascii="Calibri" w:hAnsi="Calibri"/>
          <w:sz w:val="24"/>
          <w:szCs w:val="24"/>
        </w:rPr>
        <w:t>Toute demande portée à l’attention de la clinique doit donner lieu à une réponse personnalisée dans les 15 jours de la saisi</w:t>
      </w:r>
      <w:r w:rsidRPr="4E6176D6" w:rsidR="3976B387">
        <w:rPr>
          <w:rFonts w:ascii="Calibri" w:hAnsi="Calibri"/>
          <w:sz w:val="24"/>
          <w:szCs w:val="24"/>
        </w:rPr>
        <w:t>n</w:t>
      </w:r>
      <w:r w:rsidRPr="4E6176D6">
        <w:rPr>
          <w:rFonts w:ascii="Calibri" w:hAnsi="Calibri"/>
          <w:sz w:val="24"/>
          <w:szCs w:val="24"/>
        </w:rPr>
        <w:t>e de la clinique (le fait de remplir le questionnaire la clinique conduit à l’envoi d’un message standard accusant réception du cas, par message personnalisé il faut entendre un message adressé nommément au consommateur).</w:t>
      </w:r>
    </w:p>
    <w:p w:rsidRPr="00BB3513" w:rsidR="00FE2C25" w:rsidP="00FE2C25" w:rsidRDefault="00FE2C25" w14:paraId="7A9D5A83" w14:textId="77777777">
      <w:pPr>
        <w:pStyle w:val="p1"/>
        <w:rPr>
          <w:rFonts w:ascii="Calibri" w:hAnsi="Calibri"/>
          <w:sz w:val="24"/>
          <w:szCs w:val="24"/>
          <w:u w:val="single"/>
        </w:rPr>
      </w:pPr>
    </w:p>
    <w:p w:rsidRPr="00BB3513" w:rsidR="00FE2C25" w:rsidP="4E6176D6" w:rsidRDefault="00FE2C25" w14:paraId="6581BD90" w14:textId="15655D3E">
      <w:pPr>
        <w:pStyle w:val="p1"/>
        <w:jc w:val="both"/>
        <w:rPr>
          <w:rFonts w:ascii="Calibri" w:hAnsi="Calibri"/>
          <w:sz w:val="24"/>
          <w:szCs w:val="24"/>
        </w:rPr>
      </w:pPr>
      <w:r w:rsidRPr="4E6176D6">
        <w:rPr>
          <w:rFonts w:ascii="Calibri" w:hAnsi="Calibri"/>
          <w:sz w:val="24"/>
          <w:szCs w:val="24"/>
        </w:rPr>
        <w:t>Deux options peuvent se présenter : la compétence ou l’incompétence de la Clinique au regard de ses statuts :</w:t>
      </w:r>
    </w:p>
    <w:p w:rsidRPr="00BB3513" w:rsidR="00FE2C25" w:rsidRDefault="00FE2C25" w14:paraId="3D522278" w14:textId="77777777">
      <w:pPr>
        <w:pStyle w:val="p1"/>
        <w:numPr>
          <w:ilvl w:val="0"/>
          <w:numId w:val="35"/>
        </w:numPr>
        <w:jc w:val="both"/>
        <w:rPr>
          <w:rFonts w:ascii="Calibri" w:hAnsi="Calibri"/>
          <w:sz w:val="24"/>
          <w:szCs w:val="24"/>
        </w:rPr>
      </w:pPr>
      <w:r w:rsidRPr="4E6176D6">
        <w:rPr>
          <w:rFonts w:ascii="Calibri" w:hAnsi="Calibri"/>
          <w:sz w:val="24"/>
          <w:szCs w:val="24"/>
          <w:u w:val="single"/>
        </w:rPr>
        <w:t>La clinique est compétente </w:t>
      </w:r>
      <w:r w:rsidRPr="4E6176D6">
        <w:rPr>
          <w:rFonts w:ascii="Calibri" w:hAnsi="Calibri"/>
          <w:sz w:val="24"/>
          <w:szCs w:val="24"/>
        </w:rPr>
        <w:t>: suivi du cas</w:t>
      </w:r>
    </w:p>
    <w:p w:rsidRPr="00BB3513" w:rsidR="00FE2C25" w:rsidP="4E6176D6" w:rsidRDefault="00FE2C25" w14:paraId="13011CC7" w14:textId="77777777">
      <w:pPr>
        <w:pStyle w:val="p1"/>
        <w:ind w:left="1440"/>
        <w:jc w:val="both"/>
        <w:rPr>
          <w:rFonts w:ascii="Calibri" w:hAnsi="Calibri"/>
          <w:sz w:val="24"/>
          <w:szCs w:val="24"/>
        </w:rPr>
      </w:pPr>
    </w:p>
    <w:p w:rsidRPr="00BB3513" w:rsidR="00FE2C25" w:rsidRDefault="00B97E84" w14:paraId="2CB9C733" w14:textId="77777777">
      <w:pPr>
        <w:pStyle w:val="p1"/>
        <w:numPr>
          <w:ilvl w:val="0"/>
          <w:numId w:val="35"/>
        </w:numPr>
        <w:jc w:val="both"/>
        <w:rPr>
          <w:rFonts w:ascii="Calibri" w:hAnsi="Calibri"/>
          <w:sz w:val="24"/>
          <w:szCs w:val="24"/>
        </w:rPr>
      </w:pPr>
      <w:r w:rsidRPr="4E6176D6">
        <w:rPr>
          <w:rFonts w:ascii="Calibri" w:hAnsi="Calibri"/>
          <w:sz w:val="24"/>
          <w:szCs w:val="24"/>
          <w:u w:val="single"/>
        </w:rPr>
        <w:t>La c</w:t>
      </w:r>
      <w:r w:rsidRPr="4E6176D6" w:rsidR="00FE2C25">
        <w:rPr>
          <w:rFonts w:ascii="Calibri" w:hAnsi="Calibri"/>
          <w:sz w:val="24"/>
          <w:szCs w:val="24"/>
          <w:u w:val="single"/>
        </w:rPr>
        <w:t>linique n’est pas compétente </w:t>
      </w:r>
      <w:r w:rsidRPr="4E6176D6" w:rsidR="00FE2C25">
        <w:rPr>
          <w:rFonts w:ascii="Calibri" w:hAnsi="Calibri"/>
          <w:sz w:val="24"/>
          <w:szCs w:val="24"/>
        </w:rPr>
        <w:t xml:space="preserve">: modèle de lettre de rejet + renvoi du consommateur vers les entités compétentes : avocat, ULC, CEE, CMC avec précision du caractère gratuit ou non de la procédure suggérée. </w:t>
      </w:r>
    </w:p>
    <w:p w:rsidRPr="00BB3513" w:rsidR="0051281F" w:rsidP="0051281F" w:rsidRDefault="0051281F" w14:paraId="6E1BBF40" w14:textId="77777777">
      <w:pPr>
        <w:pStyle w:val="p1"/>
        <w:jc w:val="both"/>
        <w:rPr>
          <w:rFonts w:ascii="Calibri" w:hAnsi="Calibri"/>
          <w:sz w:val="24"/>
          <w:szCs w:val="24"/>
        </w:rPr>
      </w:pPr>
    </w:p>
    <w:p w:rsidRPr="00BB3513" w:rsidR="004B028B" w:rsidP="0051281F" w:rsidRDefault="004B028B" w14:paraId="3984DE48" w14:textId="77777777">
      <w:pPr>
        <w:pStyle w:val="p1"/>
        <w:jc w:val="both"/>
        <w:rPr>
          <w:rFonts w:ascii="Calibri" w:hAnsi="Calibri"/>
          <w:sz w:val="24"/>
          <w:szCs w:val="24"/>
        </w:rPr>
      </w:pPr>
    </w:p>
    <w:p w:rsidRPr="00BB3513" w:rsidR="004B028B" w:rsidRDefault="588CC030" w14:paraId="39503684" w14:textId="1B0ABD19">
      <w:pPr>
        <w:pStyle w:val="p1"/>
        <w:numPr>
          <w:ilvl w:val="0"/>
          <w:numId w:val="39"/>
        </w:numPr>
        <w:shd w:val="clear" w:color="auto" w:fill="DEEAF6" w:themeFill="accent5" w:themeFillTint="33"/>
        <w:rPr>
          <w:rFonts w:asciiTheme="minorHAnsi" w:hAnsiTheme="minorHAnsi" w:eastAsiaTheme="minorEastAsia" w:cstheme="minorBidi"/>
          <w:b/>
          <w:bCs/>
          <w:sz w:val="24"/>
          <w:szCs w:val="24"/>
          <w:u w:val="single"/>
        </w:rPr>
      </w:pPr>
      <w:r w:rsidRPr="4E6176D6">
        <w:rPr>
          <w:rFonts w:asciiTheme="minorHAnsi" w:hAnsiTheme="minorHAnsi" w:eastAsiaTheme="minorEastAsia" w:cstheme="minorBidi"/>
          <w:b/>
          <w:bCs/>
          <w:sz w:val="24"/>
          <w:szCs w:val="24"/>
          <w:u w:val="single"/>
        </w:rPr>
        <w:t>Axe méthodologique de vulgarisation du droit et gestion de la relation</w:t>
      </w:r>
      <w:r w:rsidRPr="4E6176D6" w:rsidR="33BF7F9D">
        <w:rPr>
          <w:rFonts w:asciiTheme="minorHAnsi" w:hAnsiTheme="minorHAnsi" w:eastAsiaTheme="minorEastAsia" w:cstheme="minorBidi"/>
          <w:b/>
          <w:bCs/>
          <w:sz w:val="24"/>
          <w:szCs w:val="24"/>
          <w:u w:val="single"/>
        </w:rPr>
        <w:t xml:space="preserve"> </w:t>
      </w:r>
      <w:proofErr w:type="spellStart"/>
      <w:r w:rsidRPr="4E6176D6" w:rsidR="38A5FD26">
        <w:rPr>
          <w:rFonts w:asciiTheme="minorHAnsi" w:hAnsiTheme="minorHAnsi" w:eastAsiaTheme="minorEastAsia" w:cstheme="minorBidi"/>
          <w:b/>
          <w:bCs/>
          <w:sz w:val="24"/>
          <w:szCs w:val="24"/>
          <w:u w:val="single"/>
        </w:rPr>
        <w:t>étudiant⸱e⸱s</w:t>
      </w:r>
      <w:proofErr w:type="spellEnd"/>
      <w:r w:rsidRPr="4E6176D6" w:rsidR="38A5FD26">
        <w:rPr>
          <w:rFonts w:asciiTheme="minorHAnsi" w:hAnsiTheme="minorHAnsi" w:eastAsiaTheme="minorEastAsia" w:cstheme="minorBidi"/>
          <w:b/>
          <w:bCs/>
          <w:sz w:val="24"/>
          <w:szCs w:val="24"/>
          <w:u w:val="single"/>
        </w:rPr>
        <w:t xml:space="preserve"> </w:t>
      </w:r>
      <w:proofErr w:type="spellStart"/>
      <w:r w:rsidRPr="4E6176D6" w:rsidR="7B6B66CE">
        <w:rPr>
          <w:rFonts w:asciiTheme="minorHAnsi" w:hAnsiTheme="minorHAnsi" w:eastAsiaTheme="minorEastAsia" w:cstheme="minorBidi"/>
          <w:b/>
          <w:bCs/>
          <w:sz w:val="24"/>
          <w:szCs w:val="24"/>
          <w:u w:val="single"/>
        </w:rPr>
        <w:t>clinicien⸱ne</w:t>
      </w:r>
      <w:proofErr w:type="spellEnd"/>
      <w:r w:rsidRPr="4E6176D6">
        <w:rPr>
          <w:rFonts w:asciiTheme="minorHAnsi" w:hAnsiTheme="minorHAnsi" w:eastAsiaTheme="minorEastAsia" w:cstheme="minorBidi"/>
          <w:b/>
          <w:bCs/>
          <w:sz w:val="24"/>
          <w:szCs w:val="24"/>
          <w:u w:val="single"/>
        </w:rPr>
        <w:t>/consommateur</w:t>
      </w:r>
    </w:p>
    <w:p w:rsidRPr="00BB3513" w:rsidR="00B76606" w:rsidP="00B76606" w:rsidRDefault="00B76606" w14:paraId="55482EEF" w14:textId="77777777">
      <w:pPr>
        <w:rPr>
          <w:rFonts w:ascii="Calibri" w:hAnsi="Calibri"/>
        </w:rPr>
      </w:pPr>
    </w:p>
    <w:p w:rsidRPr="00BB3513" w:rsidR="00237166" w:rsidP="004F447E" w:rsidRDefault="003D554D" w14:paraId="4D3D5D84" w14:textId="77777777">
      <w:pPr>
        <w:pStyle w:val="p2"/>
        <w:shd w:val="clear" w:color="auto" w:fill="E2EFD9" w:themeFill="accent6" w:themeFillTint="33"/>
        <w:jc w:val="both"/>
        <w:rPr>
          <w:rStyle w:val="apple-converted-space"/>
          <w:rFonts w:asciiTheme="minorHAnsi" w:hAnsiTheme="minorHAnsi" w:cstheme="minorBidi"/>
          <w:sz w:val="24"/>
          <w:szCs w:val="24"/>
          <w:lang w:eastAsia="en-US"/>
        </w:rPr>
      </w:pPr>
      <w:r w:rsidRPr="00BB3513">
        <w:rPr>
          <w:rFonts w:ascii="Calibri" w:hAnsi="Calibri"/>
          <w:b/>
          <w:bCs/>
          <w:sz w:val="24"/>
          <w:szCs w:val="24"/>
          <w:u w:val="single"/>
        </w:rPr>
        <w:t>1°)</w:t>
      </w:r>
      <w:r w:rsidRPr="00BB3513" w:rsidR="00237166">
        <w:rPr>
          <w:rFonts w:ascii="Calibri" w:hAnsi="Calibri"/>
          <w:b/>
          <w:bCs/>
          <w:sz w:val="24"/>
          <w:szCs w:val="24"/>
          <w:u w:val="single"/>
        </w:rPr>
        <w:t xml:space="preserve"> Les besoins d’une information juridique vulgarisée</w:t>
      </w:r>
      <w:r w:rsidRPr="00BB3513" w:rsidR="00237166">
        <w:rPr>
          <w:rStyle w:val="apple-converted-space"/>
          <w:rFonts w:ascii="Calibri" w:hAnsi="Calibri"/>
          <w:b/>
          <w:bCs/>
          <w:sz w:val="24"/>
          <w:szCs w:val="24"/>
          <w:u w:val="single"/>
        </w:rPr>
        <w:t> dans le cadre de la Clinique du droit :</w:t>
      </w:r>
    </w:p>
    <w:p w:rsidRPr="00BB3513" w:rsidR="00237166" w:rsidP="00237166" w:rsidRDefault="00237166" w14:paraId="463970DC" w14:textId="77777777">
      <w:pPr>
        <w:pStyle w:val="p2"/>
        <w:jc w:val="both"/>
        <w:rPr>
          <w:rFonts w:ascii="Calibri" w:hAnsi="Calibri"/>
          <w:sz w:val="24"/>
          <w:szCs w:val="24"/>
        </w:rPr>
      </w:pPr>
    </w:p>
    <w:p w:rsidRPr="00BB3513" w:rsidR="00237166" w:rsidP="4E6176D6" w:rsidRDefault="52BBA757" w14:paraId="24AB94F2" w14:textId="4267CC08">
      <w:pPr>
        <w:pStyle w:val="p2"/>
        <w:jc w:val="both"/>
        <w:rPr>
          <w:rFonts w:asciiTheme="minorHAnsi" w:hAnsiTheme="minorHAnsi" w:eastAsiaTheme="minorEastAsia" w:cstheme="minorBidi"/>
          <w:sz w:val="24"/>
          <w:szCs w:val="24"/>
        </w:rPr>
      </w:pPr>
      <w:r w:rsidRPr="4E6176D6">
        <w:rPr>
          <w:rFonts w:asciiTheme="minorHAnsi" w:hAnsiTheme="minorHAnsi" w:eastAsiaTheme="minorEastAsia" w:cstheme="minorBidi"/>
          <w:sz w:val="24"/>
          <w:szCs w:val="24"/>
        </w:rPr>
        <w:t xml:space="preserve">Définie de manière générale, la vulgarisation est « </w:t>
      </w:r>
      <w:r w:rsidRPr="3715B9F6">
        <w:rPr>
          <w:rFonts w:asciiTheme="minorHAnsi" w:hAnsiTheme="minorHAnsi" w:eastAsiaTheme="minorEastAsia" w:cstheme="minorBidi"/>
          <w:i/>
          <w:iCs/>
          <w:sz w:val="24"/>
          <w:szCs w:val="24"/>
        </w:rPr>
        <w:t>l’action de mettre à la portée du plus grand nombre, des non-spécialistes, des connaissances techniques et scientifiques »</w:t>
      </w:r>
      <w:r w:rsidRPr="3715B9F6" w:rsidR="00081797">
        <w:rPr>
          <w:rStyle w:val="FootnoteReference"/>
          <w:rFonts w:asciiTheme="minorHAnsi" w:hAnsiTheme="minorHAnsi" w:eastAsiaTheme="minorEastAsia" w:cstheme="minorBidi"/>
          <w:i/>
          <w:iCs/>
          <w:sz w:val="24"/>
          <w:szCs w:val="24"/>
        </w:rPr>
        <w:footnoteReference w:id="1"/>
      </w:r>
      <w:r w:rsidRPr="4E6176D6">
        <w:rPr>
          <w:rFonts w:asciiTheme="minorHAnsi" w:hAnsiTheme="minorHAnsi" w:eastAsiaTheme="minorEastAsia" w:cstheme="minorBidi"/>
          <w:sz w:val="24"/>
          <w:szCs w:val="24"/>
        </w:rPr>
        <w:t>. En d’autres termes, il s’agit de rendre accessible</w:t>
      </w:r>
      <w:r w:rsidRPr="4E6176D6" w:rsidR="74BD06A4">
        <w:rPr>
          <w:rFonts w:asciiTheme="minorHAnsi" w:hAnsiTheme="minorHAnsi" w:eastAsiaTheme="minorEastAsia" w:cstheme="minorBidi"/>
          <w:sz w:val="24"/>
          <w:szCs w:val="24"/>
        </w:rPr>
        <w:t>s</w:t>
      </w:r>
      <w:r w:rsidRPr="4E6176D6">
        <w:rPr>
          <w:rFonts w:asciiTheme="minorHAnsi" w:hAnsiTheme="minorHAnsi" w:eastAsiaTheme="minorEastAsia" w:cstheme="minorBidi"/>
          <w:sz w:val="24"/>
          <w:szCs w:val="24"/>
        </w:rPr>
        <w:t xml:space="preserve"> des informations </w:t>
      </w:r>
      <w:r w:rsidRPr="4E6176D6" w:rsidR="779E0FEF">
        <w:rPr>
          <w:rFonts w:asciiTheme="minorHAnsi" w:hAnsiTheme="minorHAnsi" w:eastAsiaTheme="minorEastAsia" w:cstheme="minorBidi"/>
          <w:sz w:val="24"/>
          <w:szCs w:val="24"/>
        </w:rPr>
        <w:t>à</w:t>
      </w:r>
      <w:r w:rsidRPr="4E6176D6">
        <w:rPr>
          <w:rFonts w:asciiTheme="minorHAnsi" w:hAnsiTheme="minorHAnsi" w:eastAsiaTheme="minorEastAsia" w:cstheme="minorBidi"/>
          <w:sz w:val="24"/>
          <w:szCs w:val="24"/>
        </w:rPr>
        <w:t xml:space="preserve"> de</w:t>
      </w:r>
      <w:r w:rsidRPr="4E6176D6" w:rsidR="779E0FEF">
        <w:rPr>
          <w:rFonts w:asciiTheme="minorHAnsi" w:hAnsiTheme="minorHAnsi" w:eastAsiaTheme="minorEastAsia" w:cstheme="minorBidi"/>
          <w:sz w:val="24"/>
          <w:szCs w:val="24"/>
        </w:rPr>
        <w:t>s</w:t>
      </w:r>
      <w:r w:rsidRPr="4E6176D6">
        <w:rPr>
          <w:rFonts w:asciiTheme="minorHAnsi" w:hAnsiTheme="minorHAnsi" w:eastAsiaTheme="minorEastAsia" w:cstheme="minorBidi"/>
          <w:sz w:val="24"/>
          <w:szCs w:val="24"/>
        </w:rPr>
        <w:t xml:space="preserve"> </w:t>
      </w:r>
      <w:r w:rsidRPr="4E6176D6" w:rsidR="0DD1F4E8">
        <w:rPr>
          <w:rFonts w:asciiTheme="minorHAnsi" w:hAnsiTheme="minorHAnsi" w:eastAsiaTheme="minorEastAsia" w:cstheme="minorBidi"/>
          <w:sz w:val="24"/>
          <w:szCs w:val="24"/>
        </w:rPr>
        <w:t>profanes</w:t>
      </w:r>
      <w:r w:rsidRPr="4E6176D6">
        <w:rPr>
          <w:rFonts w:asciiTheme="minorHAnsi" w:hAnsiTheme="minorHAnsi" w:eastAsiaTheme="minorEastAsia" w:cstheme="minorBidi"/>
          <w:sz w:val="24"/>
          <w:szCs w:val="24"/>
        </w:rPr>
        <w:t xml:space="preserve">, ces informations pouvant être plus ou moins complexes </w:t>
      </w:r>
      <w:r w:rsidRPr="4E6176D6" w:rsidR="10D5392F">
        <w:rPr>
          <w:rFonts w:asciiTheme="minorHAnsi" w:hAnsiTheme="minorHAnsi" w:eastAsiaTheme="minorEastAsia" w:cstheme="minorBidi"/>
          <w:sz w:val="24"/>
          <w:szCs w:val="24"/>
        </w:rPr>
        <w:t>en fonction des</w:t>
      </w:r>
      <w:r w:rsidRPr="4E6176D6">
        <w:rPr>
          <w:rFonts w:asciiTheme="minorHAnsi" w:hAnsiTheme="minorHAnsi" w:eastAsiaTheme="minorEastAsia" w:cstheme="minorBidi"/>
          <w:sz w:val="24"/>
          <w:szCs w:val="24"/>
        </w:rPr>
        <w:t xml:space="preserve"> catégories de personnes auxquelles on s’adresse et </w:t>
      </w:r>
      <w:r w:rsidRPr="4E6176D6" w:rsidR="0BB18A73">
        <w:rPr>
          <w:rFonts w:asciiTheme="minorHAnsi" w:hAnsiTheme="minorHAnsi" w:eastAsiaTheme="minorEastAsia" w:cstheme="minorBidi"/>
          <w:sz w:val="24"/>
          <w:szCs w:val="24"/>
        </w:rPr>
        <w:t>du</w:t>
      </w:r>
      <w:r w:rsidRPr="4E6176D6">
        <w:rPr>
          <w:rFonts w:asciiTheme="minorHAnsi" w:hAnsiTheme="minorHAnsi" w:eastAsiaTheme="minorEastAsia" w:cstheme="minorBidi"/>
          <w:sz w:val="24"/>
          <w:szCs w:val="24"/>
        </w:rPr>
        <w:t xml:space="preserve"> degré de technicité de la matière. Lorsqu’elle concerne plus spécifiquement le droit, la vulgarisation devient un enjeu démocratique répondant à la nécessité d’assurer l’accès à la justice</w:t>
      </w:r>
      <w:r w:rsidRPr="4E6176D6" w:rsidR="00237166">
        <w:rPr>
          <w:rFonts w:asciiTheme="minorHAnsi" w:hAnsiTheme="minorHAnsi" w:eastAsiaTheme="minorEastAsia" w:cstheme="minorBidi"/>
          <w:sz w:val="24"/>
          <w:szCs w:val="24"/>
          <w:vertAlign w:val="superscript"/>
        </w:rPr>
        <w:footnoteReference w:id="2"/>
      </w:r>
      <w:r w:rsidRPr="4E6176D6">
        <w:rPr>
          <w:rFonts w:asciiTheme="minorHAnsi" w:hAnsiTheme="minorHAnsi" w:eastAsiaTheme="minorEastAsia" w:cstheme="minorBidi"/>
          <w:sz w:val="24"/>
          <w:szCs w:val="24"/>
        </w:rPr>
        <w:t>. Le but poursuivi dans le cas de la li</w:t>
      </w:r>
      <w:r w:rsidRPr="4E6176D6" w:rsidR="779E0FEF">
        <w:rPr>
          <w:rFonts w:asciiTheme="minorHAnsi" w:hAnsiTheme="minorHAnsi" w:eastAsiaTheme="minorEastAsia" w:cstheme="minorBidi"/>
          <w:sz w:val="24"/>
          <w:szCs w:val="24"/>
        </w:rPr>
        <w:t>sibilité des savoirs juridiques</w:t>
      </w:r>
      <w:r w:rsidRPr="4E6176D6">
        <w:rPr>
          <w:rFonts w:asciiTheme="minorHAnsi" w:hAnsiTheme="minorHAnsi" w:eastAsiaTheme="minorEastAsia" w:cstheme="minorBidi"/>
          <w:sz w:val="24"/>
          <w:szCs w:val="24"/>
        </w:rPr>
        <w:t xml:space="preserve"> est de </w:t>
      </w:r>
      <w:r w:rsidRPr="4E6176D6">
        <w:rPr>
          <w:rFonts w:asciiTheme="minorHAnsi" w:hAnsiTheme="minorHAnsi" w:eastAsiaTheme="minorEastAsia" w:cstheme="minorBidi"/>
          <w:sz w:val="24"/>
          <w:szCs w:val="24"/>
        </w:rPr>
        <w:lastRenderedPageBreak/>
        <w:t>donner des outils</w:t>
      </w:r>
      <w:r w:rsidRPr="4E6176D6" w:rsidR="6205E606">
        <w:rPr>
          <w:rFonts w:asciiTheme="minorHAnsi" w:hAnsiTheme="minorHAnsi" w:eastAsiaTheme="minorEastAsia" w:cstheme="minorBidi"/>
          <w:sz w:val="24"/>
          <w:szCs w:val="24"/>
        </w:rPr>
        <w:t xml:space="preserve"> à ceux qui élaborent les règles de droit </w:t>
      </w:r>
      <w:r w:rsidRPr="4E6176D6">
        <w:rPr>
          <w:rFonts w:asciiTheme="minorHAnsi" w:hAnsiTheme="minorHAnsi" w:eastAsiaTheme="minorEastAsia" w:cstheme="minorBidi"/>
          <w:sz w:val="24"/>
          <w:szCs w:val="24"/>
        </w:rPr>
        <w:t>pour être les plus efficaces possible dans leur objectif de permettre l’accès au droit</w:t>
      </w:r>
      <w:r w:rsidRPr="4E6176D6" w:rsidR="784BF420">
        <w:rPr>
          <w:rFonts w:asciiTheme="minorHAnsi" w:hAnsiTheme="minorHAnsi" w:eastAsiaTheme="minorEastAsia" w:cstheme="minorBidi"/>
          <w:sz w:val="24"/>
          <w:szCs w:val="24"/>
        </w:rPr>
        <w:t>. Une telle approche relève de la</w:t>
      </w:r>
      <w:r w:rsidRPr="4E6176D6">
        <w:rPr>
          <w:rFonts w:asciiTheme="minorHAnsi" w:hAnsiTheme="minorHAnsi" w:eastAsiaTheme="minorEastAsia" w:cstheme="minorBidi"/>
          <w:sz w:val="24"/>
          <w:szCs w:val="24"/>
        </w:rPr>
        <w:t xml:space="preserve"> simplification </w:t>
      </w:r>
      <w:r w:rsidRPr="4E6176D6" w:rsidR="779E0FEF">
        <w:rPr>
          <w:rFonts w:asciiTheme="minorHAnsi" w:hAnsiTheme="minorHAnsi" w:eastAsiaTheme="minorEastAsia" w:cstheme="minorBidi"/>
          <w:sz w:val="24"/>
          <w:szCs w:val="24"/>
        </w:rPr>
        <w:t>et d’intelligibilité du droit.</w:t>
      </w:r>
    </w:p>
    <w:p w:rsidRPr="00BB3513" w:rsidR="00984105" w:rsidP="4E6176D6" w:rsidRDefault="00984105" w14:paraId="657DC667" w14:textId="77777777">
      <w:pPr>
        <w:pStyle w:val="p2"/>
        <w:jc w:val="both"/>
        <w:rPr>
          <w:rFonts w:asciiTheme="minorHAnsi" w:hAnsiTheme="minorHAnsi" w:eastAsiaTheme="minorEastAsia" w:cstheme="minorBidi"/>
          <w:sz w:val="24"/>
          <w:szCs w:val="24"/>
        </w:rPr>
      </w:pPr>
    </w:p>
    <w:p w:rsidRPr="00BB3513" w:rsidR="00237166" w:rsidP="4E6176D6" w:rsidRDefault="52BBA757" w14:paraId="253149FE" w14:textId="1DE76094">
      <w:pPr>
        <w:pStyle w:val="p2"/>
        <w:jc w:val="both"/>
        <w:rPr>
          <w:rFonts w:asciiTheme="minorHAnsi" w:hAnsiTheme="minorHAnsi" w:eastAsiaTheme="minorEastAsia" w:cstheme="minorBidi"/>
          <w:sz w:val="24"/>
          <w:szCs w:val="24"/>
        </w:rPr>
      </w:pPr>
      <w:r w:rsidRPr="4E6176D6">
        <w:rPr>
          <w:rFonts w:asciiTheme="minorHAnsi" w:hAnsiTheme="minorHAnsi" w:eastAsiaTheme="minorEastAsia" w:cstheme="minorBidi"/>
          <w:sz w:val="24"/>
          <w:szCs w:val="24"/>
        </w:rPr>
        <w:t xml:space="preserve">Certains professionnels du droit ont développé des pratiques diverses comme celle de </w:t>
      </w:r>
      <w:r w:rsidRPr="4E6176D6" w:rsidR="784BF420">
        <w:rPr>
          <w:rFonts w:asciiTheme="minorHAnsi" w:hAnsiTheme="minorHAnsi" w:eastAsiaTheme="minorEastAsia" w:cstheme="minorBidi"/>
          <w:sz w:val="24"/>
          <w:szCs w:val="24"/>
        </w:rPr>
        <w:t xml:space="preserve">s’adresser </w:t>
      </w:r>
      <w:r w:rsidRPr="4E6176D6">
        <w:rPr>
          <w:rFonts w:asciiTheme="minorHAnsi" w:hAnsiTheme="minorHAnsi" w:eastAsiaTheme="minorEastAsia" w:cstheme="minorBidi"/>
          <w:sz w:val="24"/>
          <w:szCs w:val="24"/>
        </w:rPr>
        <w:t>de manière claire et accessible à leur client : c’est la méthode dite du « langage clair »</w:t>
      </w:r>
      <w:r w:rsidRPr="4E6176D6" w:rsidR="00237166">
        <w:rPr>
          <w:rFonts w:asciiTheme="minorHAnsi" w:hAnsiTheme="minorHAnsi" w:eastAsiaTheme="minorEastAsia" w:cstheme="minorBidi"/>
          <w:sz w:val="24"/>
          <w:szCs w:val="24"/>
          <w:vertAlign w:val="superscript"/>
        </w:rPr>
        <w:footnoteReference w:id="3"/>
      </w:r>
      <w:r w:rsidRPr="4E6176D6">
        <w:rPr>
          <w:rFonts w:asciiTheme="minorHAnsi" w:hAnsiTheme="minorHAnsi" w:eastAsiaTheme="minorEastAsia" w:cstheme="minorBidi"/>
          <w:sz w:val="24"/>
          <w:szCs w:val="24"/>
        </w:rPr>
        <w:t xml:space="preserve"> (« </w:t>
      </w:r>
      <w:r w:rsidRPr="3715B9F6">
        <w:rPr>
          <w:rFonts w:asciiTheme="minorHAnsi" w:hAnsiTheme="minorHAnsi" w:eastAsiaTheme="minorEastAsia" w:cstheme="minorBidi"/>
          <w:i/>
          <w:iCs/>
          <w:sz w:val="24"/>
          <w:szCs w:val="24"/>
        </w:rPr>
        <w:t xml:space="preserve">plain </w:t>
      </w:r>
      <w:proofErr w:type="spellStart"/>
      <w:r w:rsidRPr="3715B9F6">
        <w:rPr>
          <w:rFonts w:asciiTheme="minorHAnsi" w:hAnsiTheme="minorHAnsi" w:eastAsiaTheme="minorEastAsia" w:cstheme="minorBidi"/>
          <w:i/>
          <w:iCs/>
          <w:sz w:val="24"/>
          <w:szCs w:val="24"/>
        </w:rPr>
        <w:t>language</w:t>
      </w:r>
      <w:proofErr w:type="spellEnd"/>
      <w:r w:rsidRPr="3715B9F6">
        <w:rPr>
          <w:rFonts w:asciiTheme="minorHAnsi" w:hAnsiTheme="minorHAnsi" w:eastAsiaTheme="minorEastAsia" w:cstheme="minorBidi"/>
          <w:i/>
          <w:iCs/>
          <w:sz w:val="24"/>
          <w:szCs w:val="24"/>
        </w:rPr>
        <w:t> </w:t>
      </w:r>
      <w:r w:rsidRPr="4E6176D6">
        <w:rPr>
          <w:rFonts w:asciiTheme="minorHAnsi" w:hAnsiTheme="minorHAnsi" w:eastAsiaTheme="minorEastAsia" w:cstheme="minorBidi"/>
          <w:sz w:val="24"/>
          <w:szCs w:val="24"/>
        </w:rPr>
        <w:t>») reconnue comme une véritable méthode</w:t>
      </w:r>
      <w:r w:rsidRPr="4E6176D6" w:rsidR="00237166">
        <w:rPr>
          <w:rFonts w:asciiTheme="minorHAnsi" w:hAnsiTheme="minorHAnsi" w:eastAsiaTheme="minorEastAsia" w:cstheme="minorBidi"/>
          <w:sz w:val="24"/>
          <w:szCs w:val="24"/>
        </w:rPr>
        <w:footnoteReference w:id="4"/>
      </w:r>
      <w:r w:rsidRPr="4E6176D6">
        <w:rPr>
          <w:rFonts w:asciiTheme="minorHAnsi" w:hAnsiTheme="minorHAnsi" w:eastAsiaTheme="minorEastAsia" w:cstheme="minorBidi"/>
          <w:sz w:val="24"/>
          <w:szCs w:val="24"/>
        </w:rPr>
        <w:t xml:space="preserve"> (notamment au Canada). Les techniques et les subtilités de la vulgarisation juridique ne sont pas évidentes de prime abord pour les juristes : le développement et l’assimilation de ce savoir-faire représentent pour les professionnels du droit un travail particulier. En effet, le langage juridique s’avère complexe, et la méthodologie pour rendre accessible certains termes est difficile à appliquer. La vulgarisation de l'information juridique (VIJ) est définie comme : « </w:t>
      </w:r>
      <w:r w:rsidRPr="3715B9F6">
        <w:rPr>
          <w:rFonts w:asciiTheme="minorHAnsi" w:hAnsiTheme="minorHAnsi" w:eastAsiaTheme="minorEastAsia" w:cstheme="minorBidi"/>
          <w:i/>
          <w:iCs/>
          <w:sz w:val="24"/>
          <w:szCs w:val="24"/>
        </w:rPr>
        <w:t xml:space="preserve">une activité visant à systématiquement offrir en temps opportun de l'information utile relative à la loi et au système judiciaire, sans action revendicatrice ou représentation pour le compte de particuliers, et sans prestation de conseils juridiques </w:t>
      </w:r>
      <w:r w:rsidRPr="4E6176D6">
        <w:rPr>
          <w:rFonts w:asciiTheme="minorHAnsi" w:hAnsiTheme="minorHAnsi" w:eastAsiaTheme="minorEastAsia" w:cstheme="minorBidi"/>
          <w:sz w:val="24"/>
          <w:szCs w:val="24"/>
        </w:rPr>
        <w:t>»</w:t>
      </w:r>
      <w:r w:rsidRPr="4E6176D6" w:rsidR="00237166">
        <w:rPr>
          <w:rStyle w:val="FootnoteReference"/>
          <w:rFonts w:asciiTheme="minorHAnsi" w:hAnsiTheme="minorHAnsi" w:eastAsiaTheme="minorEastAsia" w:cstheme="minorBidi"/>
          <w:sz w:val="24"/>
          <w:szCs w:val="24"/>
        </w:rPr>
        <w:footnoteReference w:id="5"/>
      </w:r>
      <w:r w:rsidRPr="4E6176D6">
        <w:rPr>
          <w:rFonts w:asciiTheme="minorHAnsi" w:hAnsiTheme="minorHAnsi" w:eastAsiaTheme="minorEastAsia" w:cstheme="minorBidi"/>
          <w:sz w:val="24"/>
          <w:szCs w:val="24"/>
        </w:rPr>
        <w:t>.</w:t>
      </w:r>
    </w:p>
    <w:p w:rsidRPr="00BB3513" w:rsidR="00237166" w:rsidP="4E6176D6" w:rsidRDefault="00237166" w14:paraId="6EF05050" w14:textId="77777777">
      <w:pPr>
        <w:pStyle w:val="p2"/>
        <w:jc w:val="both"/>
        <w:rPr>
          <w:rStyle w:val="apple-converted-space"/>
          <w:rFonts w:asciiTheme="minorHAnsi" w:hAnsiTheme="minorHAnsi" w:eastAsiaTheme="minorEastAsia" w:cstheme="minorBidi"/>
          <w:sz w:val="24"/>
          <w:szCs w:val="24"/>
        </w:rPr>
      </w:pPr>
    </w:p>
    <w:p w:rsidRPr="00BB3513" w:rsidR="00237166" w:rsidP="4E6176D6" w:rsidRDefault="00237166" w14:paraId="5FDA546F" w14:textId="7E9ACC34">
      <w:pPr>
        <w:jc w:val="both"/>
        <w:rPr>
          <w:rFonts w:eastAsiaTheme="minorEastAsia"/>
        </w:rPr>
      </w:pPr>
      <w:r w:rsidRPr="4E6176D6">
        <w:rPr>
          <w:rFonts w:eastAsiaTheme="minorEastAsia"/>
        </w:rPr>
        <w:t xml:space="preserve">Il s’agit du fait de : </w:t>
      </w:r>
    </w:p>
    <w:p w:rsidRPr="00BB3513" w:rsidR="00237166" w:rsidRDefault="00237166" w14:paraId="2051D36D" w14:textId="24CE4C55">
      <w:pPr>
        <w:pStyle w:val="ListParagraph"/>
        <w:numPr>
          <w:ilvl w:val="0"/>
          <w:numId w:val="34"/>
        </w:numPr>
        <w:jc w:val="both"/>
        <w:rPr>
          <w:rFonts w:eastAsiaTheme="minorEastAsia"/>
        </w:rPr>
      </w:pPr>
      <w:r w:rsidRPr="4E6176D6">
        <w:rPr>
          <w:rFonts w:eastAsiaTheme="minorEastAsia"/>
        </w:rPr>
        <w:t xml:space="preserve">« </w:t>
      </w:r>
      <w:proofErr w:type="gramStart"/>
      <w:r w:rsidRPr="4E6176D6">
        <w:rPr>
          <w:rFonts w:eastAsiaTheme="minorEastAsia"/>
        </w:rPr>
        <w:t>donner</w:t>
      </w:r>
      <w:proofErr w:type="gramEnd"/>
      <w:r w:rsidRPr="4E6176D6">
        <w:rPr>
          <w:rFonts w:eastAsiaTheme="minorEastAsia"/>
        </w:rPr>
        <w:t xml:space="preserve"> accès aux règles et fonctionnement juridique à ceux qui n’en maîtrisent pas les codes », </w:t>
      </w:r>
    </w:p>
    <w:p w:rsidRPr="00BB3513" w:rsidR="00237166" w:rsidRDefault="00237166" w14:paraId="064F94B7" w14:textId="30D26F74">
      <w:pPr>
        <w:pStyle w:val="ListParagraph"/>
        <w:numPr>
          <w:ilvl w:val="0"/>
          <w:numId w:val="34"/>
        </w:numPr>
        <w:jc w:val="both"/>
        <w:rPr>
          <w:rFonts w:eastAsiaTheme="minorEastAsia"/>
        </w:rPr>
      </w:pPr>
      <w:r w:rsidRPr="4E6176D6">
        <w:rPr>
          <w:rFonts w:eastAsiaTheme="minorEastAsia"/>
        </w:rPr>
        <w:t xml:space="preserve">« </w:t>
      </w:r>
      <w:proofErr w:type="gramStart"/>
      <w:r w:rsidRPr="4E6176D6">
        <w:rPr>
          <w:rFonts w:eastAsiaTheme="minorEastAsia"/>
        </w:rPr>
        <w:t>rendre</w:t>
      </w:r>
      <w:proofErr w:type="gramEnd"/>
      <w:r w:rsidRPr="4E6176D6">
        <w:rPr>
          <w:rFonts w:eastAsiaTheme="minorEastAsia"/>
        </w:rPr>
        <w:t xml:space="preserve"> l’information juridique technique accessible à des non-initiés », </w:t>
      </w:r>
    </w:p>
    <w:p w:rsidRPr="00BB3513" w:rsidR="00237166" w:rsidRDefault="00237166" w14:paraId="12C67B88" w14:textId="00D521B5">
      <w:pPr>
        <w:pStyle w:val="ListParagraph"/>
        <w:numPr>
          <w:ilvl w:val="0"/>
          <w:numId w:val="34"/>
        </w:numPr>
        <w:jc w:val="both"/>
        <w:rPr>
          <w:rFonts w:eastAsiaTheme="minorEastAsia"/>
        </w:rPr>
      </w:pPr>
      <w:r w:rsidRPr="4E6176D6">
        <w:rPr>
          <w:rFonts w:eastAsiaTheme="minorEastAsia"/>
        </w:rPr>
        <w:t xml:space="preserve">« </w:t>
      </w:r>
      <w:proofErr w:type="gramStart"/>
      <w:r w:rsidRPr="4E6176D6">
        <w:rPr>
          <w:rFonts w:eastAsiaTheme="minorEastAsia"/>
        </w:rPr>
        <w:t>aider</w:t>
      </w:r>
      <w:proofErr w:type="gramEnd"/>
      <w:r w:rsidRPr="4E6176D6">
        <w:rPr>
          <w:rFonts w:eastAsiaTheme="minorEastAsia"/>
        </w:rPr>
        <w:t xml:space="preserve"> les gens qui n’ont pas accès à l’information à la comprendre », </w:t>
      </w:r>
    </w:p>
    <w:p w:rsidRPr="00BB3513" w:rsidR="00237166" w:rsidRDefault="00237166" w14:paraId="2B3EB04E" w14:textId="3AF3DCA3">
      <w:pPr>
        <w:pStyle w:val="ListParagraph"/>
        <w:numPr>
          <w:ilvl w:val="0"/>
          <w:numId w:val="34"/>
        </w:numPr>
        <w:jc w:val="both"/>
        <w:rPr>
          <w:rFonts w:eastAsiaTheme="minorEastAsia"/>
        </w:rPr>
      </w:pPr>
      <w:r w:rsidRPr="4E6176D6">
        <w:rPr>
          <w:rFonts w:eastAsiaTheme="minorEastAsia"/>
        </w:rPr>
        <w:t>«</w:t>
      </w:r>
      <w:r w:rsidR="004400DF">
        <w:rPr>
          <w:rFonts w:eastAsiaTheme="minorEastAsia"/>
        </w:rPr>
        <w:t xml:space="preserve"> </w:t>
      </w:r>
      <w:proofErr w:type="gramStart"/>
      <w:r w:rsidRPr="4E6176D6">
        <w:rPr>
          <w:rFonts w:eastAsiaTheme="minorEastAsia"/>
        </w:rPr>
        <w:t>reformuler</w:t>
      </w:r>
      <w:proofErr w:type="gramEnd"/>
      <w:r w:rsidR="00F8791D">
        <w:rPr>
          <w:rFonts w:eastAsiaTheme="minorEastAsia"/>
        </w:rPr>
        <w:t xml:space="preserve"> </w:t>
      </w:r>
      <w:r w:rsidRPr="4E6176D6">
        <w:rPr>
          <w:rFonts w:eastAsiaTheme="minorEastAsia"/>
        </w:rPr>
        <w:t xml:space="preserve">l’information dans des termes accessibles aux non-juristes et la compléter par des explications pour assurer que cette information sera comprise par des non-spécialistes », </w:t>
      </w:r>
    </w:p>
    <w:p w:rsidRPr="00BB3513" w:rsidR="00237166" w:rsidRDefault="00237166" w14:paraId="4A01EAF6" w14:textId="040BAAA9">
      <w:pPr>
        <w:pStyle w:val="ListParagraph"/>
        <w:numPr>
          <w:ilvl w:val="0"/>
          <w:numId w:val="34"/>
        </w:numPr>
        <w:jc w:val="both"/>
        <w:rPr>
          <w:rFonts w:eastAsiaTheme="minorEastAsia"/>
        </w:rPr>
      </w:pPr>
      <w:r w:rsidRPr="4E6176D6">
        <w:rPr>
          <w:rFonts w:eastAsiaTheme="minorEastAsia"/>
        </w:rPr>
        <w:t xml:space="preserve">« </w:t>
      </w:r>
      <w:proofErr w:type="gramStart"/>
      <w:r w:rsidRPr="4E6176D6">
        <w:rPr>
          <w:rFonts w:eastAsiaTheme="minorEastAsia"/>
        </w:rPr>
        <w:t>la</w:t>
      </w:r>
      <w:proofErr w:type="gramEnd"/>
      <w:r w:rsidRPr="4E6176D6">
        <w:rPr>
          <w:rFonts w:eastAsiaTheme="minorEastAsia"/>
        </w:rPr>
        <w:t xml:space="preserve"> mettre à la portée du plus grand nombre », </w:t>
      </w:r>
    </w:p>
    <w:p w:rsidRPr="00BB3513" w:rsidR="00237166" w:rsidRDefault="00237166" w14:paraId="68B4B6EC" w14:textId="1F86822F">
      <w:pPr>
        <w:pStyle w:val="ListParagraph"/>
        <w:numPr>
          <w:ilvl w:val="0"/>
          <w:numId w:val="34"/>
        </w:numPr>
        <w:jc w:val="both"/>
        <w:rPr>
          <w:rFonts w:eastAsiaTheme="minorEastAsia"/>
        </w:rPr>
      </w:pPr>
      <w:r w:rsidRPr="4E6176D6">
        <w:rPr>
          <w:rFonts w:eastAsiaTheme="minorEastAsia"/>
        </w:rPr>
        <w:t xml:space="preserve">« </w:t>
      </w:r>
      <w:proofErr w:type="gramStart"/>
      <w:r w:rsidRPr="4E6176D6">
        <w:rPr>
          <w:rFonts w:eastAsiaTheme="minorEastAsia"/>
        </w:rPr>
        <w:t>rendre</w:t>
      </w:r>
      <w:proofErr w:type="gramEnd"/>
      <w:r w:rsidRPr="4E6176D6">
        <w:rPr>
          <w:rFonts w:eastAsiaTheme="minorEastAsia"/>
        </w:rPr>
        <w:t xml:space="preserve"> le droit intelligible pour son interlocuteur », </w:t>
      </w:r>
    </w:p>
    <w:p w:rsidRPr="00BB3513" w:rsidR="00237166" w:rsidRDefault="00237166" w14:paraId="16523F1D" w14:textId="60AD153B">
      <w:pPr>
        <w:pStyle w:val="ListParagraph"/>
        <w:numPr>
          <w:ilvl w:val="0"/>
          <w:numId w:val="34"/>
        </w:numPr>
        <w:jc w:val="both"/>
        <w:rPr>
          <w:rFonts w:eastAsiaTheme="minorEastAsia"/>
        </w:rPr>
      </w:pPr>
      <w:r w:rsidRPr="4E6176D6">
        <w:rPr>
          <w:rFonts w:eastAsiaTheme="minorEastAsia"/>
        </w:rPr>
        <w:t xml:space="preserve">« </w:t>
      </w:r>
      <w:proofErr w:type="gramStart"/>
      <w:r w:rsidRPr="4E6176D6">
        <w:rPr>
          <w:rFonts w:eastAsiaTheme="minorEastAsia"/>
        </w:rPr>
        <w:t>permettre</w:t>
      </w:r>
      <w:proofErr w:type="gramEnd"/>
      <w:r w:rsidRPr="4E6176D6">
        <w:rPr>
          <w:rFonts w:eastAsiaTheme="minorEastAsia"/>
        </w:rPr>
        <w:t xml:space="preserve"> aux citoyens d’avoir une meilleure connaissance de leurs droits » </w:t>
      </w:r>
    </w:p>
    <w:p w:rsidRPr="00BB3513" w:rsidR="00237166" w:rsidP="4E6176D6" w:rsidRDefault="00237166" w14:paraId="6C4C0ABB" w14:textId="77777777">
      <w:pPr>
        <w:pStyle w:val="p2"/>
        <w:jc w:val="both"/>
        <w:rPr>
          <w:rStyle w:val="apple-converted-space"/>
          <w:rFonts w:asciiTheme="minorHAnsi" w:hAnsiTheme="minorHAnsi" w:eastAsiaTheme="minorEastAsia" w:cstheme="minorBidi"/>
          <w:sz w:val="24"/>
          <w:szCs w:val="24"/>
          <w:lang w:eastAsia="en-US"/>
        </w:rPr>
      </w:pPr>
    </w:p>
    <w:p w:rsidRPr="00687158" w:rsidR="00237166" w:rsidP="00237166" w:rsidRDefault="52BBA757" w14:paraId="30EA78C7" w14:textId="58A26647">
      <w:pPr>
        <w:jc w:val="both"/>
        <w:rPr>
          <w:rFonts w:eastAsiaTheme="minorEastAsia"/>
        </w:rPr>
      </w:pPr>
      <w:r w:rsidRPr="4E6176D6">
        <w:rPr>
          <w:rFonts w:eastAsiaTheme="minorEastAsia"/>
        </w:rPr>
        <w:t xml:space="preserve">Dans le cadre de la Clinique du droit de la consommation, les </w:t>
      </w:r>
      <w:proofErr w:type="spellStart"/>
      <w:r w:rsidRPr="4E6176D6" w:rsidR="211AB3CE">
        <w:rPr>
          <w:rFonts w:eastAsiaTheme="minorEastAsia"/>
        </w:rPr>
        <w:t>clinicien⸱ne</w:t>
      </w:r>
      <w:r w:rsidRPr="4E6176D6">
        <w:rPr>
          <w:rFonts w:eastAsiaTheme="minorEastAsia"/>
        </w:rPr>
        <w:t>s</w:t>
      </w:r>
      <w:proofErr w:type="spellEnd"/>
      <w:r w:rsidRPr="4E6176D6">
        <w:rPr>
          <w:rFonts w:eastAsiaTheme="minorEastAsia"/>
        </w:rPr>
        <w:t xml:space="preserve"> mobiliser</w:t>
      </w:r>
      <w:r w:rsidRPr="4E6176D6" w:rsidR="594857AE">
        <w:rPr>
          <w:rFonts w:eastAsiaTheme="minorEastAsia"/>
        </w:rPr>
        <w:t>ont</w:t>
      </w:r>
      <w:r w:rsidRPr="4E6176D6">
        <w:rPr>
          <w:rFonts w:eastAsiaTheme="minorEastAsia"/>
        </w:rPr>
        <w:t xml:space="preserve"> les connaissances </w:t>
      </w:r>
      <w:r w:rsidRPr="4E6176D6" w:rsidR="60AEB35C">
        <w:rPr>
          <w:rFonts w:eastAsiaTheme="minorEastAsia"/>
        </w:rPr>
        <w:t>acquises</w:t>
      </w:r>
      <w:r w:rsidRPr="4E6176D6">
        <w:rPr>
          <w:rFonts w:eastAsiaTheme="minorEastAsia"/>
        </w:rPr>
        <w:t xml:space="preserve"> lors de leur cursus universitaire afin de partager l’information et de la transmettre aux consommateurs de façon accessible, claire et compréhensible. Pour cela, </w:t>
      </w:r>
      <w:proofErr w:type="spellStart"/>
      <w:r w:rsidRPr="4E6176D6" w:rsidR="4EA20EF5">
        <w:rPr>
          <w:rFonts w:eastAsiaTheme="minorEastAsia"/>
        </w:rPr>
        <w:t>il·elle·s</w:t>
      </w:r>
      <w:proofErr w:type="spellEnd"/>
      <w:r w:rsidRPr="4E6176D6" w:rsidR="4EA20EF5">
        <w:rPr>
          <w:rFonts w:eastAsiaTheme="minorEastAsia"/>
        </w:rPr>
        <w:t xml:space="preserve"> </w:t>
      </w:r>
      <w:r w:rsidRPr="4E6176D6" w:rsidR="494861D8">
        <w:rPr>
          <w:rFonts w:eastAsiaTheme="minorEastAsia"/>
        </w:rPr>
        <w:t xml:space="preserve">prendront conscience des </w:t>
      </w:r>
      <w:r w:rsidRPr="4E6176D6">
        <w:rPr>
          <w:rFonts w:eastAsiaTheme="minorEastAsia"/>
        </w:rPr>
        <w:t xml:space="preserve">enjeux et ressorts de la vulgarisation </w:t>
      </w:r>
      <w:r w:rsidRPr="4E6176D6" w:rsidR="28C0A7DE">
        <w:rPr>
          <w:rFonts w:eastAsiaTheme="minorEastAsia"/>
        </w:rPr>
        <w:t xml:space="preserve">juridique. La Clinique du droit </w:t>
      </w:r>
      <w:r w:rsidRPr="4E6176D6" w:rsidR="7876DA01">
        <w:rPr>
          <w:rFonts w:eastAsiaTheme="minorEastAsia"/>
        </w:rPr>
        <w:t xml:space="preserve">a également pour objectif </w:t>
      </w:r>
      <w:r w:rsidRPr="4E6176D6" w:rsidR="7D828F9E">
        <w:rPr>
          <w:rFonts w:eastAsiaTheme="minorEastAsia"/>
        </w:rPr>
        <w:t>d’e</w:t>
      </w:r>
      <w:r w:rsidRPr="4E6176D6">
        <w:rPr>
          <w:rFonts w:eastAsiaTheme="minorEastAsia"/>
        </w:rPr>
        <w:t xml:space="preserve">nseigner </w:t>
      </w:r>
      <w:r w:rsidRPr="4E6176D6" w:rsidR="7D828F9E">
        <w:rPr>
          <w:rFonts w:eastAsiaTheme="minorEastAsia"/>
        </w:rPr>
        <w:t xml:space="preserve">aux </w:t>
      </w:r>
      <w:proofErr w:type="spellStart"/>
      <w:r w:rsidRPr="4E6176D6" w:rsidR="1F39408F">
        <w:rPr>
          <w:rFonts w:eastAsiaTheme="minorEastAsia"/>
        </w:rPr>
        <w:t>clinicien⸱ne</w:t>
      </w:r>
      <w:r w:rsidRPr="4E6176D6" w:rsidR="7D828F9E">
        <w:rPr>
          <w:rFonts w:eastAsiaTheme="minorEastAsia"/>
        </w:rPr>
        <w:t>s</w:t>
      </w:r>
      <w:proofErr w:type="spellEnd"/>
      <w:r w:rsidRPr="4E6176D6" w:rsidR="7D828F9E">
        <w:rPr>
          <w:rFonts w:eastAsiaTheme="minorEastAsia"/>
        </w:rPr>
        <w:t xml:space="preserve"> </w:t>
      </w:r>
      <w:r w:rsidRPr="4E6176D6">
        <w:rPr>
          <w:rFonts w:eastAsiaTheme="minorEastAsia"/>
        </w:rPr>
        <w:t xml:space="preserve">comment communiquer leur savoir de manière </w:t>
      </w:r>
      <w:r w:rsidRPr="4E6176D6" w:rsidR="01E40F55">
        <w:rPr>
          <w:rFonts w:eastAsiaTheme="minorEastAsia"/>
        </w:rPr>
        <w:t>simple</w:t>
      </w:r>
      <w:r w:rsidRPr="4E6176D6">
        <w:rPr>
          <w:rFonts w:eastAsiaTheme="minorEastAsia"/>
        </w:rPr>
        <w:t xml:space="preserve"> lors de l’entretien avec le consommateur. </w:t>
      </w:r>
    </w:p>
    <w:p w:rsidRPr="00BB3513" w:rsidR="00237166" w:rsidP="6623540D" w:rsidRDefault="7C132061" w14:paraId="2E2829AF" w14:textId="72D80E24">
      <w:pPr>
        <w:shd w:val="clear" w:color="auto" w:fill="E2EFD9" w:themeFill="accent6" w:themeFillTint="33"/>
        <w:jc w:val="both"/>
        <w:rPr>
          <w:rFonts w:ascii="Calibri" w:hAnsi="Calibri"/>
          <w:b/>
          <w:bCs/>
          <w:u w:val="single"/>
        </w:rPr>
      </w:pPr>
      <w:r w:rsidRPr="4E6176D6">
        <w:rPr>
          <w:rFonts w:ascii="Calibri" w:hAnsi="Calibri"/>
          <w:b/>
          <w:bCs/>
          <w:u w:val="single"/>
        </w:rPr>
        <w:lastRenderedPageBreak/>
        <w:t>2°) Méthode</w:t>
      </w:r>
      <w:r w:rsidRPr="4E6176D6" w:rsidR="52BBA757">
        <w:rPr>
          <w:rFonts w:ascii="Calibri" w:hAnsi="Calibri"/>
          <w:b/>
          <w:bCs/>
          <w:u w:val="single"/>
        </w:rPr>
        <w:t xml:space="preserve"> de vulgarisation à destination des </w:t>
      </w:r>
      <w:proofErr w:type="spellStart"/>
      <w:r w:rsidRPr="4E6176D6" w:rsidR="0AC7D545">
        <w:rPr>
          <w:rFonts w:ascii="Calibri" w:hAnsi="Calibri"/>
          <w:b/>
          <w:bCs/>
          <w:u w:val="single"/>
        </w:rPr>
        <w:t>clinicien⸱ne</w:t>
      </w:r>
      <w:r w:rsidRPr="4E6176D6" w:rsidR="52BBA757">
        <w:rPr>
          <w:rFonts w:ascii="Calibri" w:hAnsi="Calibri"/>
          <w:b/>
          <w:bCs/>
          <w:u w:val="single"/>
        </w:rPr>
        <w:t>s</w:t>
      </w:r>
      <w:proofErr w:type="spellEnd"/>
      <w:r w:rsidRPr="4E6176D6" w:rsidR="52BBA757">
        <w:rPr>
          <w:rFonts w:ascii="Calibri" w:hAnsi="Calibri"/>
          <w:b/>
          <w:bCs/>
          <w:u w:val="single"/>
        </w:rPr>
        <w:t xml:space="preserve"> : comment vulgariser ? </w:t>
      </w:r>
    </w:p>
    <w:p w:rsidRPr="00BB3513" w:rsidR="00237166" w:rsidP="00237166" w:rsidRDefault="00237166" w14:paraId="55D3EBAD" w14:textId="77777777">
      <w:pPr>
        <w:jc w:val="both"/>
        <w:rPr>
          <w:rFonts w:ascii="Calibri" w:hAnsi="Calibri"/>
          <w:b/>
          <w:u w:val="single"/>
        </w:rPr>
      </w:pPr>
    </w:p>
    <w:p w:rsidRPr="00BB3513" w:rsidR="00237166" w:rsidP="00237166" w:rsidRDefault="00237166" w14:paraId="3E05222A" w14:textId="77777777">
      <w:pPr>
        <w:jc w:val="both"/>
        <w:rPr>
          <w:rFonts w:ascii="Calibri" w:hAnsi="Calibri" w:cs="Times New Roman"/>
          <w:iCs/>
          <w:lang w:eastAsia="fr-FR"/>
        </w:rPr>
      </w:pPr>
      <w:r w:rsidRPr="00BB3513">
        <w:rPr>
          <w:rFonts w:ascii="Calibri" w:hAnsi="Calibri" w:cs="Times New Roman"/>
          <w:iCs/>
          <w:lang w:eastAsia="fr-FR"/>
        </w:rPr>
        <w:t xml:space="preserve">Pour que les conditions de lisibilité soient réunies, plusieurs aspects </w:t>
      </w:r>
      <w:r w:rsidRPr="00BB3513" w:rsidR="00FC0360">
        <w:rPr>
          <w:rFonts w:ascii="Calibri" w:hAnsi="Calibri" w:cs="Times New Roman"/>
          <w:iCs/>
          <w:lang w:eastAsia="fr-FR"/>
        </w:rPr>
        <w:t xml:space="preserve">sont à </w:t>
      </w:r>
      <w:r w:rsidRPr="00BB3513">
        <w:rPr>
          <w:rFonts w:ascii="Calibri" w:hAnsi="Calibri" w:cs="Times New Roman"/>
          <w:iCs/>
          <w:lang w:eastAsia="fr-FR"/>
        </w:rPr>
        <w:t xml:space="preserve">vérifier à </w:t>
      </w:r>
      <w:r w:rsidRPr="00BB3513" w:rsidR="00FC0360">
        <w:rPr>
          <w:rFonts w:ascii="Calibri" w:hAnsi="Calibri" w:cs="Times New Roman"/>
          <w:iCs/>
          <w:lang w:eastAsia="fr-FR"/>
        </w:rPr>
        <w:t>savoir</w:t>
      </w:r>
      <w:r w:rsidRPr="00BB3513">
        <w:rPr>
          <w:rFonts w:ascii="Calibri" w:hAnsi="Calibri" w:cs="Times New Roman"/>
          <w:iCs/>
          <w:lang w:eastAsia="fr-FR"/>
        </w:rPr>
        <w:t xml:space="preserve"> : </w:t>
      </w:r>
      <w:r w:rsidRPr="00BB3513" w:rsidR="00FC0360">
        <w:rPr>
          <w:rFonts w:ascii="Calibri" w:hAnsi="Calibri" w:cs="Times New Roman"/>
          <w:iCs/>
          <w:lang w:eastAsia="fr-FR"/>
        </w:rPr>
        <w:t>la structuration de l’entretien, sa présentation, le vocabulaire choisi et son énonciation</w:t>
      </w:r>
      <w:r w:rsidRPr="00BB3513">
        <w:rPr>
          <w:rFonts w:ascii="Calibri" w:hAnsi="Calibri" w:cs="Times New Roman"/>
          <w:lang w:eastAsia="fr-FR"/>
        </w:rPr>
        <w:t xml:space="preserve">. </w:t>
      </w:r>
    </w:p>
    <w:p w:rsidRPr="00BB3513" w:rsidR="00237166" w:rsidP="00237166" w:rsidRDefault="00237166" w14:paraId="65FC88B0" w14:textId="77777777">
      <w:pPr>
        <w:pStyle w:val="p1"/>
        <w:rPr>
          <w:rFonts w:ascii="Calibri" w:hAnsi="Calibri"/>
          <w:sz w:val="24"/>
          <w:szCs w:val="24"/>
        </w:rPr>
      </w:pPr>
    </w:p>
    <w:p w:rsidRPr="00BB3513" w:rsidR="00237166" w:rsidP="00237166" w:rsidRDefault="52BBA757" w14:paraId="2414A334" w14:textId="76631BA8">
      <w:pPr>
        <w:pStyle w:val="p2"/>
        <w:jc w:val="both"/>
        <w:rPr>
          <w:rFonts w:ascii="Calibri" w:hAnsi="Calibri"/>
          <w:sz w:val="24"/>
          <w:szCs w:val="24"/>
        </w:rPr>
      </w:pPr>
      <w:r w:rsidRPr="4E6176D6">
        <w:rPr>
          <w:rFonts w:ascii="Calibri" w:hAnsi="Calibri"/>
          <w:sz w:val="24"/>
          <w:szCs w:val="24"/>
        </w:rPr>
        <w:t xml:space="preserve">Afin de fournir une </w:t>
      </w:r>
      <w:r w:rsidRPr="4E6176D6" w:rsidR="494861D8">
        <w:rPr>
          <w:rFonts w:ascii="Calibri" w:hAnsi="Calibri"/>
          <w:sz w:val="24"/>
          <w:szCs w:val="24"/>
        </w:rPr>
        <w:t>trame de réflexion</w:t>
      </w:r>
      <w:r w:rsidRPr="4E6176D6">
        <w:rPr>
          <w:rFonts w:ascii="Calibri" w:hAnsi="Calibri"/>
          <w:sz w:val="24"/>
          <w:szCs w:val="24"/>
        </w:rPr>
        <w:t xml:space="preserve"> </w:t>
      </w:r>
      <w:r w:rsidRPr="4E6176D6" w:rsidR="7876DA01">
        <w:rPr>
          <w:rFonts w:ascii="Calibri" w:hAnsi="Calibri"/>
          <w:sz w:val="24"/>
          <w:szCs w:val="24"/>
        </w:rPr>
        <w:t xml:space="preserve">aux </w:t>
      </w:r>
      <w:proofErr w:type="spellStart"/>
      <w:r w:rsidRPr="4E6176D6" w:rsidR="37144373">
        <w:rPr>
          <w:rFonts w:ascii="Calibri" w:hAnsi="Calibri"/>
          <w:sz w:val="24"/>
          <w:szCs w:val="24"/>
        </w:rPr>
        <w:t>clinicien⸱ne</w:t>
      </w:r>
      <w:r w:rsidRPr="4E6176D6">
        <w:rPr>
          <w:rFonts w:ascii="Calibri" w:hAnsi="Calibri"/>
          <w:sz w:val="24"/>
          <w:szCs w:val="24"/>
        </w:rPr>
        <w:t>s</w:t>
      </w:r>
      <w:proofErr w:type="spellEnd"/>
      <w:r w:rsidRPr="4E6176D6">
        <w:rPr>
          <w:rFonts w:ascii="Calibri" w:hAnsi="Calibri"/>
          <w:sz w:val="24"/>
          <w:szCs w:val="24"/>
        </w:rPr>
        <w:t xml:space="preserve">, </w:t>
      </w:r>
      <w:r w:rsidRPr="4E6176D6" w:rsidR="1EE7F36F">
        <w:rPr>
          <w:rFonts w:ascii="Calibri" w:hAnsi="Calibri"/>
          <w:sz w:val="24"/>
          <w:szCs w:val="24"/>
        </w:rPr>
        <w:t xml:space="preserve">les méthodes spécifiques utilisées en matière de journalisme </w:t>
      </w:r>
      <w:r w:rsidRPr="4E6176D6" w:rsidR="2CD2512C">
        <w:rPr>
          <w:rFonts w:ascii="Calibri" w:hAnsi="Calibri"/>
          <w:sz w:val="24"/>
          <w:szCs w:val="24"/>
        </w:rPr>
        <w:t>peuvent constituer une source d’inspiration</w:t>
      </w:r>
      <w:r w:rsidRPr="4E6176D6">
        <w:rPr>
          <w:rFonts w:ascii="Calibri" w:hAnsi="Calibri"/>
          <w:sz w:val="24"/>
          <w:szCs w:val="24"/>
        </w:rPr>
        <w:t xml:space="preserve">. </w:t>
      </w:r>
      <w:r w:rsidRPr="4E6176D6">
        <w:rPr>
          <w:rStyle w:val="apple-converted-space"/>
          <w:rFonts w:ascii="Calibri" w:hAnsi="Calibri"/>
          <w:sz w:val="24"/>
          <w:szCs w:val="24"/>
        </w:rPr>
        <w:t>C</w:t>
      </w:r>
      <w:r w:rsidRPr="4E6176D6">
        <w:rPr>
          <w:rFonts w:ascii="Calibri" w:hAnsi="Calibri"/>
          <w:sz w:val="24"/>
          <w:szCs w:val="24"/>
        </w:rPr>
        <w:t>ertaines correspondances au niveau de la méthode ont pu être c</w:t>
      </w:r>
      <w:r w:rsidRPr="4E6176D6" w:rsidR="494861D8">
        <w:rPr>
          <w:rFonts w:ascii="Calibri" w:hAnsi="Calibri"/>
          <w:sz w:val="24"/>
          <w:szCs w:val="24"/>
        </w:rPr>
        <w:t>onstatées</w:t>
      </w:r>
      <w:r w:rsidRPr="4E6176D6" w:rsidR="29E8D803">
        <w:rPr>
          <w:rFonts w:ascii="Calibri" w:hAnsi="Calibri"/>
          <w:sz w:val="24"/>
          <w:szCs w:val="24"/>
        </w:rPr>
        <w:t xml:space="preserve">, </w:t>
      </w:r>
      <w:r w:rsidRPr="4E6176D6">
        <w:rPr>
          <w:rFonts w:ascii="Calibri" w:hAnsi="Calibri"/>
          <w:sz w:val="24"/>
          <w:szCs w:val="24"/>
        </w:rPr>
        <w:t>parmi lesquel</w:t>
      </w:r>
      <w:r w:rsidRPr="4E6176D6" w:rsidR="1137ABFC">
        <w:rPr>
          <w:rFonts w:ascii="Calibri" w:hAnsi="Calibri"/>
          <w:sz w:val="24"/>
          <w:szCs w:val="24"/>
        </w:rPr>
        <w:t>le</w:t>
      </w:r>
      <w:r w:rsidRPr="4E6176D6">
        <w:rPr>
          <w:rFonts w:ascii="Calibri" w:hAnsi="Calibri"/>
          <w:sz w:val="24"/>
          <w:szCs w:val="24"/>
        </w:rPr>
        <w:t xml:space="preserve">s : </w:t>
      </w:r>
    </w:p>
    <w:p w:rsidRPr="00BB3513" w:rsidR="00FC0360" w:rsidP="00237166" w:rsidRDefault="00FC0360" w14:paraId="46C5BE82" w14:textId="77777777">
      <w:pPr>
        <w:pStyle w:val="p2"/>
        <w:jc w:val="both"/>
        <w:rPr>
          <w:rFonts w:ascii="Calibri" w:hAnsi="Calibri"/>
          <w:b/>
          <w:bCs/>
          <w:sz w:val="24"/>
          <w:szCs w:val="24"/>
        </w:rPr>
      </w:pPr>
    </w:p>
    <w:p w:rsidRPr="00BB3513" w:rsidR="00237166" w:rsidP="00081797" w:rsidRDefault="00FC0360" w14:paraId="2B2A590B" w14:textId="77777777">
      <w:pPr>
        <w:pStyle w:val="p2"/>
        <w:jc w:val="both"/>
        <w:outlineLvl w:val="0"/>
        <w:rPr>
          <w:rFonts w:ascii="Calibri" w:hAnsi="Calibri"/>
          <w:sz w:val="24"/>
          <w:szCs w:val="24"/>
        </w:rPr>
      </w:pPr>
      <w:r w:rsidRPr="00BB3513">
        <w:rPr>
          <w:rFonts w:ascii="Calibri" w:hAnsi="Calibri"/>
          <w:b/>
          <w:bCs/>
          <w:sz w:val="24"/>
          <w:szCs w:val="24"/>
        </w:rPr>
        <w:t>C</w:t>
      </w:r>
      <w:r w:rsidRPr="00BB3513" w:rsidR="00237166">
        <w:rPr>
          <w:rFonts w:ascii="Calibri" w:hAnsi="Calibri"/>
          <w:b/>
          <w:bCs/>
          <w:sz w:val="24"/>
          <w:szCs w:val="24"/>
        </w:rPr>
        <w:t>ibler son public</w:t>
      </w:r>
      <w:r w:rsidRPr="00BB3513" w:rsidR="00237166">
        <w:rPr>
          <w:rStyle w:val="apple-converted-space"/>
          <w:rFonts w:ascii="Calibri" w:hAnsi="Calibri"/>
          <w:b/>
          <w:bCs/>
          <w:sz w:val="24"/>
          <w:szCs w:val="24"/>
        </w:rPr>
        <w:t> </w:t>
      </w:r>
    </w:p>
    <w:p w:rsidR="494861D8" w:rsidP="4E6176D6" w:rsidRDefault="494861D8" w14:paraId="73DFC23F" w14:textId="7F30CB2A">
      <w:pPr>
        <w:pStyle w:val="p2"/>
        <w:jc w:val="both"/>
        <w:rPr>
          <w:rFonts w:ascii="Calibri" w:hAnsi="Calibri" w:eastAsia="Calibri" w:cs="Calibri"/>
          <w:sz w:val="24"/>
          <w:szCs w:val="24"/>
        </w:rPr>
      </w:pPr>
      <w:r w:rsidRPr="4E6176D6">
        <w:rPr>
          <w:rFonts w:ascii="Calibri" w:hAnsi="Calibri" w:eastAsia="Calibri" w:cs="Calibri"/>
          <w:sz w:val="24"/>
          <w:szCs w:val="24"/>
        </w:rPr>
        <w:t xml:space="preserve">Qui est le consommateur à qui on s’adresse ? </w:t>
      </w:r>
      <w:r w:rsidRPr="4E6176D6" w:rsidR="52BBA757">
        <w:rPr>
          <w:rFonts w:ascii="Calibri" w:hAnsi="Calibri" w:eastAsia="Calibri" w:cs="Calibri"/>
          <w:sz w:val="24"/>
          <w:szCs w:val="24"/>
        </w:rPr>
        <w:t>Certains critères pourront</w:t>
      </w:r>
      <w:r w:rsidRPr="4E6176D6" w:rsidR="1AC0F70C">
        <w:rPr>
          <w:rFonts w:ascii="Calibri" w:hAnsi="Calibri" w:eastAsia="Calibri" w:cs="Calibri"/>
          <w:sz w:val="24"/>
          <w:szCs w:val="24"/>
        </w:rPr>
        <w:t>, dans la mesure du possible</w:t>
      </w:r>
      <w:r w:rsidRPr="4E6176D6" w:rsidR="7F88AA4C">
        <w:rPr>
          <w:rFonts w:ascii="Calibri" w:hAnsi="Calibri" w:eastAsia="Calibri" w:cs="Calibri"/>
          <w:sz w:val="24"/>
          <w:szCs w:val="24"/>
        </w:rPr>
        <w:t xml:space="preserve"> être en compte comme l’âge ou le niveau d’étude de la personne à qui on s’adresse par exemple.</w:t>
      </w:r>
    </w:p>
    <w:p w:rsidRPr="00BB3513" w:rsidR="00237166" w:rsidP="4E6176D6" w:rsidRDefault="00237166" w14:paraId="471CD575" w14:textId="45429009">
      <w:pPr>
        <w:jc w:val="both"/>
        <w:rPr>
          <w:rFonts w:ascii="Calibri" w:hAnsi="Calibri"/>
          <w:lang w:eastAsia="fr-FR"/>
        </w:rPr>
      </w:pPr>
    </w:p>
    <w:p w:rsidRPr="00BB3513" w:rsidR="00237166" w:rsidP="00461A75" w:rsidRDefault="00237166" w14:paraId="3835C79D" w14:textId="77777777">
      <w:pPr>
        <w:jc w:val="both"/>
        <w:rPr>
          <w:rFonts w:ascii="Calibri" w:hAnsi="Calibri"/>
          <w:iCs/>
        </w:rPr>
      </w:pPr>
      <w:r w:rsidRPr="00BB3513">
        <w:rPr>
          <w:rFonts w:ascii="Calibri" w:hAnsi="Calibri" w:cs="Times New Roman"/>
          <w:iCs/>
          <w:lang w:eastAsia="fr-FR"/>
        </w:rPr>
        <w:t xml:space="preserve">Dans l’objectif de bien cibler son public, il ne faudra pas négliger de </w:t>
      </w:r>
      <w:r w:rsidRPr="00BB3513" w:rsidR="00FC0360">
        <w:rPr>
          <w:rFonts w:ascii="Calibri" w:hAnsi="Calibri" w:cs="Times New Roman"/>
          <w:iCs/>
          <w:lang w:eastAsia="fr-FR"/>
        </w:rPr>
        <w:t>fournir des explications</w:t>
      </w:r>
      <w:r w:rsidRPr="00BB3513">
        <w:rPr>
          <w:rFonts w:ascii="Calibri" w:hAnsi="Calibri" w:cs="Times New Roman"/>
          <w:iCs/>
          <w:lang w:eastAsia="fr-FR"/>
        </w:rPr>
        <w:t xml:space="preserve">, </w:t>
      </w:r>
      <w:r w:rsidRPr="00BB3513" w:rsidR="00461A75">
        <w:rPr>
          <w:rFonts w:ascii="Calibri" w:hAnsi="Calibri" w:cs="Times New Roman"/>
          <w:iCs/>
          <w:lang w:eastAsia="fr-FR"/>
        </w:rPr>
        <w:t>en</w:t>
      </w:r>
      <w:r w:rsidRPr="00BB3513" w:rsidR="00461A75">
        <w:rPr>
          <w:rFonts w:ascii="Calibri" w:hAnsi="Calibri"/>
          <w:iCs/>
        </w:rPr>
        <w:t xml:space="preserve"> donnant </w:t>
      </w:r>
      <w:r w:rsidRPr="00BB3513">
        <w:rPr>
          <w:rFonts w:ascii="Calibri" w:hAnsi="Calibri"/>
          <w:iCs/>
        </w:rPr>
        <w:t xml:space="preserve">des exemples. L’important est d’adopter un langage clair, simple et précis à la fois permettant au consommateur de rester attentif. Ainsi, les phrases longues, compliquées, dans un style trop académique </w:t>
      </w:r>
      <w:r w:rsidRPr="00BB3513" w:rsidR="00FC0360">
        <w:rPr>
          <w:rFonts w:ascii="Calibri" w:hAnsi="Calibri"/>
          <w:iCs/>
        </w:rPr>
        <w:t xml:space="preserve">seront à éviter. </w:t>
      </w:r>
      <w:r w:rsidRPr="00BB3513">
        <w:rPr>
          <w:rFonts w:ascii="Calibri" w:hAnsi="Calibri"/>
          <w:iCs/>
        </w:rPr>
        <w:t> </w:t>
      </w:r>
    </w:p>
    <w:p w:rsidRPr="00BB3513" w:rsidR="00237166" w:rsidP="00237166" w:rsidRDefault="00237166" w14:paraId="0237B146" w14:textId="77777777">
      <w:pPr>
        <w:jc w:val="both"/>
        <w:rPr>
          <w:rFonts w:ascii="Calibri" w:hAnsi="Calibri"/>
        </w:rPr>
      </w:pPr>
    </w:p>
    <w:p w:rsidRPr="00BB3513" w:rsidR="00237166" w:rsidP="00237166" w:rsidRDefault="00237166" w14:paraId="2D9878BD" w14:textId="77777777">
      <w:pPr>
        <w:jc w:val="both"/>
        <w:rPr>
          <w:rFonts w:ascii="Calibri" w:hAnsi="Calibri"/>
        </w:rPr>
      </w:pPr>
      <w:r w:rsidRPr="00BB3513">
        <w:rPr>
          <w:rFonts w:ascii="Calibri" w:hAnsi="Calibri"/>
        </w:rPr>
        <w:t>Les pratiques de vulgarisation sont les suivantes :</w:t>
      </w:r>
    </w:p>
    <w:p w:rsidRPr="00BB3513" w:rsidR="00237166" w:rsidP="00237166" w:rsidRDefault="00237166" w14:paraId="4D5CA7E1" w14:textId="77777777">
      <w:pPr>
        <w:jc w:val="both"/>
        <w:rPr>
          <w:rFonts w:ascii="Calibri" w:hAnsi="Calibri"/>
        </w:rPr>
      </w:pPr>
    </w:p>
    <w:p w:rsidRPr="00BB3513" w:rsidR="00237166" w:rsidRDefault="00237166" w14:paraId="5572615D" w14:textId="68B0D212">
      <w:pPr>
        <w:pStyle w:val="ListParagraph"/>
        <w:numPr>
          <w:ilvl w:val="0"/>
          <w:numId w:val="33"/>
        </w:numPr>
        <w:jc w:val="both"/>
        <w:rPr>
          <w:rFonts w:ascii="Calibri" w:hAnsi="Calibri"/>
        </w:rPr>
      </w:pPr>
      <w:r w:rsidRPr="4E6176D6">
        <w:rPr>
          <w:rFonts w:ascii="Calibri" w:hAnsi="Calibri"/>
          <w:b/>
          <w:bCs/>
        </w:rPr>
        <w:t>Se mettre à la place de son interlocuteur</w:t>
      </w:r>
      <w:r w:rsidRPr="4E6176D6">
        <w:rPr>
          <w:rFonts w:ascii="Calibri" w:hAnsi="Calibri"/>
        </w:rPr>
        <w:t xml:space="preserve"> en imaginant les questions qu’il peut</w:t>
      </w:r>
      <w:r w:rsidRPr="4E6176D6" w:rsidR="004F7918">
        <w:rPr>
          <w:rFonts w:ascii="Calibri" w:hAnsi="Calibri"/>
        </w:rPr>
        <w:t xml:space="preserve"> se poser et comment y répondre.</w:t>
      </w:r>
      <w:r w:rsidRPr="4E6176D6">
        <w:rPr>
          <w:rFonts w:ascii="Calibri" w:hAnsi="Calibri"/>
        </w:rPr>
        <w:t xml:space="preserve"> </w:t>
      </w:r>
    </w:p>
    <w:p w:rsidRPr="00BB3513" w:rsidR="00237166" w:rsidP="4E6176D6" w:rsidRDefault="00237166" w14:paraId="3D387C60" w14:textId="6518FFC1">
      <w:pPr>
        <w:jc w:val="both"/>
        <w:rPr>
          <w:rFonts w:ascii="Calibri" w:hAnsi="Calibri"/>
        </w:rPr>
      </w:pPr>
    </w:p>
    <w:p w:rsidRPr="00BB3513" w:rsidR="00237166" w:rsidRDefault="00237166" w14:paraId="1A92613B" w14:textId="34F1630D">
      <w:pPr>
        <w:pStyle w:val="ListParagraph"/>
        <w:numPr>
          <w:ilvl w:val="0"/>
          <w:numId w:val="33"/>
        </w:numPr>
        <w:jc w:val="both"/>
        <w:rPr>
          <w:rFonts w:ascii="Calibri" w:hAnsi="Calibri"/>
        </w:rPr>
      </w:pPr>
      <w:r w:rsidRPr="4E6176D6">
        <w:rPr>
          <w:rFonts w:ascii="Calibri" w:hAnsi="Calibri"/>
          <w:b/>
          <w:bCs/>
        </w:rPr>
        <w:t>Utiliser des termes simples et non techniques/juridiques</w:t>
      </w:r>
      <w:r w:rsidRPr="4E6176D6">
        <w:rPr>
          <w:rFonts w:ascii="Calibri" w:hAnsi="Calibri"/>
        </w:rPr>
        <w:t xml:space="preserve">. Il faut pour cela identifier les termes juridiques qui ne font pas partie du langage courant et les éliminer du discours en les remplaçant par du langage usuel ou les expliquer dans des termes simples. </w:t>
      </w:r>
    </w:p>
    <w:p w:rsidRPr="00BB3513" w:rsidR="00237166" w:rsidP="00237166" w:rsidRDefault="00237166" w14:paraId="7CA8CA3B" w14:textId="77777777">
      <w:pPr>
        <w:tabs>
          <w:tab w:val="left" w:pos="1320"/>
        </w:tabs>
        <w:jc w:val="both"/>
        <w:rPr>
          <w:rFonts w:ascii="Calibri" w:hAnsi="Calibri"/>
        </w:rPr>
      </w:pPr>
    </w:p>
    <w:p w:rsidRPr="00BB3513" w:rsidR="00237166" w:rsidP="00461A75" w:rsidRDefault="00237166" w14:paraId="7263234E" w14:textId="77777777">
      <w:pPr>
        <w:jc w:val="both"/>
        <w:rPr>
          <w:rFonts w:ascii="Calibri" w:hAnsi="Calibri" w:cs="Times New Roman"/>
          <w:lang w:eastAsia="fr-FR"/>
        </w:rPr>
      </w:pPr>
      <w:r w:rsidRPr="00BB3513">
        <w:rPr>
          <w:rFonts w:ascii="Calibri" w:hAnsi="Calibri" w:cs="Times New Roman"/>
          <w:lang w:eastAsia="fr-FR"/>
        </w:rPr>
        <w:t>La précision des termes utilisés est une spécificité propre au droit, qui ne peut parfois pas être contournée : il faudra être attentif au fait de ne pas simplifier à outrance et surtout de maintenir le sens des mots juridiques utilisés.</w:t>
      </w:r>
    </w:p>
    <w:p w:rsidRPr="00BB3513" w:rsidR="00237166" w:rsidP="00237166" w:rsidRDefault="00237166" w14:paraId="604E5A80" w14:textId="77777777">
      <w:pPr>
        <w:rPr>
          <w:rFonts w:ascii="Calibri" w:hAnsi="Calibri" w:cs="Times New Roman"/>
          <w:lang w:eastAsia="fr-FR"/>
        </w:rPr>
      </w:pPr>
    </w:p>
    <w:p w:rsidRPr="00BB3513" w:rsidR="00237166" w:rsidP="00237166" w:rsidRDefault="00461A75" w14:paraId="38F2C162" w14:textId="77777777">
      <w:pPr>
        <w:jc w:val="both"/>
        <w:rPr>
          <w:rFonts w:ascii="Calibri" w:hAnsi="Calibri" w:cs="Times New Roman"/>
          <w:lang w:eastAsia="fr-FR"/>
        </w:rPr>
      </w:pPr>
      <w:r w:rsidRPr="00BB3513">
        <w:rPr>
          <w:rFonts w:ascii="Calibri" w:hAnsi="Calibri" w:cs="Times New Roman"/>
          <w:lang w:eastAsia="fr-FR"/>
        </w:rPr>
        <w:t>I</w:t>
      </w:r>
      <w:r w:rsidRPr="00BB3513" w:rsidR="00237166">
        <w:rPr>
          <w:rFonts w:ascii="Calibri" w:hAnsi="Calibri" w:cs="Times New Roman"/>
          <w:lang w:eastAsia="fr-FR"/>
        </w:rPr>
        <w:t>l faut savoir « s</w:t>
      </w:r>
      <w:r w:rsidRPr="00BB3513" w:rsidR="00237166">
        <w:rPr>
          <w:rFonts w:ascii="Calibri" w:hAnsi="Calibri" w:cs="Times New Roman"/>
          <w:i/>
          <w:iCs/>
          <w:lang w:eastAsia="fr-FR"/>
        </w:rPr>
        <w:t xml:space="preserve">implifier sans être simpliste </w:t>
      </w:r>
      <w:r w:rsidRPr="00BB3513" w:rsidR="00237166">
        <w:rPr>
          <w:rFonts w:ascii="Calibri" w:hAnsi="Calibri" w:cs="Times New Roman"/>
          <w:lang w:eastAsia="fr-FR"/>
        </w:rPr>
        <w:t>» : en effet, en vulgarisant mal, on risque d’orienter le justiciable dans ses choix, et ce de manière négative. Dans certains cas, il faudra laisser les textes tels quels sans essayer de les simplifier, et commencer par expliquer les termes les plus pointus. En effet, une mauvaise compréhension du droit peut se répercuter sur la vision que possède le justiciable de la justice, qui pourra considérer par exemple une décision comme infondée. </w:t>
      </w:r>
    </w:p>
    <w:p w:rsidRPr="00BB3513" w:rsidR="00237166" w:rsidP="00237166" w:rsidRDefault="00237166" w14:paraId="53F1A11F" w14:textId="77777777">
      <w:pPr>
        <w:jc w:val="both"/>
        <w:rPr>
          <w:rFonts w:ascii="Calibri" w:hAnsi="Calibri" w:cs="Times New Roman"/>
          <w:lang w:eastAsia="fr-FR"/>
        </w:rPr>
      </w:pPr>
    </w:p>
    <w:p w:rsidR="536A6165" w:rsidP="4E6176D6" w:rsidRDefault="536A6165" w14:paraId="5F9867DE" w14:textId="5603857F">
      <w:pPr>
        <w:jc w:val="both"/>
        <w:rPr>
          <w:rFonts w:ascii="Calibri" w:hAnsi="Calibri" w:cs="Times New Roman"/>
          <w:lang w:eastAsia="fr-FR"/>
        </w:rPr>
      </w:pPr>
      <w:r w:rsidRPr="3715B9F6">
        <w:rPr>
          <w:rFonts w:ascii="Calibri" w:hAnsi="Calibri" w:cs="Times New Roman"/>
          <w:lang w:eastAsia="fr-FR"/>
        </w:rPr>
        <w:t>Il convient d’é</w:t>
      </w:r>
      <w:r w:rsidRPr="3715B9F6" w:rsidR="52BBA757">
        <w:rPr>
          <w:rFonts w:ascii="Calibri" w:hAnsi="Calibri" w:cs="Times New Roman"/>
          <w:lang w:eastAsia="fr-FR"/>
        </w:rPr>
        <w:t xml:space="preserve">viter le « </w:t>
      </w:r>
      <w:r w:rsidRPr="3715B9F6" w:rsidR="52BBA757">
        <w:rPr>
          <w:rFonts w:ascii="Calibri" w:hAnsi="Calibri" w:cs="Times New Roman"/>
          <w:i/>
          <w:iCs/>
          <w:lang w:eastAsia="fr-FR"/>
        </w:rPr>
        <w:t xml:space="preserve">jargon juridique, </w:t>
      </w:r>
      <w:proofErr w:type="gramStart"/>
      <w:r w:rsidRPr="3715B9F6" w:rsidR="52BBA757">
        <w:rPr>
          <w:rFonts w:ascii="Calibri" w:hAnsi="Calibri" w:cs="Times New Roman"/>
          <w:i/>
          <w:iCs/>
          <w:lang w:eastAsia="fr-FR"/>
        </w:rPr>
        <w:t>comme par exemple</w:t>
      </w:r>
      <w:proofErr w:type="gramEnd"/>
      <w:r w:rsidRPr="3715B9F6" w:rsidR="52BBA757">
        <w:rPr>
          <w:rFonts w:ascii="Calibri" w:hAnsi="Calibri" w:cs="Times New Roman"/>
          <w:i/>
          <w:iCs/>
          <w:lang w:eastAsia="fr-FR"/>
        </w:rPr>
        <w:t xml:space="preserve"> les expressions latines </w:t>
      </w:r>
      <w:r w:rsidRPr="3715B9F6" w:rsidR="52BBA757">
        <w:rPr>
          <w:rFonts w:ascii="Calibri" w:hAnsi="Calibri" w:cs="Times New Roman"/>
          <w:lang w:eastAsia="fr-FR"/>
        </w:rPr>
        <w:t>» qui seraient à proscrire. À titre d’exemple</w:t>
      </w:r>
      <w:r w:rsidRPr="3715B9F6" w:rsidR="7F19E1A2">
        <w:rPr>
          <w:rFonts w:ascii="Calibri" w:hAnsi="Calibri" w:cs="Times New Roman"/>
          <w:lang w:eastAsia="fr-FR"/>
        </w:rPr>
        <w:t xml:space="preserve"> éviter les termes « présomption simple » ou « irréfragable ». Des termes qui peuvent de prime abord vous sembler </w:t>
      </w:r>
      <w:r w:rsidRPr="3715B9F6" w:rsidR="3A23CF85">
        <w:rPr>
          <w:rFonts w:ascii="Calibri" w:hAnsi="Calibri" w:cs="Times New Roman"/>
          <w:lang w:eastAsia="fr-FR"/>
        </w:rPr>
        <w:t>intuitif</w:t>
      </w:r>
      <w:r w:rsidRPr="3715B9F6" w:rsidR="5DBA72C6">
        <w:rPr>
          <w:rFonts w:ascii="Calibri" w:hAnsi="Calibri" w:cs="Times New Roman"/>
          <w:lang w:eastAsia="fr-FR"/>
        </w:rPr>
        <w:t>s</w:t>
      </w:r>
      <w:r w:rsidRPr="3715B9F6" w:rsidR="3A23CF85">
        <w:rPr>
          <w:rFonts w:ascii="Calibri" w:hAnsi="Calibri" w:cs="Times New Roman"/>
          <w:lang w:eastAsia="fr-FR"/>
        </w:rPr>
        <w:t xml:space="preserve"> peuvent également se révéler difficile</w:t>
      </w:r>
      <w:r w:rsidRPr="3715B9F6" w:rsidR="6A94718D">
        <w:rPr>
          <w:rFonts w:ascii="Calibri" w:hAnsi="Calibri" w:cs="Times New Roman"/>
          <w:lang w:eastAsia="fr-FR"/>
        </w:rPr>
        <w:t>s</w:t>
      </w:r>
      <w:r w:rsidRPr="3715B9F6" w:rsidR="3A23CF85">
        <w:rPr>
          <w:rFonts w:ascii="Calibri" w:hAnsi="Calibri" w:cs="Times New Roman"/>
          <w:lang w:eastAsia="fr-FR"/>
        </w:rPr>
        <w:t xml:space="preserve"> à comprendre (songez au terme « </w:t>
      </w:r>
      <w:proofErr w:type="gramStart"/>
      <w:r w:rsidRPr="3715B9F6" w:rsidR="3A23CF85">
        <w:rPr>
          <w:rFonts w:ascii="Calibri" w:hAnsi="Calibri" w:cs="Times New Roman"/>
          <w:lang w:eastAsia="fr-FR"/>
        </w:rPr>
        <w:t>résolution»</w:t>
      </w:r>
      <w:proofErr w:type="gramEnd"/>
      <w:r w:rsidRPr="3715B9F6" w:rsidR="3A23CF85">
        <w:rPr>
          <w:rFonts w:ascii="Calibri" w:hAnsi="Calibri" w:cs="Times New Roman"/>
          <w:lang w:eastAsia="fr-FR"/>
        </w:rPr>
        <w:t>).</w:t>
      </w:r>
    </w:p>
    <w:p w:rsidR="6623540D" w:rsidP="6623540D" w:rsidRDefault="6623540D" w14:paraId="77006CEA" w14:textId="07EEE647">
      <w:pPr>
        <w:jc w:val="both"/>
        <w:rPr>
          <w:rFonts w:ascii="Calibri" w:hAnsi="Calibri" w:cs="Times New Roman"/>
          <w:lang w:eastAsia="fr-FR"/>
        </w:rPr>
      </w:pPr>
    </w:p>
    <w:p w:rsidRPr="00BB3513" w:rsidR="00237166" w:rsidP="00237166" w:rsidRDefault="4D10DBAD" w14:paraId="74394A5B" w14:textId="38642305">
      <w:pPr>
        <w:jc w:val="both"/>
        <w:rPr>
          <w:rFonts w:ascii="Calibri" w:hAnsi="Calibri" w:cs="Times New Roman"/>
          <w:lang w:eastAsia="fr-FR"/>
        </w:rPr>
      </w:pPr>
      <w:r w:rsidRPr="4E6176D6">
        <w:rPr>
          <w:rFonts w:ascii="Calibri" w:hAnsi="Calibri" w:cs="Times New Roman"/>
          <w:lang w:eastAsia="fr-FR"/>
        </w:rPr>
        <w:t>De la même façon</w:t>
      </w:r>
      <w:r w:rsidRPr="4E6176D6" w:rsidR="7B1971E2">
        <w:rPr>
          <w:rFonts w:ascii="Calibri" w:hAnsi="Calibri" w:cs="Times New Roman"/>
          <w:lang w:eastAsia="fr-FR"/>
        </w:rPr>
        <w:t>,</w:t>
      </w:r>
      <w:r w:rsidRPr="4E6176D6">
        <w:rPr>
          <w:rFonts w:ascii="Calibri" w:hAnsi="Calibri" w:cs="Times New Roman"/>
          <w:lang w:eastAsia="fr-FR"/>
        </w:rPr>
        <w:t xml:space="preserve"> il est inopportun de citer </w:t>
      </w:r>
      <w:r w:rsidRPr="4E6176D6">
        <w:rPr>
          <w:rFonts w:ascii="Calibri" w:hAnsi="Calibri" w:cs="Times New Roman"/>
          <w:i/>
          <w:iCs/>
          <w:lang w:eastAsia="fr-FR"/>
        </w:rPr>
        <w:t>in extenso</w:t>
      </w:r>
      <w:r w:rsidRPr="4E6176D6">
        <w:rPr>
          <w:rFonts w:ascii="Calibri" w:hAnsi="Calibri" w:cs="Times New Roman"/>
          <w:lang w:eastAsia="fr-FR"/>
        </w:rPr>
        <w:t xml:space="preserve"> les textes de lois lors d’un entretien ou de se </w:t>
      </w:r>
      <w:r w:rsidRPr="4E6176D6" w:rsidR="69FD8B4C">
        <w:rPr>
          <w:rFonts w:ascii="Calibri" w:hAnsi="Calibri" w:cs="Times New Roman"/>
          <w:lang w:eastAsia="fr-FR"/>
        </w:rPr>
        <w:t>référer</w:t>
      </w:r>
      <w:r w:rsidRPr="4E6176D6" w:rsidR="7266E459">
        <w:rPr>
          <w:rFonts w:ascii="Calibri" w:hAnsi="Calibri" w:cs="Times New Roman"/>
          <w:lang w:eastAsia="fr-FR"/>
        </w:rPr>
        <w:t xml:space="preserve"> à de trop nombreux textes ou articles de loi.</w:t>
      </w:r>
      <w:r w:rsidRPr="4E6176D6">
        <w:rPr>
          <w:rFonts w:ascii="Calibri" w:hAnsi="Calibri" w:cs="Times New Roman"/>
          <w:lang w:eastAsia="fr-FR"/>
        </w:rPr>
        <w:t xml:space="preserve"> </w:t>
      </w:r>
    </w:p>
    <w:p w:rsidRPr="00BB3513" w:rsidR="00237166" w:rsidP="00237166" w:rsidRDefault="02CD7299" w14:paraId="54E6858F" w14:textId="1B9B78CB">
      <w:pPr>
        <w:jc w:val="both"/>
        <w:rPr>
          <w:rFonts w:ascii="Calibri" w:hAnsi="Calibri" w:cs="Times New Roman"/>
          <w:lang w:eastAsia="fr-FR"/>
        </w:rPr>
      </w:pPr>
      <w:r w:rsidRPr="3715B9F6">
        <w:rPr>
          <w:rFonts w:ascii="Calibri" w:hAnsi="Calibri" w:cs="Times New Roman"/>
          <w:lang w:eastAsia="fr-FR"/>
        </w:rPr>
        <w:lastRenderedPageBreak/>
        <w:t xml:space="preserve">Pour éviter ces problèmes il convient </w:t>
      </w:r>
      <w:r w:rsidRPr="3715B9F6" w:rsidR="52BBA757">
        <w:rPr>
          <w:rFonts w:ascii="Calibri" w:hAnsi="Calibri" w:cs="Times New Roman"/>
          <w:lang w:eastAsia="fr-FR"/>
        </w:rPr>
        <w:t>d’utiliser des synonymes ou</w:t>
      </w:r>
      <w:r w:rsidRPr="3715B9F6">
        <w:rPr>
          <w:rFonts w:ascii="Calibri" w:hAnsi="Calibri" w:cs="Times New Roman"/>
          <w:lang w:eastAsia="fr-FR"/>
        </w:rPr>
        <w:t xml:space="preserve"> encore des périphrases quand cela s’avère </w:t>
      </w:r>
      <w:r w:rsidRPr="3715B9F6" w:rsidR="52BBA757">
        <w:rPr>
          <w:rFonts w:ascii="Calibri" w:hAnsi="Calibri" w:cs="Times New Roman"/>
          <w:lang w:eastAsia="fr-FR"/>
        </w:rPr>
        <w:t xml:space="preserve">possible. </w:t>
      </w:r>
      <w:r w:rsidRPr="3715B9F6">
        <w:rPr>
          <w:rFonts w:ascii="Calibri" w:hAnsi="Calibri" w:cs="Times New Roman"/>
          <w:lang w:eastAsia="fr-FR"/>
        </w:rPr>
        <w:t xml:space="preserve">Si </w:t>
      </w:r>
      <w:r w:rsidRPr="3715B9F6" w:rsidR="000500DA">
        <w:rPr>
          <w:rFonts w:ascii="Calibri" w:hAnsi="Calibri" w:cs="Times New Roman"/>
          <w:lang w:eastAsia="fr-FR"/>
        </w:rPr>
        <w:t>tel n’est pas le cas</w:t>
      </w:r>
      <w:r w:rsidRPr="3715B9F6" w:rsidR="52BBA757">
        <w:rPr>
          <w:rFonts w:ascii="Calibri" w:hAnsi="Calibri" w:cs="Times New Roman"/>
          <w:lang w:eastAsia="fr-FR"/>
        </w:rPr>
        <w:t xml:space="preserve">, on pourra avoir recours à des images, des concepts, des schémas, ou toute autre forme visuelle pour faire comprendre au lecteur le sens du propos. Enfin, </w:t>
      </w:r>
      <w:r w:rsidRPr="3715B9F6">
        <w:rPr>
          <w:rFonts w:ascii="Calibri" w:hAnsi="Calibri" w:cs="Times New Roman"/>
          <w:lang w:eastAsia="fr-FR"/>
        </w:rPr>
        <w:t xml:space="preserve">comme cela a déjà été dit, </w:t>
      </w:r>
      <w:r w:rsidRPr="3715B9F6" w:rsidR="52BBA757">
        <w:rPr>
          <w:rFonts w:ascii="Calibri" w:hAnsi="Calibri" w:cs="Times New Roman"/>
          <w:lang w:eastAsia="fr-FR"/>
        </w:rPr>
        <w:t>avoir recours à des exemples</w:t>
      </w:r>
      <w:r w:rsidRPr="3715B9F6">
        <w:rPr>
          <w:rFonts w:ascii="Calibri" w:hAnsi="Calibri" w:cs="Times New Roman"/>
          <w:lang w:eastAsia="fr-FR"/>
        </w:rPr>
        <w:t xml:space="preserve"> s’avère très utile</w:t>
      </w:r>
      <w:r w:rsidRPr="3715B9F6" w:rsidR="52BBA757">
        <w:rPr>
          <w:rFonts w:ascii="Calibri" w:hAnsi="Calibri" w:cs="Times New Roman"/>
          <w:lang w:eastAsia="fr-FR"/>
        </w:rPr>
        <w:t xml:space="preserve"> : on pourra réaliser des textes sous la forme de mini cas pratiques (par exemple Madame X </w:t>
      </w:r>
      <w:proofErr w:type="gramStart"/>
      <w:r w:rsidRPr="3715B9F6" w:rsidR="52BBA757">
        <w:rPr>
          <w:rFonts w:ascii="Calibri" w:hAnsi="Calibri" w:cs="Times New Roman"/>
          <w:lang w:eastAsia="fr-FR"/>
        </w:rPr>
        <w:t>a été</w:t>
      </w:r>
      <w:proofErr w:type="gramEnd"/>
      <w:r w:rsidRPr="3715B9F6" w:rsidR="52BBA757">
        <w:rPr>
          <w:rFonts w:ascii="Calibri" w:hAnsi="Calibri" w:cs="Times New Roman"/>
          <w:lang w:eastAsia="fr-FR"/>
        </w:rPr>
        <w:t xml:space="preserve"> voir Monsieur X, etc.). L’avantage des exemples est que le lecteur s’identifie au cas</w:t>
      </w:r>
      <w:r w:rsidRPr="3715B9F6" w:rsidR="357D5BF2">
        <w:rPr>
          <w:rFonts w:ascii="Calibri" w:hAnsi="Calibri" w:cs="Times New Roman"/>
          <w:lang w:eastAsia="fr-FR"/>
        </w:rPr>
        <w:t>.</w:t>
      </w:r>
    </w:p>
    <w:p w:rsidRPr="00BB3513" w:rsidR="00237166" w:rsidP="00237166" w:rsidRDefault="00237166" w14:paraId="2A9EAC92" w14:textId="77777777">
      <w:pPr>
        <w:jc w:val="both"/>
        <w:rPr>
          <w:rFonts w:ascii="Calibri" w:hAnsi="Calibri"/>
        </w:rPr>
      </w:pPr>
    </w:p>
    <w:p w:rsidRPr="00BB3513" w:rsidR="00237166" w:rsidP="00237166" w:rsidRDefault="004F7918" w14:paraId="244F2CEA" w14:textId="77777777">
      <w:pPr>
        <w:pStyle w:val="p1"/>
        <w:jc w:val="both"/>
        <w:rPr>
          <w:rFonts w:ascii="Calibri" w:hAnsi="Calibri"/>
          <w:sz w:val="24"/>
          <w:szCs w:val="24"/>
        </w:rPr>
      </w:pPr>
      <w:r w:rsidRPr="00BB3513">
        <w:rPr>
          <w:rFonts w:ascii="Calibri" w:hAnsi="Calibri"/>
          <w:sz w:val="24"/>
          <w:szCs w:val="24"/>
        </w:rPr>
        <w:t>L’utilisation</w:t>
      </w:r>
      <w:r w:rsidRPr="00BB3513" w:rsidR="00237166">
        <w:rPr>
          <w:rFonts w:ascii="Calibri" w:hAnsi="Calibri"/>
          <w:sz w:val="24"/>
          <w:szCs w:val="24"/>
        </w:rPr>
        <w:t xml:space="preserve"> </w:t>
      </w:r>
      <w:r w:rsidRPr="00BB3513">
        <w:rPr>
          <w:rFonts w:ascii="Calibri" w:hAnsi="Calibri"/>
          <w:sz w:val="24"/>
          <w:szCs w:val="24"/>
        </w:rPr>
        <w:t>d’</w:t>
      </w:r>
      <w:r w:rsidRPr="00BB3513" w:rsidR="00237166">
        <w:rPr>
          <w:rFonts w:ascii="Calibri" w:hAnsi="Calibri"/>
          <w:sz w:val="24"/>
          <w:szCs w:val="24"/>
        </w:rPr>
        <w:t xml:space="preserve">exemples concrets, des schémas, des graphiques, des illustrations </w:t>
      </w:r>
      <w:r w:rsidRPr="00BB3513">
        <w:rPr>
          <w:rFonts w:ascii="Calibri" w:hAnsi="Calibri"/>
          <w:sz w:val="24"/>
          <w:szCs w:val="24"/>
        </w:rPr>
        <w:t>permet de</w:t>
      </w:r>
      <w:r w:rsidRPr="00BB3513" w:rsidR="00237166">
        <w:rPr>
          <w:rFonts w:ascii="Calibri" w:hAnsi="Calibri"/>
          <w:sz w:val="24"/>
          <w:szCs w:val="24"/>
        </w:rPr>
        <w:t xml:space="preserve"> rendre le droit plus attractif. </w:t>
      </w:r>
    </w:p>
    <w:p w:rsidRPr="00BB3513" w:rsidR="00237166" w:rsidP="00237166" w:rsidRDefault="00237166" w14:paraId="0C7AD89D" w14:textId="77777777">
      <w:pPr>
        <w:jc w:val="both"/>
        <w:rPr>
          <w:rFonts w:ascii="Calibri" w:hAnsi="Calibri"/>
        </w:rPr>
      </w:pPr>
    </w:p>
    <w:p w:rsidRPr="00BB3513" w:rsidR="00237166" w:rsidRDefault="00237166" w14:paraId="5FD4BD13" w14:textId="77777777">
      <w:pPr>
        <w:pStyle w:val="ListParagraph"/>
        <w:numPr>
          <w:ilvl w:val="0"/>
          <w:numId w:val="32"/>
        </w:numPr>
        <w:jc w:val="both"/>
        <w:rPr>
          <w:rFonts w:ascii="Calibri" w:hAnsi="Calibri"/>
        </w:rPr>
      </w:pPr>
      <w:r w:rsidRPr="4E6176D6">
        <w:rPr>
          <w:rFonts w:ascii="Calibri" w:hAnsi="Calibri"/>
          <w:b/>
          <w:bCs/>
        </w:rPr>
        <w:t>Travailler et améliorer la présentation et la communication</w:t>
      </w:r>
      <w:r w:rsidRPr="4E6176D6">
        <w:rPr>
          <w:rFonts w:ascii="Calibri" w:hAnsi="Calibri"/>
        </w:rPr>
        <w:t>. Les points clés dans la transmission efficace de l’information juridique sont de connaître l</w:t>
      </w:r>
      <w:r w:rsidRPr="4E6176D6" w:rsidR="00FC0360">
        <w:rPr>
          <w:rFonts w:ascii="Calibri" w:hAnsi="Calibri"/>
        </w:rPr>
        <w:t>’auditeur et d</w:t>
      </w:r>
      <w:r w:rsidRPr="4E6176D6">
        <w:rPr>
          <w:rFonts w:ascii="Calibri" w:hAnsi="Calibri"/>
        </w:rPr>
        <w:t xml:space="preserve">e cerner ses besoins, sinon l’information risque de ne pas être entendue. </w:t>
      </w:r>
    </w:p>
    <w:p w:rsidRPr="00BB3513" w:rsidR="00237166" w:rsidP="00237166" w:rsidRDefault="00237166" w14:paraId="7F666B06" w14:textId="77777777">
      <w:pPr>
        <w:pStyle w:val="p1"/>
        <w:rPr>
          <w:rFonts w:ascii="Calibri" w:hAnsi="Calibri"/>
          <w:sz w:val="24"/>
          <w:szCs w:val="24"/>
        </w:rPr>
      </w:pPr>
    </w:p>
    <w:p w:rsidRPr="00BB3513" w:rsidR="00237166" w:rsidRDefault="52BBA757" w14:paraId="1724BF51" w14:textId="16B23BBB">
      <w:pPr>
        <w:pStyle w:val="ListParagraph"/>
        <w:numPr>
          <w:ilvl w:val="0"/>
          <w:numId w:val="32"/>
        </w:numPr>
        <w:jc w:val="both"/>
        <w:rPr>
          <w:rFonts w:ascii="Calibri" w:hAnsi="Calibri"/>
        </w:rPr>
      </w:pPr>
      <w:r w:rsidRPr="3715B9F6">
        <w:rPr>
          <w:rFonts w:ascii="Calibri" w:hAnsi="Calibri"/>
          <w:b/>
          <w:bCs/>
        </w:rPr>
        <w:t xml:space="preserve">Adapter le niveau de langue : </w:t>
      </w:r>
      <w:r w:rsidRPr="3715B9F6">
        <w:rPr>
          <w:rFonts w:ascii="Calibri" w:hAnsi="Calibri"/>
        </w:rPr>
        <w:t xml:space="preserve">Les </w:t>
      </w:r>
      <w:proofErr w:type="spellStart"/>
      <w:r w:rsidRPr="3715B9F6" w:rsidR="5EA57D9C">
        <w:rPr>
          <w:rFonts w:ascii="Calibri" w:hAnsi="Calibri"/>
        </w:rPr>
        <w:t>clinicien⸱ne</w:t>
      </w:r>
      <w:r w:rsidRPr="3715B9F6">
        <w:rPr>
          <w:rFonts w:ascii="Calibri" w:hAnsi="Calibri"/>
        </w:rPr>
        <w:t>s</w:t>
      </w:r>
      <w:proofErr w:type="spellEnd"/>
      <w:r w:rsidRPr="3715B9F6">
        <w:rPr>
          <w:rFonts w:ascii="Calibri" w:hAnsi="Calibri"/>
        </w:rPr>
        <w:t xml:space="preserve"> doivent également prendre conscience des difficultés l</w:t>
      </w:r>
      <w:r w:rsidRPr="3715B9F6" w:rsidR="2408E984">
        <w:rPr>
          <w:rFonts w:ascii="Calibri" w:hAnsi="Calibri"/>
        </w:rPr>
        <w:t>iées à la pratique de la langue</w:t>
      </w:r>
      <w:r w:rsidRPr="3715B9F6" w:rsidR="3CB273BC">
        <w:rPr>
          <w:rFonts w:ascii="Calibri" w:hAnsi="Calibri"/>
        </w:rPr>
        <w:t xml:space="preserve"> et à la culture de leurs interlocuteurs</w:t>
      </w:r>
      <w:r w:rsidRPr="3715B9F6" w:rsidR="2408E984">
        <w:rPr>
          <w:rFonts w:ascii="Calibri" w:hAnsi="Calibri"/>
        </w:rPr>
        <w:t xml:space="preserve"> Les consommateurs</w:t>
      </w:r>
      <w:r w:rsidRPr="3715B9F6">
        <w:rPr>
          <w:rFonts w:ascii="Calibri" w:hAnsi="Calibri"/>
        </w:rPr>
        <w:t xml:space="preserve"> </w:t>
      </w:r>
      <w:r w:rsidRPr="3715B9F6" w:rsidR="2408E984">
        <w:rPr>
          <w:rFonts w:ascii="Calibri" w:hAnsi="Calibri"/>
        </w:rPr>
        <w:t>luxembourgeois évoluent en effet dans un</w:t>
      </w:r>
      <w:r w:rsidRPr="3715B9F6">
        <w:rPr>
          <w:rFonts w:ascii="Calibri" w:hAnsi="Calibri"/>
        </w:rPr>
        <w:t xml:space="preserve"> environnement multilingue</w:t>
      </w:r>
      <w:r w:rsidRPr="3715B9F6" w:rsidR="0658C142">
        <w:rPr>
          <w:rFonts w:ascii="Calibri" w:hAnsi="Calibri"/>
        </w:rPr>
        <w:t xml:space="preserve"> et multiculturel</w:t>
      </w:r>
      <w:r w:rsidRPr="3715B9F6">
        <w:rPr>
          <w:rFonts w:ascii="Calibri" w:hAnsi="Calibri"/>
        </w:rPr>
        <w:t xml:space="preserve">. </w:t>
      </w:r>
      <w:r w:rsidRPr="3715B9F6" w:rsidR="494861D8">
        <w:rPr>
          <w:rFonts w:ascii="Calibri" w:hAnsi="Calibri"/>
        </w:rPr>
        <w:t xml:space="preserve">Aussi, adapter le niveau de langage à son interlocuteur </w:t>
      </w:r>
      <w:r w:rsidRPr="3715B9F6" w:rsidR="5FA389A7">
        <w:rPr>
          <w:rFonts w:ascii="Calibri" w:hAnsi="Calibri"/>
        </w:rPr>
        <w:t>garantit une bonne communication</w:t>
      </w:r>
      <w:r w:rsidRPr="3715B9F6" w:rsidR="494861D8">
        <w:rPr>
          <w:rFonts w:ascii="Calibri" w:hAnsi="Calibri"/>
        </w:rPr>
        <w:t>. Par exemple, s</w:t>
      </w:r>
      <w:r w:rsidRPr="3715B9F6">
        <w:rPr>
          <w:rFonts w:ascii="Calibri" w:hAnsi="Calibri"/>
        </w:rPr>
        <w:t xml:space="preserve">i je parle français à </w:t>
      </w:r>
      <w:r w:rsidRPr="3715B9F6" w:rsidR="22238169">
        <w:rPr>
          <w:rFonts w:ascii="Calibri" w:hAnsi="Calibri"/>
        </w:rPr>
        <w:t xml:space="preserve">quelqu’un </w:t>
      </w:r>
      <w:r w:rsidRPr="3715B9F6" w:rsidR="06D22845">
        <w:rPr>
          <w:rFonts w:ascii="Calibri" w:hAnsi="Calibri"/>
        </w:rPr>
        <w:t xml:space="preserve">qui </w:t>
      </w:r>
      <w:r w:rsidRPr="3715B9F6" w:rsidR="22238169">
        <w:rPr>
          <w:rFonts w:ascii="Calibri" w:hAnsi="Calibri"/>
        </w:rPr>
        <w:t>n’est pas de langue</w:t>
      </w:r>
      <w:r w:rsidRPr="3715B9F6">
        <w:rPr>
          <w:rFonts w:ascii="Calibri" w:hAnsi="Calibri"/>
        </w:rPr>
        <w:t xml:space="preserve"> f</w:t>
      </w:r>
      <w:r w:rsidRPr="3715B9F6" w:rsidR="0ACF86FA">
        <w:rPr>
          <w:rFonts w:ascii="Calibri" w:hAnsi="Calibri"/>
        </w:rPr>
        <w:t xml:space="preserve">rançaise ou </w:t>
      </w:r>
      <w:r w:rsidRPr="3715B9F6" w:rsidR="28630FF1">
        <w:rPr>
          <w:rFonts w:ascii="Calibri" w:hAnsi="Calibri"/>
        </w:rPr>
        <w:t xml:space="preserve">qui est </w:t>
      </w:r>
      <w:r w:rsidRPr="3715B9F6" w:rsidR="0ACF86FA">
        <w:rPr>
          <w:rFonts w:ascii="Calibri" w:hAnsi="Calibri"/>
        </w:rPr>
        <w:t>de langue anglaise</w:t>
      </w:r>
      <w:r w:rsidRPr="3715B9F6">
        <w:rPr>
          <w:rFonts w:ascii="Calibri" w:hAnsi="Calibri"/>
        </w:rPr>
        <w:t>, je dois parler lentement en utilisant les termes l</w:t>
      </w:r>
      <w:r w:rsidRPr="3715B9F6" w:rsidR="5FA389A7">
        <w:rPr>
          <w:rFonts w:ascii="Calibri" w:hAnsi="Calibri"/>
        </w:rPr>
        <w:t>angagiers les plus usuels.</w:t>
      </w:r>
    </w:p>
    <w:p w:rsidRPr="00BB3513" w:rsidR="00237166" w:rsidP="00237166" w:rsidRDefault="00237166" w14:paraId="77CC3CE5" w14:textId="77777777">
      <w:pPr>
        <w:pStyle w:val="p1"/>
        <w:rPr>
          <w:rFonts w:ascii="Calibri" w:hAnsi="Calibri"/>
          <w:sz w:val="24"/>
          <w:szCs w:val="24"/>
        </w:rPr>
      </w:pPr>
    </w:p>
    <w:p w:rsidRPr="00BB3513" w:rsidR="00237166" w:rsidP="004F447E" w:rsidRDefault="003D554D" w14:paraId="71491F6A" w14:textId="77777777">
      <w:pPr>
        <w:pStyle w:val="p2"/>
        <w:shd w:val="clear" w:color="auto" w:fill="E2EFD9" w:themeFill="accent6" w:themeFillTint="33"/>
        <w:jc w:val="both"/>
        <w:rPr>
          <w:rFonts w:ascii="Calibri" w:hAnsi="Calibri"/>
          <w:b/>
          <w:bCs/>
          <w:sz w:val="24"/>
          <w:szCs w:val="24"/>
          <w:u w:val="single"/>
        </w:rPr>
      </w:pPr>
      <w:r w:rsidRPr="00BB3513">
        <w:rPr>
          <w:rFonts w:ascii="Calibri" w:hAnsi="Calibri"/>
          <w:b/>
          <w:bCs/>
          <w:sz w:val="24"/>
          <w:szCs w:val="24"/>
          <w:u w:val="single"/>
        </w:rPr>
        <w:t xml:space="preserve">3°) </w:t>
      </w:r>
      <w:r w:rsidRPr="00BB3513" w:rsidR="004F447E">
        <w:rPr>
          <w:rFonts w:ascii="Calibri" w:hAnsi="Calibri"/>
          <w:b/>
          <w:bCs/>
          <w:sz w:val="24"/>
          <w:szCs w:val="24"/>
          <w:u w:val="single"/>
        </w:rPr>
        <w:t xml:space="preserve">Préparer </w:t>
      </w:r>
      <w:r w:rsidRPr="00BB3513" w:rsidR="00F243A6">
        <w:rPr>
          <w:rFonts w:ascii="Calibri" w:hAnsi="Calibri"/>
          <w:b/>
          <w:bCs/>
          <w:sz w:val="24"/>
          <w:szCs w:val="24"/>
          <w:u w:val="single"/>
        </w:rPr>
        <w:t>les explications à donner lors de l’</w:t>
      </w:r>
      <w:r w:rsidRPr="00BB3513" w:rsidR="00237166">
        <w:rPr>
          <w:rFonts w:ascii="Calibri" w:hAnsi="Calibri"/>
          <w:b/>
          <w:bCs/>
          <w:sz w:val="24"/>
          <w:szCs w:val="24"/>
          <w:u w:val="single"/>
        </w:rPr>
        <w:t>entretien :</w:t>
      </w:r>
    </w:p>
    <w:p w:rsidRPr="00BB3513" w:rsidR="00237166" w:rsidP="00237166" w:rsidRDefault="00237166" w14:paraId="1D471A06" w14:textId="77777777">
      <w:pPr>
        <w:pStyle w:val="p1"/>
        <w:rPr>
          <w:rFonts w:ascii="Calibri" w:hAnsi="Calibri"/>
          <w:sz w:val="24"/>
          <w:szCs w:val="24"/>
        </w:rPr>
      </w:pPr>
    </w:p>
    <w:p w:rsidRPr="00BB3513" w:rsidR="00237166" w:rsidP="00237166" w:rsidRDefault="52BBA757" w14:paraId="4BBE1D0A" w14:textId="223B53AB">
      <w:pPr>
        <w:jc w:val="both"/>
        <w:rPr>
          <w:rFonts w:ascii="Calibri" w:hAnsi="Calibri" w:cs="Times New Roman"/>
          <w:lang w:eastAsia="fr-FR"/>
        </w:rPr>
      </w:pPr>
      <w:r w:rsidRPr="4E6176D6">
        <w:rPr>
          <w:rFonts w:ascii="Calibri" w:hAnsi="Calibri" w:cs="Times New Roman"/>
          <w:b/>
          <w:bCs/>
          <w:lang w:eastAsia="fr-FR"/>
        </w:rPr>
        <w:t>Le</w:t>
      </w:r>
      <w:r w:rsidRPr="4E6176D6" w:rsidR="5CF32993">
        <w:rPr>
          <w:rFonts w:ascii="Calibri" w:hAnsi="Calibri" w:cs="Times New Roman"/>
          <w:b/>
          <w:bCs/>
          <w:lang w:eastAsia="fr-FR"/>
        </w:rPr>
        <w:t>/la</w:t>
      </w:r>
      <w:r w:rsidRPr="4E6176D6">
        <w:rPr>
          <w:rFonts w:ascii="Calibri" w:hAnsi="Calibri" w:cs="Times New Roman"/>
          <w:b/>
          <w:bCs/>
          <w:lang w:eastAsia="fr-FR"/>
        </w:rPr>
        <w:t xml:space="preserve"> </w:t>
      </w:r>
      <w:proofErr w:type="spellStart"/>
      <w:r w:rsidRPr="4E6176D6" w:rsidR="6602DCBB">
        <w:rPr>
          <w:rFonts w:ascii="Calibri" w:hAnsi="Calibri" w:cs="Times New Roman"/>
          <w:b/>
          <w:bCs/>
          <w:lang w:eastAsia="fr-FR"/>
        </w:rPr>
        <w:t>clinicien⸱ne</w:t>
      </w:r>
      <w:proofErr w:type="spellEnd"/>
      <w:r w:rsidRPr="4E6176D6">
        <w:rPr>
          <w:rFonts w:ascii="Calibri" w:hAnsi="Calibri" w:cs="Times New Roman"/>
          <w:b/>
          <w:bCs/>
          <w:lang w:eastAsia="fr-FR"/>
        </w:rPr>
        <w:t xml:space="preserve"> peut tenter de « </w:t>
      </w:r>
      <w:r w:rsidRPr="4E6176D6">
        <w:rPr>
          <w:rFonts w:ascii="Calibri" w:hAnsi="Calibri" w:cs="Times New Roman"/>
          <w:b/>
          <w:bCs/>
          <w:i/>
          <w:iCs/>
          <w:lang w:eastAsia="fr-FR"/>
        </w:rPr>
        <w:t>choisir un angle d’attaque</w:t>
      </w:r>
      <w:r w:rsidRPr="4E6176D6" w:rsidR="78FDA92A">
        <w:rPr>
          <w:rFonts w:ascii="Calibri" w:hAnsi="Calibri" w:cs="Times New Roman"/>
          <w:b/>
          <w:bCs/>
          <w:i/>
          <w:iCs/>
          <w:lang w:eastAsia="fr-FR"/>
        </w:rPr>
        <w:t> </w:t>
      </w:r>
      <w:r w:rsidRPr="4E6176D6" w:rsidR="78FDA92A">
        <w:rPr>
          <w:rFonts w:ascii="Calibri" w:hAnsi="Calibri" w:cs="Times New Roman"/>
          <w:lang w:eastAsia="fr-FR"/>
        </w:rPr>
        <w:t>»</w:t>
      </w:r>
      <w:r w:rsidRPr="4E6176D6">
        <w:rPr>
          <w:rFonts w:ascii="Calibri" w:hAnsi="Calibri" w:cs="Times New Roman"/>
          <w:lang w:eastAsia="fr-FR"/>
        </w:rPr>
        <w:t xml:space="preserve"> pour traiter son sujet. Cette étape est essentielle puisqu’elle permet de </w:t>
      </w:r>
      <w:r w:rsidRPr="4E6176D6" w:rsidR="78FDA92A">
        <w:rPr>
          <w:rFonts w:ascii="Calibri" w:hAnsi="Calibri" w:cs="Times New Roman"/>
          <w:lang w:eastAsia="fr-FR"/>
        </w:rPr>
        <w:t>retenir l’attention de</w:t>
      </w:r>
      <w:r w:rsidRPr="4E6176D6">
        <w:rPr>
          <w:rFonts w:ascii="Calibri" w:hAnsi="Calibri" w:cs="Times New Roman"/>
          <w:lang w:eastAsia="fr-FR"/>
        </w:rPr>
        <w:t xml:space="preserve"> son interlocuteur en conservant une trame bien précise et en évitant les digressions inutiles. </w:t>
      </w:r>
    </w:p>
    <w:p w:rsidRPr="00BB3513" w:rsidR="00237166" w:rsidP="00237166" w:rsidRDefault="00237166" w14:paraId="576CDFB3" w14:textId="77777777">
      <w:pPr>
        <w:jc w:val="both"/>
        <w:rPr>
          <w:rFonts w:ascii="Calibri" w:hAnsi="Calibri" w:cs="Times New Roman"/>
          <w:lang w:eastAsia="fr-FR"/>
        </w:rPr>
      </w:pPr>
    </w:p>
    <w:p w:rsidRPr="00BB3513" w:rsidR="00F243A6" w:rsidP="006A5BE0" w:rsidRDefault="00237166" w14:paraId="06CEB26B" w14:textId="77777777">
      <w:pPr>
        <w:jc w:val="both"/>
        <w:rPr>
          <w:rFonts w:ascii="Calibri" w:hAnsi="Calibri" w:cs="Times New Roman"/>
          <w:lang w:eastAsia="fr-FR"/>
        </w:rPr>
      </w:pPr>
      <w:r w:rsidRPr="00BB3513">
        <w:rPr>
          <w:rFonts w:ascii="Calibri" w:hAnsi="Calibri" w:cs="Times New Roman"/>
          <w:b/>
          <w:lang w:eastAsia="fr-FR"/>
        </w:rPr>
        <w:t xml:space="preserve">Ensuite, il faut anticiper son entretien et </w:t>
      </w:r>
      <w:r w:rsidRPr="00BB3513" w:rsidR="0073220F">
        <w:rPr>
          <w:rFonts w:ascii="Calibri" w:hAnsi="Calibri" w:cs="Times New Roman"/>
          <w:b/>
          <w:lang w:eastAsia="fr-FR"/>
        </w:rPr>
        <w:t>le structurer</w:t>
      </w:r>
      <w:r w:rsidRPr="00BB3513">
        <w:rPr>
          <w:rFonts w:ascii="Calibri" w:hAnsi="Calibri" w:cs="Times New Roman"/>
          <w:b/>
          <w:lang w:eastAsia="fr-FR"/>
        </w:rPr>
        <w:t>.</w:t>
      </w:r>
      <w:r w:rsidRPr="00BB3513">
        <w:rPr>
          <w:rFonts w:ascii="Calibri" w:hAnsi="Calibri" w:cs="Times New Roman"/>
          <w:lang w:eastAsia="fr-FR"/>
        </w:rPr>
        <w:t xml:space="preserve"> Cette étape est importante, puisqu’il faudra adopter un style clair et précis pour ne pas perdre son interlocuteur. Le développement devra également être soigné, </w:t>
      </w:r>
      <w:r w:rsidRPr="00BB3513">
        <w:rPr>
          <w:rFonts w:ascii="Calibri" w:hAnsi="Calibri" w:cs="Times New Roman"/>
          <w:iCs/>
          <w:lang w:eastAsia="fr-FR"/>
        </w:rPr>
        <w:t>avec une progression logique qui se terminera par un récapitulatif de l’entretien</w:t>
      </w:r>
      <w:r w:rsidRPr="00BB3513" w:rsidR="0073220F">
        <w:rPr>
          <w:rFonts w:ascii="Calibri" w:hAnsi="Calibri" w:cs="Times New Roman"/>
          <w:lang w:eastAsia="fr-FR"/>
        </w:rPr>
        <w:t>.</w:t>
      </w:r>
    </w:p>
    <w:p w:rsidRPr="00BB3513" w:rsidR="00F243A6" w:rsidP="00F243A6" w:rsidRDefault="00F243A6" w14:paraId="429F64EC" w14:textId="77777777">
      <w:pPr>
        <w:rPr>
          <w:rFonts w:ascii="Calibri" w:hAnsi="Calibri" w:cs="Times New Roman"/>
          <w:lang w:eastAsia="fr-FR"/>
        </w:rPr>
      </w:pPr>
    </w:p>
    <w:p w:rsidRPr="00BB3513" w:rsidR="00237166" w:rsidP="006A5BE0" w:rsidRDefault="0051391C" w14:paraId="77EF9875" w14:textId="77777777">
      <w:pPr>
        <w:jc w:val="both"/>
        <w:rPr>
          <w:rFonts w:ascii="Calibri" w:hAnsi="Calibri" w:cs="Times New Roman"/>
          <w:lang w:eastAsia="fr-FR"/>
        </w:rPr>
      </w:pPr>
      <w:r w:rsidRPr="00BB3513">
        <w:rPr>
          <w:rFonts w:ascii="Calibri" w:hAnsi="Calibri" w:cs="Times New Roman"/>
          <w:b/>
          <w:lang w:eastAsia="fr-FR"/>
        </w:rPr>
        <w:t>Il faut également g</w:t>
      </w:r>
      <w:r w:rsidRPr="00BB3513" w:rsidR="00F243A6">
        <w:rPr>
          <w:rFonts w:ascii="Calibri" w:hAnsi="Calibri" w:cs="Times New Roman"/>
          <w:b/>
          <w:lang w:eastAsia="fr-FR"/>
        </w:rPr>
        <w:t>arder une approche souple </w:t>
      </w:r>
      <w:r w:rsidRPr="00BB3513" w:rsidR="00F243A6">
        <w:rPr>
          <w:rFonts w:ascii="Calibri" w:hAnsi="Calibri" w:cs="Times New Roman"/>
          <w:lang w:eastAsia="fr-FR"/>
        </w:rPr>
        <w:t>: un document sous forme de « </w:t>
      </w:r>
      <w:r w:rsidRPr="00B97E84" w:rsidR="00F243A6">
        <w:rPr>
          <w:rFonts w:ascii="Calibri" w:hAnsi="Calibri" w:cs="Times New Roman"/>
          <w:i/>
          <w:lang w:eastAsia="fr-FR"/>
        </w:rPr>
        <w:t>bullet</w:t>
      </w:r>
      <w:r w:rsidRPr="00BB3513" w:rsidR="00F243A6">
        <w:rPr>
          <w:rFonts w:ascii="Calibri" w:hAnsi="Calibri" w:cs="Times New Roman"/>
          <w:lang w:eastAsia="fr-FR"/>
        </w:rPr>
        <w:t xml:space="preserve"> </w:t>
      </w:r>
      <w:r w:rsidRPr="00B97E84" w:rsidR="00F243A6">
        <w:rPr>
          <w:rFonts w:ascii="Calibri" w:hAnsi="Calibri" w:cs="Times New Roman"/>
          <w:i/>
          <w:lang w:eastAsia="fr-FR"/>
        </w:rPr>
        <w:t>points </w:t>
      </w:r>
      <w:r w:rsidRPr="00BB3513" w:rsidR="00F243A6">
        <w:rPr>
          <w:rFonts w:ascii="Calibri" w:hAnsi="Calibri" w:cs="Times New Roman"/>
          <w:lang w:eastAsia="fr-FR"/>
        </w:rPr>
        <w:t xml:space="preserve">» assurera qu’on ne « lit » pas son document et que l’on reste dans un véritable échange avec son interlocuteur. Il faut pouvoir s’adapter aux éléments donnés par le consommateur au fur et à mesure de l’entretien. </w:t>
      </w:r>
    </w:p>
    <w:p w:rsidRPr="00BB3513" w:rsidR="00237166" w:rsidP="00237166" w:rsidRDefault="00237166" w14:paraId="3DB8C1D5" w14:textId="77777777">
      <w:pPr>
        <w:jc w:val="both"/>
        <w:rPr>
          <w:rFonts w:ascii="Calibri" w:hAnsi="Calibri" w:cs="Times New Roman"/>
          <w:lang w:eastAsia="fr-FR"/>
        </w:rPr>
      </w:pPr>
    </w:p>
    <w:p w:rsidRPr="00BB3513" w:rsidR="00237166" w:rsidP="4E6176D6" w:rsidRDefault="0051391C" w14:paraId="73F0CFA2" w14:textId="1C4DAC4B">
      <w:pPr>
        <w:jc w:val="both"/>
        <w:rPr>
          <w:rFonts w:ascii="Calibri" w:hAnsi="Calibri" w:cs="Times New Roman"/>
          <w:b/>
          <w:bCs/>
          <w:lang w:eastAsia="fr-FR"/>
        </w:rPr>
      </w:pPr>
      <w:r w:rsidRPr="3715B9F6">
        <w:rPr>
          <w:rFonts w:ascii="Calibri" w:hAnsi="Calibri" w:cs="Times New Roman"/>
          <w:b/>
          <w:bCs/>
          <w:lang w:eastAsia="fr-FR"/>
        </w:rPr>
        <w:t>Enfin le r</w:t>
      </w:r>
      <w:r w:rsidRPr="3715B9F6" w:rsidR="3169BF94">
        <w:rPr>
          <w:rFonts w:ascii="Calibri" w:hAnsi="Calibri" w:cs="Times New Roman"/>
          <w:b/>
          <w:bCs/>
          <w:lang w:eastAsia="fr-FR"/>
        </w:rPr>
        <w:t>é</w:t>
      </w:r>
      <w:r w:rsidRPr="3715B9F6" w:rsidR="00FC0360">
        <w:rPr>
          <w:rFonts w:ascii="Calibri" w:hAnsi="Calibri" w:cs="Times New Roman"/>
          <w:b/>
          <w:bCs/>
          <w:lang w:eastAsia="fr-FR"/>
        </w:rPr>
        <w:t xml:space="preserve">capitulatif simple et clair </w:t>
      </w:r>
      <w:r w:rsidRPr="3715B9F6">
        <w:rPr>
          <w:rFonts w:ascii="Calibri" w:hAnsi="Calibri" w:cs="Times New Roman"/>
          <w:b/>
          <w:bCs/>
          <w:lang w:eastAsia="fr-FR"/>
        </w:rPr>
        <w:t>intervenant avant la clôture de</w:t>
      </w:r>
      <w:r w:rsidRPr="3715B9F6" w:rsidR="00237166">
        <w:rPr>
          <w:rFonts w:ascii="Calibri" w:hAnsi="Calibri" w:cs="Times New Roman"/>
          <w:b/>
          <w:bCs/>
          <w:lang w:eastAsia="fr-FR"/>
        </w:rPr>
        <w:t xml:space="preserve"> l’entretien</w:t>
      </w:r>
      <w:r w:rsidRPr="3715B9F6">
        <w:rPr>
          <w:rFonts w:ascii="Calibri" w:hAnsi="Calibri" w:cs="Times New Roman"/>
          <w:b/>
          <w:bCs/>
          <w:lang w:eastAsia="fr-FR"/>
        </w:rPr>
        <w:t xml:space="preserve"> est essentiel</w:t>
      </w:r>
      <w:r w:rsidRPr="3715B9F6" w:rsidR="00237166">
        <w:rPr>
          <w:rFonts w:ascii="Calibri" w:hAnsi="Calibri" w:cs="Times New Roman"/>
          <w:b/>
          <w:bCs/>
          <w:lang w:eastAsia="fr-FR"/>
        </w:rPr>
        <w:t>.</w:t>
      </w:r>
    </w:p>
    <w:p w:rsidR="4E6176D6" w:rsidP="4E6176D6" w:rsidRDefault="4E6176D6" w14:paraId="165133DC" w14:textId="69961DB1">
      <w:pPr>
        <w:jc w:val="both"/>
        <w:rPr>
          <w:rFonts w:ascii="Calibri" w:hAnsi="Calibri" w:cs="Times New Roman"/>
          <w:b/>
          <w:bCs/>
          <w:lang w:eastAsia="fr-FR"/>
        </w:rPr>
      </w:pPr>
    </w:p>
    <w:p w:rsidR="00237166" w:rsidP="004400DF" w:rsidRDefault="5997C7D9" w14:paraId="408AEE1C" w14:textId="693A8543">
      <w:pPr>
        <w:jc w:val="both"/>
        <w:rPr>
          <w:rFonts w:ascii="Calibri" w:hAnsi="Calibri" w:cs="Times New Roman"/>
          <w:lang w:eastAsia="fr-FR"/>
        </w:rPr>
      </w:pPr>
      <w:r w:rsidRPr="4E6176D6">
        <w:rPr>
          <w:rFonts w:ascii="Calibri" w:hAnsi="Calibri" w:cs="Times New Roman"/>
          <w:lang w:eastAsia="fr-FR"/>
        </w:rPr>
        <w:t>A</w:t>
      </w:r>
      <w:r w:rsidRPr="4E6176D6" w:rsidR="66D9EFF9">
        <w:rPr>
          <w:rFonts w:ascii="Calibri" w:hAnsi="Calibri" w:cs="Times New Roman"/>
          <w:lang w:eastAsia="fr-FR"/>
        </w:rPr>
        <w:t>vant d</w:t>
      </w:r>
      <w:r w:rsidRPr="4E6176D6" w:rsidR="6B1E3D6B">
        <w:rPr>
          <w:rFonts w:ascii="Calibri" w:hAnsi="Calibri" w:cs="Times New Roman"/>
          <w:lang w:eastAsia="fr-FR"/>
        </w:rPr>
        <w:t>e raccompagner le consommateur, le</w:t>
      </w:r>
      <w:r w:rsidRPr="4E6176D6" w:rsidR="549C3699">
        <w:rPr>
          <w:rFonts w:ascii="Calibri" w:hAnsi="Calibri" w:cs="Times New Roman"/>
          <w:lang w:eastAsia="fr-FR"/>
        </w:rPr>
        <w:t>/la</w:t>
      </w:r>
      <w:r w:rsidRPr="4E6176D6" w:rsidR="6B1E3D6B">
        <w:rPr>
          <w:rFonts w:ascii="Calibri" w:hAnsi="Calibri" w:cs="Times New Roman"/>
          <w:lang w:eastAsia="fr-FR"/>
        </w:rPr>
        <w:t xml:space="preserve"> </w:t>
      </w:r>
      <w:proofErr w:type="spellStart"/>
      <w:r w:rsidRPr="4E6176D6" w:rsidR="20B851CF">
        <w:rPr>
          <w:rFonts w:ascii="Calibri" w:hAnsi="Calibri" w:cs="Times New Roman"/>
          <w:lang w:eastAsia="fr-FR"/>
        </w:rPr>
        <w:t>clinicien</w:t>
      </w:r>
      <w:r w:rsidRPr="4E6176D6" w:rsidR="20B851CF">
        <w:rPr>
          <w:rFonts w:ascii="Segoe UI Symbol" w:hAnsi="Segoe UI Symbol" w:cs="Segoe UI Symbol"/>
          <w:lang w:eastAsia="fr-FR"/>
        </w:rPr>
        <w:t>⸱</w:t>
      </w:r>
      <w:r w:rsidRPr="4E6176D6" w:rsidR="20B851CF">
        <w:rPr>
          <w:rFonts w:ascii="Calibri" w:hAnsi="Calibri" w:cs="Times New Roman"/>
          <w:lang w:eastAsia="fr-FR"/>
        </w:rPr>
        <w:t>ne</w:t>
      </w:r>
      <w:proofErr w:type="spellEnd"/>
      <w:r w:rsidRPr="4E6176D6" w:rsidR="66D9EFF9">
        <w:rPr>
          <w:rFonts w:ascii="Calibri" w:hAnsi="Calibri" w:cs="Times New Roman"/>
          <w:lang w:eastAsia="fr-FR"/>
        </w:rPr>
        <w:t xml:space="preserve"> s’assurera de le laisser repartir en étant informé de ce qu’il aura à effectuer selon les orientations qu’il aura lui-même choisies au cours de l’entretien. Pour cela, l</w:t>
      </w:r>
      <w:r w:rsidRPr="4E6176D6" w:rsidR="16FAF843">
        <w:rPr>
          <w:rFonts w:ascii="Calibri" w:hAnsi="Calibri" w:cs="Times New Roman"/>
          <w:lang w:eastAsia="fr-FR"/>
        </w:rPr>
        <w:t xml:space="preserve">e/la </w:t>
      </w:r>
      <w:proofErr w:type="spellStart"/>
      <w:r w:rsidRPr="4E6176D6" w:rsidR="724B1433">
        <w:rPr>
          <w:rFonts w:ascii="Calibri" w:hAnsi="Calibri" w:cs="Times New Roman"/>
          <w:lang w:eastAsia="fr-FR"/>
        </w:rPr>
        <w:t>clinicien</w:t>
      </w:r>
      <w:r w:rsidRPr="4E6176D6" w:rsidR="724B1433">
        <w:rPr>
          <w:rFonts w:ascii="Segoe UI Symbol" w:hAnsi="Segoe UI Symbol" w:cs="Segoe UI Symbol"/>
          <w:lang w:eastAsia="fr-FR"/>
        </w:rPr>
        <w:t>⸱</w:t>
      </w:r>
      <w:proofErr w:type="gramStart"/>
      <w:r w:rsidRPr="4E6176D6" w:rsidR="724B1433">
        <w:rPr>
          <w:rFonts w:ascii="Calibri" w:hAnsi="Calibri" w:cs="Times New Roman"/>
          <w:lang w:eastAsia="fr-FR"/>
        </w:rPr>
        <w:t>ne</w:t>
      </w:r>
      <w:proofErr w:type="spellEnd"/>
      <w:r w:rsidRPr="4E6176D6" w:rsidR="66D9EFF9">
        <w:rPr>
          <w:rFonts w:ascii="Calibri" w:hAnsi="Calibri" w:cs="Times New Roman"/>
          <w:lang w:eastAsia="fr-FR"/>
        </w:rPr>
        <w:t xml:space="preserve"> est</w:t>
      </w:r>
      <w:proofErr w:type="gramEnd"/>
      <w:r w:rsidRPr="4E6176D6" w:rsidR="66D9EFF9">
        <w:rPr>
          <w:rFonts w:ascii="Calibri" w:hAnsi="Calibri" w:cs="Times New Roman"/>
          <w:lang w:eastAsia="fr-FR"/>
        </w:rPr>
        <w:t xml:space="preserve"> </w:t>
      </w:r>
      <w:proofErr w:type="spellStart"/>
      <w:r w:rsidRPr="4E6176D6" w:rsidR="0CEECC82">
        <w:rPr>
          <w:rFonts w:ascii="Calibri" w:hAnsi="Calibri" w:cs="Times New Roman"/>
          <w:lang w:eastAsia="fr-FR"/>
        </w:rPr>
        <w:t>invité</w:t>
      </w:r>
      <w:r w:rsidRPr="4E6176D6" w:rsidR="0CEECC82">
        <w:rPr>
          <w:rFonts w:ascii="Segoe UI Symbol" w:hAnsi="Segoe UI Symbol" w:cs="Segoe UI Symbol"/>
          <w:lang w:eastAsia="fr-FR"/>
        </w:rPr>
        <w:t>⸱</w:t>
      </w:r>
      <w:r w:rsidRPr="4E6176D6" w:rsidR="0CEECC82">
        <w:rPr>
          <w:rFonts w:ascii="Calibri" w:hAnsi="Calibri" w:cs="Times New Roman"/>
          <w:lang w:eastAsia="fr-FR"/>
        </w:rPr>
        <w:t>e</w:t>
      </w:r>
      <w:proofErr w:type="spellEnd"/>
      <w:r w:rsidRPr="4E6176D6" w:rsidR="0CEECC82">
        <w:rPr>
          <w:rFonts w:ascii="Calibri" w:hAnsi="Calibri" w:cs="Times New Roman"/>
          <w:lang w:eastAsia="fr-FR"/>
        </w:rPr>
        <w:t xml:space="preserve"> </w:t>
      </w:r>
      <w:r w:rsidRPr="4E6176D6" w:rsidR="66D9EFF9">
        <w:rPr>
          <w:rFonts w:ascii="Calibri" w:hAnsi="Calibri" w:cs="Times New Roman"/>
          <w:lang w:eastAsia="fr-FR"/>
        </w:rPr>
        <w:t>à élaborer une synthèse claire et précise des choix et de ce qu’ils impliquent en terme</w:t>
      </w:r>
      <w:r w:rsidRPr="4E6176D6">
        <w:rPr>
          <w:rFonts w:ascii="Calibri" w:hAnsi="Calibri" w:cs="Times New Roman"/>
          <w:lang w:eastAsia="fr-FR"/>
        </w:rPr>
        <w:t>s de documents à fournir etc.</w:t>
      </w:r>
    </w:p>
    <w:p w:rsidR="00687158" w:rsidP="004400DF" w:rsidRDefault="00687158" w14:paraId="05174285" w14:textId="685FA05C">
      <w:pPr>
        <w:jc w:val="both"/>
        <w:rPr>
          <w:rFonts w:ascii="Calibri" w:hAnsi="Calibri" w:cs="Times New Roman"/>
          <w:lang w:eastAsia="fr-FR"/>
        </w:rPr>
      </w:pPr>
    </w:p>
    <w:p w:rsidR="00687158" w:rsidP="004400DF" w:rsidRDefault="00687158" w14:paraId="3797E488" w14:textId="74A04D6E">
      <w:pPr>
        <w:jc w:val="both"/>
        <w:rPr>
          <w:rFonts w:ascii="Calibri" w:hAnsi="Calibri" w:cs="Times New Roman"/>
          <w:lang w:eastAsia="fr-FR"/>
        </w:rPr>
      </w:pPr>
    </w:p>
    <w:p w:rsidRPr="004400DF" w:rsidR="00F8791D" w:rsidP="004400DF" w:rsidRDefault="00F8791D" w14:paraId="44C77444" w14:textId="77777777">
      <w:pPr>
        <w:jc w:val="both"/>
        <w:rPr>
          <w:rFonts w:ascii="Calibri" w:hAnsi="Calibri" w:cs="Times New Roman"/>
          <w:lang w:eastAsia="fr-FR"/>
        </w:rPr>
      </w:pPr>
    </w:p>
    <w:p w:rsidRPr="00B97E84" w:rsidR="004B028B" w:rsidP="00B97E84" w:rsidRDefault="00B97E84" w14:paraId="2CDD743A" w14:textId="77777777">
      <w:pPr>
        <w:pStyle w:val="p2"/>
        <w:shd w:val="clear" w:color="auto" w:fill="E2EFD9" w:themeFill="accent6" w:themeFillTint="33"/>
        <w:jc w:val="both"/>
        <w:rPr>
          <w:rFonts w:ascii="Calibri" w:hAnsi="Calibri"/>
          <w:b/>
          <w:bCs/>
          <w:sz w:val="24"/>
          <w:szCs w:val="24"/>
          <w:u w:val="single"/>
        </w:rPr>
      </w:pPr>
      <w:r>
        <w:rPr>
          <w:rFonts w:ascii="Calibri" w:hAnsi="Calibri"/>
          <w:b/>
          <w:bCs/>
          <w:sz w:val="24"/>
          <w:szCs w:val="24"/>
          <w:u w:val="single"/>
        </w:rPr>
        <w:lastRenderedPageBreak/>
        <w:t xml:space="preserve">4°) </w:t>
      </w:r>
      <w:r w:rsidRPr="00B97E84" w:rsidR="008E0CC5">
        <w:rPr>
          <w:rFonts w:ascii="Calibri" w:hAnsi="Calibri"/>
          <w:b/>
          <w:bCs/>
          <w:sz w:val="24"/>
          <w:szCs w:val="24"/>
          <w:u w:val="single"/>
        </w:rPr>
        <w:t>G</w:t>
      </w:r>
      <w:r w:rsidRPr="00B97E84" w:rsidR="00041FE1">
        <w:rPr>
          <w:rFonts w:ascii="Calibri" w:hAnsi="Calibri"/>
          <w:b/>
          <w:bCs/>
          <w:sz w:val="24"/>
          <w:szCs w:val="24"/>
          <w:u w:val="single"/>
        </w:rPr>
        <w:t>estion de la relation a</w:t>
      </w:r>
      <w:r>
        <w:rPr>
          <w:rFonts w:ascii="Calibri" w:hAnsi="Calibri"/>
          <w:b/>
          <w:bCs/>
          <w:sz w:val="24"/>
          <w:szCs w:val="24"/>
          <w:u w:val="single"/>
        </w:rPr>
        <w:t xml:space="preserve">vec le </w:t>
      </w:r>
      <w:r w:rsidRPr="00B97E84" w:rsidR="00041FE1">
        <w:rPr>
          <w:rFonts w:ascii="Calibri" w:hAnsi="Calibri"/>
          <w:b/>
          <w:bCs/>
          <w:sz w:val="24"/>
          <w:szCs w:val="24"/>
          <w:u w:val="single"/>
        </w:rPr>
        <w:t>consommateur</w:t>
      </w:r>
    </w:p>
    <w:p w:rsidRPr="00BB3513" w:rsidR="00017610" w:rsidP="00017610" w:rsidRDefault="00017610" w14:paraId="46C0968F" w14:textId="77777777">
      <w:pPr>
        <w:rPr>
          <w:rFonts w:ascii="Calibri" w:hAnsi="Calibri"/>
        </w:rPr>
      </w:pPr>
    </w:p>
    <w:p w:rsidRPr="00BB3513" w:rsidR="00017610" w:rsidP="4E6176D6" w:rsidRDefault="608B049C" w14:paraId="655CBC58" w14:textId="16617EF2">
      <w:pPr>
        <w:jc w:val="both"/>
        <w:rPr>
          <w:rFonts w:ascii="Calibri" w:hAnsi="Calibri" w:cs="Times New Roman"/>
          <w:lang w:eastAsia="fr-FR"/>
        </w:rPr>
      </w:pPr>
      <w:r w:rsidRPr="4E6176D6">
        <w:rPr>
          <w:rFonts w:ascii="Calibri" w:hAnsi="Calibri" w:cs="Times New Roman"/>
          <w:lang w:eastAsia="fr-FR"/>
        </w:rPr>
        <w:t xml:space="preserve">Celle-ci sera réussie si </w:t>
      </w:r>
      <w:r w:rsidRPr="4E6176D6" w:rsidR="04FEC511">
        <w:rPr>
          <w:rFonts w:ascii="Calibri" w:hAnsi="Calibri" w:cs="Times New Roman"/>
          <w:lang w:eastAsia="fr-FR"/>
        </w:rPr>
        <w:t xml:space="preserve">le/la </w:t>
      </w:r>
      <w:proofErr w:type="spellStart"/>
      <w:r w:rsidRPr="4E6176D6" w:rsidR="04FEC511">
        <w:rPr>
          <w:rFonts w:ascii="Calibri" w:hAnsi="Calibri" w:cs="Times New Roman"/>
          <w:lang w:eastAsia="fr-FR"/>
        </w:rPr>
        <w:t>clinicien⸱</w:t>
      </w:r>
      <w:proofErr w:type="gramStart"/>
      <w:r w:rsidRPr="4E6176D6" w:rsidR="04FEC511">
        <w:rPr>
          <w:rFonts w:ascii="Calibri" w:hAnsi="Calibri" w:cs="Times New Roman"/>
          <w:lang w:eastAsia="fr-FR"/>
        </w:rPr>
        <w:t>ne</w:t>
      </w:r>
      <w:proofErr w:type="spellEnd"/>
      <w:r w:rsidRPr="4E6176D6" w:rsidR="0FDC4CB7">
        <w:rPr>
          <w:rFonts w:ascii="Calibri" w:hAnsi="Calibri" w:cs="Times New Roman"/>
          <w:lang w:eastAsia="fr-FR"/>
        </w:rPr>
        <w:t xml:space="preserve"> </w:t>
      </w:r>
      <w:r w:rsidRPr="4E6176D6">
        <w:rPr>
          <w:rFonts w:ascii="Calibri" w:hAnsi="Calibri" w:cs="Times New Roman"/>
          <w:lang w:eastAsia="fr-FR"/>
        </w:rPr>
        <w:t>en</w:t>
      </w:r>
      <w:proofErr w:type="gramEnd"/>
      <w:r w:rsidRPr="4E6176D6">
        <w:rPr>
          <w:rFonts w:ascii="Calibri" w:hAnsi="Calibri" w:cs="Times New Roman"/>
          <w:lang w:eastAsia="fr-FR"/>
        </w:rPr>
        <w:t xml:space="preserve"> plus de sa préparation à l’entretien sa</w:t>
      </w:r>
      <w:r w:rsidRPr="4E6176D6" w:rsidR="2D19A3E8">
        <w:rPr>
          <w:rFonts w:ascii="Calibri" w:hAnsi="Calibri" w:cs="Times New Roman"/>
          <w:lang w:eastAsia="fr-FR"/>
        </w:rPr>
        <w:t>it</w:t>
      </w:r>
      <w:r w:rsidRPr="4E6176D6">
        <w:rPr>
          <w:rFonts w:ascii="Calibri" w:hAnsi="Calibri" w:cs="Times New Roman"/>
          <w:lang w:eastAsia="fr-FR"/>
        </w:rPr>
        <w:t xml:space="preserve"> rendre le consommateur acteur de la recherche de solution au bénéfice de sa situation. Cela revient à dire que le travail à effectuer n’est pas du seul ressort de </w:t>
      </w:r>
      <w:r w:rsidRPr="4E6176D6" w:rsidR="6AB336DA">
        <w:rPr>
          <w:rFonts w:ascii="Calibri" w:hAnsi="Calibri" w:cs="Times New Roman"/>
          <w:lang w:eastAsia="fr-FR"/>
        </w:rPr>
        <w:t xml:space="preserve">le/la </w:t>
      </w:r>
      <w:proofErr w:type="spellStart"/>
      <w:r w:rsidRPr="4E6176D6" w:rsidR="6AB336DA">
        <w:rPr>
          <w:rFonts w:ascii="Calibri" w:hAnsi="Calibri" w:cs="Times New Roman"/>
          <w:lang w:eastAsia="fr-FR"/>
        </w:rPr>
        <w:t>clinicien⸱ne</w:t>
      </w:r>
      <w:proofErr w:type="spellEnd"/>
      <w:r w:rsidRPr="4E6176D6" w:rsidR="6322CEBB">
        <w:rPr>
          <w:rFonts w:ascii="Calibri" w:hAnsi="Calibri" w:cs="Times New Roman"/>
          <w:lang w:eastAsia="fr-FR"/>
        </w:rPr>
        <w:t xml:space="preserve"> </w:t>
      </w:r>
      <w:r w:rsidRPr="4E6176D6">
        <w:rPr>
          <w:rFonts w:ascii="Calibri" w:hAnsi="Calibri" w:cs="Times New Roman"/>
          <w:lang w:eastAsia="fr-FR"/>
        </w:rPr>
        <w:t xml:space="preserve">mais bien d’une collaboration pour éclairer la situation, la renseigner et la solutionner. </w:t>
      </w:r>
    </w:p>
    <w:p w:rsidRPr="00BB3513" w:rsidR="00017610" w:rsidP="00017610" w:rsidRDefault="00017610" w14:paraId="31B2785A" w14:textId="77777777">
      <w:pPr>
        <w:jc w:val="both"/>
        <w:rPr>
          <w:rFonts w:ascii="Calibri" w:hAnsi="Calibri"/>
        </w:rPr>
      </w:pPr>
    </w:p>
    <w:p w:rsidRPr="00BB3513" w:rsidR="00017610" w:rsidP="00017610" w:rsidRDefault="6B1E3D6B" w14:paraId="26BFDC41" w14:textId="4F8E6A18">
      <w:pPr>
        <w:jc w:val="both"/>
        <w:rPr>
          <w:rFonts w:ascii="Calibri" w:hAnsi="Calibri"/>
        </w:rPr>
      </w:pPr>
      <w:r w:rsidRPr="4E6176D6">
        <w:rPr>
          <w:rFonts w:ascii="Calibri" w:hAnsi="Calibri"/>
        </w:rPr>
        <w:t>Avant tout le</w:t>
      </w:r>
      <w:r w:rsidRPr="4E6176D6" w:rsidR="2805BAD3">
        <w:rPr>
          <w:rFonts w:ascii="Calibri" w:hAnsi="Calibri"/>
        </w:rPr>
        <w:t>/la</w:t>
      </w:r>
      <w:r w:rsidRPr="4E6176D6">
        <w:rPr>
          <w:rFonts w:ascii="Calibri" w:hAnsi="Calibri"/>
        </w:rPr>
        <w:t xml:space="preserve"> </w:t>
      </w:r>
      <w:proofErr w:type="spellStart"/>
      <w:r w:rsidRPr="4E6176D6" w:rsidR="62C96650">
        <w:rPr>
          <w:rFonts w:ascii="Calibri" w:hAnsi="Calibri"/>
        </w:rPr>
        <w:t>clinicien⸱ne</w:t>
      </w:r>
      <w:proofErr w:type="spellEnd"/>
      <w:r w:rsidRPr="4E6176D6" w:rsidR="608B049C">
        <w:rPr>
          <w:rFonts w:ascii="Calibri" w:hAnsi="Calibri"/>
        </w:rPr>
        <w:t xml:space="preserve"> devra garder en tête le rôle de chacune des parties : </w:t>
      </w:r>
    </w:p>
    <w:p w:rsidRPr="00BB3513" w:rsidR="00017610" w:rsidRDefault="24A94831" w14:paraId="07DE59C8" w14:textId="3BC99E1D">
      <w:pPr>
        <w:pStyle w:val="ListParagraph"/>
        <w:numPr>
          <w:ilvl w:val="0"/>
          <w:numId w:val="31"/>
        </w:numPr>
        <w:jc w:val="both"/>
        <w:rPr>
          <w:rFonts w:ascii="Calibri" w:hAnsi="Calibri"/>
        </w:rPr>
      </w:pPr>
      <w:r w:rsidRPr="4E6176D6">
        <w:rPr>
          <w:rFonts w:ascii="Calibri" w:hAnsi="Calibri" w:cs="Times New Roman"/>
          <w:b/>
          <w:bCs/>
          <w:lang w:eastAsia="fr-FR"/>
        </w:rPr>
        <w:t xml:space="preserve">Le/la </w:t>
      </w:r>
      <w:proofErr w:type="spellStart"/>
      <w:r w:rsidRPr="4E6176D6">
        <w:rPr>
          <w:rFonts w:ascii="Calibri" w:hAnsi="Calibri" w:cs="Times New Roman"/>
          <w:b/>
          <w:bCs/>
          <w:lang w:eastAsia="fr-FR"/>
        </w:rPr>
        <w:t>clinicien⸱</w:t>
      </w:r>
      <w:proofErr w:type="gramStart"/>
      <w:r w:rsidRPr="4E6176D6">
        <w:rPr>
          <w:rFonts w:ascii="Calibri" w:hAnsi="Calibri" w:cs="Times New Roman"/>
          <w:b/>
          <w:bCs/>
          <w:lang w:eastAsia="fr-FR"/>
        </w:rPr>
        <w:t>ne</w:t>
      </w:r>
      <w:proofErr w:type="spellEnd"/>
      <w:r w:rsidRPr="4E6176D6">
        <w:rPr>
          <w:rFonts w:ascii="Calibri" w:hAnsi="Calibri"/>
          <w:b/>
          <w:bCs/>
        </w:rPr>
        <w:t xml:space="preserve"> </w:t>
      </w:r>
      <w:r w:rsidRPr="4E6176D6" w:rsidR="608B049C">
        <w:rPr>
          <w:rFonts w:ascii="Calibri" w:hAnsi="Calibri"/>
          <w:b/>
          <w:bCs/>
        </w:rPr>
        <w:t>est</w:t>
      </w:r>
      <w:proofErr w:type="gramEnd"/>
      <w:r w:rsidRPr="4E6176D6" w:rsidR="608B049C">
        <w:rPr>
          <w:rFonts w:ascii="Calibri" w:hAnsi="Calibri"/>
          <w:b/>
          <w:bCs/>
        </w:rPr>
        <w:t xml:space="preserve"> l’expert juridique</w:t>
      </w:r>
      <w:r w:rsidRPr="4E6176D6" w:rsidR="608B049C">
        <w:rPr>
          <w:rFonts w:ascii="Calibri" w:hAnsi="Calibri"/>
        </w:rPr>
        <w:t xml:space="preserve"> quant à la situation du consommateur</w:t>
      </w:r>
    </w:p>
    <w:p w:rsidRPr="00BB3513" w:rsidR="00017610" w:rsidRDefault="00017610" w14:paraId="6C767ACC" w14:textId="328F6CC9">
      <w:pPr>
        <w:pStyle w:val="ListParagraph"/>
        <w:numPr>
          <w:ilvl w:val="0"/>
          <w:numId w:val="31"/>
        </w:numPr>
        <w:jc w:val="both"/>
        <w:rPr>
          <w:rFonts w:ascii="Calibri" w:hAnsi="Calibri"/>
        </w:rPr>
      </w:pPr>
      <w:r w:rsidRPr="4E6176D6">
        <w:rPr>
          <w:rFonts w:ascii="Calibri" w:hAnsi="Calibri"/>
          <w:b/>
          <w:bCs/>
        </w:rPr>
        <w:t xml:space="preserve">Le consommateur est l’acteur principal </w:t>
      </w:r>
      <w:r w:rsidRPr="4E6176D6">
        <w:rPr>
          <w:rFonts w:ascii="Calibri" w:hAnsi="Calibri"/>
        </w:rPr>
        <w:t xml:space="preserve">(ou pour être plus juste c’est ainsi qu’il se représente ce qu’il est) du vécu quant à la situation </w:t>
      </w:r>
    </w:p>
    <w:p w:rsidRPr="00BB3513" w:rsidR="00017610" w:rsidP="00017610" w:rsidRDefault="00017610" w14:paraId="1851E583" w14:textId="77777777">
      <w:pPr>
        <w:jc w:val="both"/>
        <w:rPr>
          <w:rFonts w:ascii="Calibri" w:hAnsi="Calibri"/>
        </w:rPr>
      </w:pPr>
    </w:p>
    <w:p w:rsidRPr="00BB3513" w:rsidR="00017610" w:rsidP="00017610" w:rsidRDefault="00017610" w14:paraId="18DEA0BE" w14:textId="77777777">
      <w:pPr>
        <w:jc w:val="both"/>
        <w:rPr>
          <w:rFonts w:ascii="Calibri" w:hAnsi="Calibri"/>
        </w:rPr>
      </w:pPr>
      <w:r w:rsidRPr="00BB3513">
        <w:rPr>
          <w:rFonts w:ascii="Calibri" w:hAnsi="Calibri"/>
        </w:rPr>
        <w:t xml:space="preserve">De ce fait, la situation n’est pas identique pour chacune des parties : </w:t>
      </w:r>
    </w:p>
    <w:p w:rsidRPr="00BB3513" w:rsidR="00017610" w:rsidRDefault="521A8C95" w14:paraId="0FF69CB0" w14:textId="35E59845">
      <w:pPr>
        <w:pStyle w:val="ListParagraph"/>
        <w:numPr>
          <w:ilvl w:val="0"/>
          <w:numId w:val="30"/>
        </w:numPr>
        <w:jc w:val="both"/>
        <w:rPr>
          <w:rFonts w:ascii="Calibri" w:hAnsi="Calibri"/>
        </w:rPr>
      </w:pPr>
      <w:r w:rsidRPr="4E6176D6">
        <w:rPr>
          <w:rFonts w:ascii="Calibri" w:hAnsi="Calibri" w:cs="Times New Roman"/>
          <w:lang w:eastAsia="fr-FR"/>
        </w:rPr>
        <w:t xml:space="preserve">Le/la </w:t>
      </w:r>
      <w:proofErr w:type="spellStart"/>
      <w:r w:rsidRPr="4E6176D6">
        <w:rPr>
          <w:rFonts w:ascii="Calibri" w:hAnsi="Calibri" w:cs="Times New Roman"/>
          <w:lang w:eastAsia="fr-FR"/>
        </w:rPr>
        <w:t>clinicien⸱ne</w:t>
      </w:r>
      <w:proofErr w:type="spellEnd"/>
      <w:r w:rsidRPr="4E6176D6" w:rsidR="608B049C">
        <w:rPr>
          <w:rFonts w:ascii="Calibri" w:hAnsi="Calibri" w:eastAsia="Calibri" w:cs="Calibri"/>
        </w:rPr>
        <w:t xml:space="preserve"> se doit de conserver </w:t>
      </w:r>
      <w:r w:rsidRPr="4E6176D6" w:rsidR="773CB81B">
        <w:rPr>
          <w:rFonts w:ascii="Calibri" w:hAnsi="Calibri" w:eastAsia="Calibri" w:cs="Calibri"/>
        </w:rPr>
        <w:t>une</w:t>
      </w:r>
      <w:r w:rsidRPr="4E6176D6" w:rsidR="608B049C">
        <w:rPr>
          <w:rFonts w:ascii="Calibri" w:hAnsi="Calibri" w:eastAsia="Calibri" w:cs="Calibri"/>
        </w:rPr>
        <w:t xml:space="preserve"> posture de professionnel au vu de ses connaissances et compétences,</w:t>
      </w:r>
    </w:p>
    <w:p w:rsidRPr="00BB3513" w:rsidR="00017610" w:rsidRDefault="11C4E1C9" w14:paraId="5B209E4C" w14:textId="1825E09B">
      <w:pPr>
        <w:pStyle w:val="ListParagraph"/>
        <w:numPr>
          <w:ilvl w:val="0"/>
          <w:numId w:val="30"/>
        </w:numPr>
        <w:jc w:val="both"/>
        <w:rPr>
          <w:rFonts w:ascii="Calibri" w:hAnsi="Calibri"/>
        </w:rPr>
      </w:pPr>
      <w:r w:rsidRPr="4E6176D6">
        <w:rPr>
          <w:rFonts w:ascii="Calibri" w:hAnsi="Calibri"/>
        </w:rPr>
        <w:t>L</w:t>
      </w:r>
      <w:r w:rsidRPr="4E6176D6" w:rsidR="608B049C">
        <w:rPr>
          <w:rFonts w:ascii="Calibri" w:hAnsi="Calibri"/>
        </w:rPr>
        <w:t>e consommateur aura comme posture celle</w:t>
      </w:r>
      <w:r w:rsidRPr="4E6176D6" w:rsidR="6B1E3D6B">
        <w:rPr>
          <w:rFonts w:ascii="Calibri" w:hAnsi="Calibri"/>
        </w:rPr>
        <w:t xml:space="preserve"> de la victime et/ou de l’abusé, la situation est pour lui émotionnellement importante (alors qu’elle le sera beaucoup moins pour le</w:t>
      </w:r>
      <w:r w:rsidRPr="4E6176D6" w:rsidR="6A33BAD2">
        <w:rPr>
          <w:rFonts w:ascii="Calibri" w:hAnsi="Calibri"/>
        </w:rPr>
        <w:t>/la</w:t>
      </w:r>
      <w:r w:rsidRPr="4E6176D6" w:rsidR="6B1E3D6B">
        <w:rPr>
          <w:rFonts w:ascii="Calibri" w:hAnsi="Calibri"/>
        </w:rPr>
        <w:t xml:space="preserve"> </w:t>
      </w:r>
      <w:proofErr w:type="spellStart"/>
      <w:r w:rsidRPr="4E6176D6" w:rsidR="2CB3C573">
        <w:rPr>
          <w:rFonts w:ascii="Calibri" w:hAnsi="Calibri"/>
        </w:rPr>
        <w:t>clinicien⸱ne</w:t>
      </w:r>
      <w:proofErr w:type="spellEnd"/>
      <w:r w:rsidRPr="4E6176D6" w:rsidR="6B1E3D6B">
        <w:rPr>
          <w:rFonts w:ascii="Calibri" w:hAnsi="Calibri"/>
        </w:rPr>
        <w:t>).</w:t>
      </w:r>
    </w:p>
    <w:p w:rsidRPr="00BB3513" w:rsidR="00017610" w:rsidP="00017610" w:rsidRDefault="00017610" w14:paraId="0D65AA1F" w14:textId="77777777">
      <w:pPr>
        <w:jc w:val="both"/>
        <w:rPr>
          <w:rFonts w:ascii="Calibri" w:hAnsi="Calibri"/>
        </w:rPr>
      </w:pPr>
    </w:p>
    <w:p w:rsidRPr="00BB3513" w:rsidR="00017610" w:rsidP="00017610" w:rsidRDefault="185A717B" w14:paraId="103C18F1" w14:textId="772D84CA">
      <w:pPr>
        <w:jc w:val="both"/>
        <w:rPr>
          <w:rFonts w:ascii="Calibri" w:hAnsi="Calibri"/>
        </w:rPr>
      </w:pPr>
      <w:r w:rsidRPr="4E6176D6">
        <w:rPr>
          <w:rFonts w:ascii="Calibri" w:hAnsi="Calibri"/>
        </w:rPr>
        <w:t>Le</w:t>
      </w:r>
      <w:r w:rsidRPr="4E6176D6" w:rsidR="3A679382">
        <w:rPr>
          <w:rFonts w:ascii="Calibri" w:hAnsi="Calibri"/>
        </w:rPr>
        <w:t>/la</w:t>
      </w:r>
      <w:r w:rsidRPr="4E6176D6">
        <w:rPr>
          <w:rFonts w:ascii="Calibri" w:hAnsi="Calibri"/>
        </w:rPr>
        <w:t xml:space="preserve"> </w:t>
      </w:r>
      <w:proofErr w:type="spellStart"/>
      <w:r w:rsidRPr="4E6176D6" w:rsidR="43C45D81">
        <w:rPr>
          <w:rFonts w:ascii="Calibri" w:hAnsi="Calibri"/>
        </w:rPr>
        <w:t>clinicien⸱ne</w:t>
      </w:r>
      <w:proofErr w:type="spellEnd"/>
      <w:r w:rsidRPr="4E6176D6" w:rsidR="608B049C">
        <w:rPr>
          <w:rFonts w:ascii="Calibri" w:hAnsi="Calibri"/>
        </w:rPr>
        <w:t xml:space="preserve"> </w:t>
      </w:r>
      <w:r w:rsidRPr="4E6176D6" w:rsidR="10981890">
        <w:rPr>
          <w:rFonts w:ascii="Calibri" w:hAnsi="Calibri"/>
        </w:rPr>
        <w:t>devra par ailleurs gérer</w:t>
      </w:r>
      <w:r w:rsidRPr="4E6176D6" w:rsidR="608B049C">
        <w:rPr>
          <w:rFonts w:ascii="Calibri" w:hAnsi="Calibri"/>
        </w:rPr>
        <w:t xml:space="preserve"> ses propres émotions pour ne pas se laisser déborder et ce, afin de conserver </w:t>
      </w:r>
      <w:r w:rsidRPr="4E6176D6" w:rsidR="0E4E68D4">
        <w:rPr>
          <w:rFonts w:ascii="Calibri" w:hAnsi="Calibri"/>
        </w:rPr>
        <w:t xml:space="preserve">sa posture </w:t>
      </w:r>
      <w:r w:rsidRPr="4E6176D6" w:rsidR="608B049C">
        <w:rPr>
          <w:rFonts w:ascii="Calibri" w:hAnsi="Calibri"/>
        </w:rPr>
        <w:t>professionnel</w:t>
      </w:r>
      <w:r w:rsidRPr="4E6176D6" w:rsidR="70DAB46C">
        <w:rPr>
          <w:rFonts w:ascii="Calibri" w:hAnsi="Calibri"/>
        </w:rPr>
        <w:t>le</w:t>
      </w:r>
      <w:r w:rsidRPr="4E6176D6" w:rsidR="608B049C">
        <w:rPr>
          <w:rFonts w:ascii="Calibri" w:hAnsi="Calibri"/>
        </w:rPr>
        <w:t xml:space="preserve">. </w:t>
      </w:r>
      <w:r w:rsidRPr="4E6176D6" w:rsidR="10981890">
        <w:rPr>
          <w:rFonts w:ascii="Calibri" w:hAnsi="Calibri"/>
        </w:rPr>
        <w:t>Il</w:t>
      </w:r>
      <w:r w:rsidRPr="4E6176D6" w:rsidR="608B049C">
        <w:rPr>
          <w:rFonts w:ascii="Calibri" w:hAnsi="Calibri"/>
        </w:rPr>
        <w:t xml:space="preserve"> fera </w:t>
      </w:r>
      <w:r w:rsidRPr="4E6176D6" w:rsidR="10981890">
        <w:rPr>
          <w:rFonts w:ascii="Calibri" w:hAnsi="Calibri"/>
        </w:rPr>
        <w:t xml:space="preserve">donc </w:t>
      </w:r>
      <w:r w:rsidRPr="4E6176D6" w:rsidR="608B049C">
        <w:rPr>
          <w:rFonts w:ascii="Calibri" w:hAnsi="Calibri"/>
        </w:rPr>
        <w:t xml:space="preserve">en sorte de canaliser le consommateur pour </w:t>
      </w:r>
      <w:r w:rsidRPr="4E6176D6" w:rsidR="10981890">
        <w:rPr>
          <w:rFonts w:ascii="Calibri" w:hAnsi="Calibri"/>
        </w:rPr>
        <w:t>qu’il</w:t>
      </w:r>
      <w:r w:rsidRPr="4E6176D6" w:rsidR="608B049C">
        <w:rPr>
          <w:rFonts w:ascii="Calibri" w:hAnsi="Calibri"/>
        </w:rPr>
        <w:t xml:space="preserve"> ne se laisse pas dépasser par ses émotions sous peine que l’échange ne soit pas fructueux</w:t>
      </w:r>
      <w:r w:rsidRPr="4E6176D6" w:rsidR="10981890">
        <w:rPr>
          <w:rFonts w:ascii="Calibri" w:hAnsi="Calibri"/>
        </w:rPr>
        <w:t>.</w:t>
      </w:r>
    </w:p>
    <w:p w:rsidRPr="00BB3513" w:rsidR="00017610" w:rsidP="00017610" w:rsidRDefault="00017610" w14:paraId="6C95996F" w14:textId="77777777">
      <w:pPr>
        <w:jc w:val="both"/>
        <w:rPr>
          <w:rFonts w:ascii="Calibri" w:hAnsi="Calibri"/>
        </w:rPr>
      </w:pPr>
    </w:p>
    <w:p w:rsidRPr="00BB3513" w:rsidR="00017610" w:rsidP="00017610" w:rsidRDefault="608B049C" w14:paraId="422C26E5" w14:textId="36C93E7D">
      <w:pPr>
        <w:jc w:val="both"/>
        <w:rPr>
          <w:rFonts w:ascii="Calibri" w:hAnsi="Calibri"/>
        </w:rPr>
      </w:pPr>
      <w:r w:rsidRPr="4E6176D6">
        <w:rPr>
          <w:rFonts w:ascii="Calibri" w:hAnsi="Calibri"/>
        </w:rPr>
        <w:t xml:space="preserve">Le séminaire permettra de mesurer tous les enjeux de cette relation et en l’occurrence, il permettra </w:t>
      </w:r>
      <w:r w:rsidRPr="4E6176D6" w:rsidR="567AE515">
        <w:rPr>
          <w:rFonts w:ascii="Calibri" w:hAnsi="Calibri"/>
        </w:rPr>
        <w:t xml:space="preserve">de comprendre </w:t>
      </w:r>
      <w:r w:rsidRPr="4E6176D6">
        <w:rPr>
          <w:rFonts w:ascii="Calibri" w:hAnsi="Calibri"/>
        </w:rPr>
        <w:t>les aspects essentiels de la rencontre entre les deux parties.</w:t>
      </w:r>
    </w:p>
    <w:p w:rsidRPr="00BB3513" w:rsidR="00017610" w:rsidP="00017610" w:rsidRDefault="00017610" w14:paraId="32DCE480" w14:textId="77777777">
      <w:pPr>
        <w:jc w:val="both"/>
        <w:rPr>
          <w:rFonts w:ascii="Calibri" w:hAnsi="Calibri"/>
        </w:rPr>
      </w:pPr>
    </w:p>
    <w:p w:rsidRPr="00BB3513" w:rsidR="00017610" w:rsidP="4E6176D6" w:rsidRDefault="608B049C" w14:paraId="5F36DD03" w14:textId="0CE3C09F">
      <w:pPr>
        <w:jc w:val="both"/>
        <w:rPr>
          <w:rFonts w:ascii="Calibri" w:hAnsi="Calibri" w:cs="Times New Roman"/>
          <w:lang w:eastAsia="fr-FR"/>
        </w:rPr>
      </w:pPr>
      <w:r w:rsidRPr="4E6176D6">
        <w:rPr>
          <w:rFonts w:ascii="Calibri" w:hAnsi="Calibri"/>
        </w:rPr>
        <w:t>Une situation quelle qu’elle soit se décompose en trois parties : introduction, développement et conclusion. Pour chacune d’elle</w:t>
      </w:r>
      <w:r w:rsidRPr="4E6176D6" w:rsidR="60A9B282">
        <w:rPr>
          <w:rFonts w:ascii="Calibri" w:hAnsi="Calibri"/>
        </w:rPr>
        <w:t>,</w:t>
      </w:r>
      <w:r w:rsidRPr="4E6176D6">
        <w:rPr>
          <w:rFonts w:ascii="Calibri" w:hAnsi="Calibri"/>
        </w:rPr>
        <w:t xml:space="preserve"> il appartient à l’</w:t>
      </w:r>
      <w:proofErr w:type="spellStart"/>
      <w:r w:rsidRPr="4E6176D6" w:rsidR="27EA0FE1">
        <w:rPr>
          <w:rFonts w:ascii="Calibri" w:hAnsi="Calibri" w:cs="Times New Roman"/>
          <w:lang w:eastAsia="fr-FR"/>
        </w:rPr>
        <w:t>étudiant⸱e-clinicien⸱ne</w:t>
      </w:r>
      <w:proofErr w:type="spellEnd"/>
      <w:r w:rsidRPr="4E6176D6" w:rsidR="0DEBDBE7">
        <w:rPr>
          <w:rFonts w:ascii="Calibri" w:hAnsi="Calibri" w:cs="Times New Roman"/>
          <w:lang w:eastAsia="fr-FR"/>
        </w:rPr>
        <w:t xml:space="preserve"> d</w:t>
      </w:r>
      <w:r w:rsidRPr="4E6176D6">
        <w:rPr>
          <w:rFonts w:ascii="Calibri" w:hAnsi="Calibri"/>
        </w:rPr>
        <w:t>e mener les échanges en permettant au consommateur d’y participer. Aussi, l’</w:t>
      </w:r>
      <w:proofErr w:type="spellStart"/>
      <w:r w:rsidRPr="4E6176D6" w:rsidR="6FABC113">
        <w:rPr>
          <w:rFonts w:ascii="Calibri" w:hAnsi="Calibri" w:cs="Times New Roman"/>
          <w:lang w:eastAsia="fr-FR"/>
        </w:rPr>
        <w:t>étudiant⸱e-clinicien⸱ne</w:t>
      </w:r>
      <w:proofErr w:type="spellEnd"/>
      <w:r w:rsidRPr="4E6176D6">
        <w:rPr>
          <w:rFonts w:ascii="Calibri" w:hAnsi="Calibri"/>
        </w:rPr>
        <w:t xml:space="preserve"> devra user d’un langage clair, précis et compréhensible par le consommateur (cf. passage précédent « vulgarisation »). Cela signifie qu’il devra avant tout adapter son langage à celui du consommateur et pour cela, bien conna</w:t>
      </w:r>
      <w:r w:rsidRPr="4E6176D6" w:rsidR="33E1F6F4">
        <w:rPr>
          <w:rFonts w:ascii="Calibri" w:hAnsi="Calibri"/>
        </w:rPr>
        <w:t>ître son dossier et les attentes du consommateur.</w:t>
      </w:r>
    </w:p>
    <w:p w:rsidRPr="00BB3513" w:rsidR="00017610" w:rsidP="00017610" w:rsidRDefault="00017610" w14:paraId="56C9A61D" w14:textId="77777777">
      <w:pPr>
        <w:jc w:val="both"/>
        <w:rPr>
          <w:rFonts w:ascii="Calibri" w:hAnsi="Calibri"/>
        </w:rPr>
      </w:pPr>
    </w:p>
    <w:p w:rsidRPr="00BB3513" w:rsidR="00017610" w:rsidP="00017610" w:rsidRDefault="00017610" w14:paraId="10F68134" w14:textId="314A98BF">
      <w:pPr>
        <w:jc w:val="both"/>
        <w:rPr>
          <w:rFonts w:ascii="Calibri" w:hAnsi="Calibri"/>
        </w:rPr>
      </w:pPr>
      <w:r w:rsidRPr="4E6176D6">
        <w:rPr>
          <w:rFonts w:ascii="Calibri" w:hAnsi="Calibri"/>
        </w:rPr>
        <w:t xml:space="preserve">L’introduction permettra de spécifier les rôles de la relation, le temps </w:t>
      </w:r>
      <w:r w:rsidRPr="4E6176D6" w:rsidR="00553DB8">
        <w:rPr>
          <w:rFonts w:ascii="Calibri" w:hAnsi="Calibri"/>
        </w:rPr>
        <w:t>alloué à l’échange et les attentes</w:t>
      </w:r>
      <w:r w:rsidRPr="4E6176D6">
        <w:rPr>
          <w:rFonts w:ascii="Calibri" w:hAnsi="Calibri"/>
        </w:rPr>
        <w:t xml:space="preserve"> de la part du consommateur</w:t>
      </w:r>
      <w:r w:rsidRPr="4E6176D6" w:rsidR="1A47C6D8">
        <w:rPr>
          <w:rFonts w:ascii="Calibri" w:hAnsi="Calibri"/>
        </w:rPr>
        <w:t>.</w:t>
      </w:r>
    </w:p>
    <w:p w:rsidRPr="00BB3513" w:rsidR="00017610" w:rsidP="00017610" w:rsidRDefault="00017610" w14:paraId="5BC7531F" w14:textId="77777777">
      <w:pPr>
        <w:jc w:val="both"/>
        <w:rPr>
          <w:rFonts w:ascii="Calibri" w:hAnsi="Calibri"/>
        </w:rPr>
      </w:pPr>
    </w:p>
    <w:p w:rsidRPr="00BB3513" w:rsidR="00017610" w:rsidP="4E6176D6" w:rsidRDefault="3F95B6E7" w14:paraId="53AB3F38" w14:textId="53FBD4F7">
      <w:pPr>
        <w:jc w:val="both"/>
        <w:rPr>
          <w:rFonts w:ascii="Calibri" w:hAnsi="Calibri"/>
        </w:rPr>
      </w:pPr>
      <w:r w:rsidRPr="4E6176D6">
        <w:rPr>
          <w:rFonts w:ascii="Calibri" w:hAnsi="Calibri"/>
        </w:rPr>
        <w:t>Le déroulement de l’entretien se fera ensuite selon le plan suivant</w:t>
      </w:r>
      <w:r w:rsidRPr="4E6176D6" w:rsidR="5A8BB198">
        <w:rPr>
          <w:rFonts w:ascii="Calibri" w:hAnsi="Calibri"/>
        </w:rPr>
        <w:t xml:space="preserve"> </w:t>
      </w:r>
      <w:r w:rsidRPr="4E6176D6">
        <w:rPr>
          <w:rFonts w:ascii="Calibri" w:hAnsi="Calibri"/>
        </w:rPr>
        <w:t xml:space="preserve">: </w:t>
      </w:r>
    </w:p>
    <w:p w:rsidRPr="00BB3513" w:rsidR="00017610" w:rsidRDefault="608B049C" w14:paraId="1DE2292A" w14:textId="072B1F3F">
      <w:pPr>
        <w:pStyle w:val="ListParagraph"/>
        <w:numPr>
          <w:ilvl w:val="0"/>
          <w:numId w:val="29"/>
        </w:numPr>
        <w:jc w:val="both"/>
        <w:rPr>
          <w:rFonts w:ascii="Calibri" w:hAnsi="Calibri"/>
        </w:rPr>
      </w:pPr>
      <w:r w:rsidRPr="3715B9F6">
        <w:rPr>
          <w:rFonts w:ascii="Calibri" w:hAnsi="Calibri"/>
        </w:rPr>
        <w:t xml:space="preserve">La première </w:t>
      </w:r>
      <w:r w:rsidRPr="3715B9F6" w:rsidR="401A96F1">
        <w:rPr>
          <w:rFonts w:ascii="Calibri" w:hAnsi="Calibri"/>
        </w:rPr>
        <w:t xml:space="preserve">partie </w:t>
      </w:r>
      <w:r w:rsidRPr="3715B9F6">
        <w:rPr>
          <w:rFonts w:ascii="Calibri" w:hAnsi="Calibri"/>
        </w:rPr>
        <w:t xml:space="preserve">permettra de préciser la compréhension de la situation et au besoin de la compléter par </w:t>
      </w:r>
      <w:r w:rsidRPr="3715B9F6" w:rsidR="5FC08DEB">
        <w:rPr>
          <w:rFonts w:ascii="Calibri" w:hAnsi="Calibri"/>
        </w:rPr>
        <w:t>des</w:t>
      </w:r>
      <w:r w:rsidRPr="3715B9F6">
        <w:rPr>
          <w:rFonts w:ascii="Calibri" w:hAnsi="Calibri"/>
        </w:rPr>
        <w:t xml:space="preserve"> question</w:t>
      </w:r>
      <w:r w:rsidRPr="3715B9F6" w:rsidR="71439967">
        <w:rPr>
          <w:rFonts w:ascii="Calibri" w:hAnsi="Calibri"/>
        </w:rPr>
        <w:t>s</w:t>
      </w:r>
      <w:r w:rsidRPr="3715B9F6" w:rsidR="0AF5A75C">
        <w:rPr>
          <w:rFonts w:ascii="Calibri" w:hAnsi="Calibri"/>
        </w:rPr>
        <w:t xml:space="preserve"> </w:t>
      </w:r>
      <w:r w:rsidRPr="3715B9F6">
        <w:rPr>
          <w:rFonts w:ascii="Calibri" w:hAnsi="Calibri"/>
        </w:rPr>
        <w:t>simple</w:t>
      </w:r>
      <w:r w:rsidRPr="3715B9F6" w:rsidR="2DD4ABB1">
        <w:rPr>
          <w:rFonts w:ascii="Calibri" w:hAnsi="Calibri"/>
        </w:rPr>
        <w:t>s</w:t>
      </w:r>
      <w:r w:rsidRPr="3715B9F6">
        <w:rPr>
          <w:rFonts w:ascii="Calibri" w:hAnsi="Calibri"/>
        </w:rPr>
        <w:t xml:space="preserve"> et</w:t>
      </w:r>
      <w:r w:rsidRPr="3715B9F6" w:rsidR="62F343D4">
        <w:rPr>
          <w:rFonts w:ascii="Calibri" w:hAnsi="Calibri"/>
        </w:rPr>
        <w:t xml:space="preserve"> contextualisées</w:t>
      </w:r>
      <w:r w:rsidRPr="3715B9F6" w:rsidR="53A3C831">
        <w:rPr>
          <w:rFonts w:eastAsiaTheme="minorEastAsia"/>
        </w:rPr>
        <w:t xml:space="preserve"> </w:t>
      </w:r>
      <w:r w:rsidRPr="3715B9F6" w:rsidR="53A3C831">
        <w:rPr>
          <w:rFonts w:ascii="Calibri" w:hAnsi="Calibri"/>
        </w:rPr>
        <w:t>;</w:t>
      </w:r>
    </w:p>
    <w:p w:rsidRPr="00BB3513" w:rsidR="00017610" w:rsidP="4E6176D6" w:rsidRDefault="00017610" w14:paraId="778D392E" w14:textId="6E06E87C">
      <w:pPr>
        <w:jc w:val="both"/>
        <w:rPr>
          <w:rFonts w:ascii="Calibri" w:hAnsi="Calibri"/>
        </w:rPr>
      </w:pPr>
    </w:p>
    <w:p w:rsidRPr="00BB3513" w:rsidR="00017610" w:rsidRDefault="0E2B2F44" w14:paraId="3B9D1824" w14:textId="416CD5C5">
      <w:pPr>
        <w:pStyle w:val="ListParagraph"/>
        <w:numPr>
          <w:ilvl w:val="0"/>
          <w:numId w:val="29"/>
        </w:numPr>
        <w:jc w:val="both"/>
        <w:rPr>
          <w:rFonts w:ascii="Calibri" w:hAnsi="Calibri"/>
        </w:rPr>
      </w:pPr>
      <w:r w:rsidRPr="3715B9F6">
        <w:rPr>
          <w:rFonts w:ascii="Calibri" w:hAnsi="Calibri"/>
        </w:rPr>
        <w:t xml:space="preserve">La deuxième </w:t>
      </w:r>
      <w:r w:rsidRPr="3715B9F6" w:rsidR="608B049C">
        <w:rPr>
          <w:rFonts w:ascii="Calibri" w:hAnsi="Calibri"/>
        </w:rPr>
        <w:t xml:space="preserve">sera l’occasion </w:t>
      </w:r>
      <w:r w:rsidRPr="3715B9F6" w:rsidR="25EA4A44">
        <w:rPr>
          <w:rFonts w:ascii="Calibri" w:hAnsi="Calibri"/>
        </w:rPr>
        <w:t xml:space="preserve">d’envisager </w:t>
      </w:r>
      <w:r w:rsidRPr="3715B9F6" w:rsidR="608B049C">
        <w:rPr>
          <w:rFonts w:ascii="Calibri" w:hAnsi="Calibri"/>
        </w:rPr>
        <w:t xml:space="preserve">diverses pistes de solutions à livrer au vu du dossier tout en </w:t>
      </w:r>
      <w:r w:rsidRPr="3715B9F6" w:rsidR="533A8952">
        <w:rPr>
          <w:rFonts w:ascii="Calibri" w:hAnsi="Calibri"/>
        </w:rPr>
        <w:t xml:space="preserve">gardant à l’esprit que le consommateur sera la personne décidant </w:t>
      </w:r>
      <w:r w:rsidRPr="3715B9F6" w:rsidR="2A5DBC02">
        <w:rPr>
          <w:rFonts w:ascii="Calibri" w:hAnsi="Calibri"/>
        </w:rPr>
        <w:t xml:space="preserve">de la solution à mettre en œuvre </w:t>
      </w:r>
      <w:r w:rsidRPr="3715B9F6" w:rsidR="22635EF3">
        <w:rPr>
          <w:rFonts w:ascii="Calibri" w:hAnsi="Calibri"/>
        </w:rPr>
        <w:t>;</w:t>
      </w:r>
    </w:p>
    <w:p w:rsidRPr="00BB3513" w:rsidR="00017610" w:rsidP="4E6176D6" w:rsidRDefault="00017610" w14:paraId="6880B9A8" w14:textId="7618CE99">
      <w:pPr>
        <w:jc w:val="both"/>
        <w:rPr>
          <w:rFonts w:ascii="Calibri" w:hAnsi="Calibri"/>
        </w:rPr>
      </w:pPr>
    </w:p>
    <w:p w:rsidRPr="00BB3513" w:rsidR="00017610" w:rsidRDefault="00017610" w14:paraId="557C2DD9" w14:textId="3B8E3E3F">
      <w:pPr>
        <w:pStyle w:val="ListParagraph"/>
        <w:numPr>
          <w:ilvl w:val="0"/>
          <w:numId w:val="29"/>
        </w:numPr>
        <w:jc w:val="both"/>
        <w:rPr>
          <w:rFonts w:ascii="Calibri" w:hAnsi="Calibri"/>
        </w:rPr>
      </w:pPr>
      <w:r w:rsidRPr="4E6176D6">
        <w:rPr>
          <w:rFonts w:ascii="Calibri" w:hAnsi="Calibri"/>
        </w:rPr>
        <w:lastRenderedPageBreak/>
        <w:t>La troisième aura comme fonction de synthétiser les orientations élaborées en exposant clairement et simplement les points forts et les points faibles de chacune des orientations</w:t>
      </w:r>
      <w:r w:rsidRPr="4E6176D6" w:rsidR="00FA0851">
        <w:rPr>
          <w:rFonts w:ascii="Calibri" w:hAnsi="Calibri"/>
        </w:rPr>
        <w:t>.</w:t>
      </w:r>
    </w:p>
    <w:p w:rsidRPr="00BB3513" w:rsidR="00017610" w:rsidP="00017610" w:rsidRDefault="00017610" w14:paraId="17F7D353" w14:textId="77777777">
      <w:pPr>
        <w:jc w:val="both"/>
        <w:rPr>
          <w:rFonts w:ascii="Calibri" w:hAnsi="Calibri"/>
        </w:rPr>
      </w:pPr>
    </w:p>
    <w:p w:rsidRPr="00BB3513" w:rsidR="00017610" w:rsidP="00017610" w:rsidRDefault="00017610" w14:paraId="1972C370" w14:textId="77777777">
      <w:pPr>
        <w:jc w:val="both"/>
        <w:rPr>
          <w:rFonts w:ascii="Calibri" w:hAnsi="Calibri"/>
        </w:rPr>
      </w:pPr>
      <w:r w:rsidRPr="4E6176D6">
        <w:rPr>
          <w:rFonts w:ascii="Calibri" w:hAnsi="Calibri"/>
        </w:rPr>
        <w:t>Enfin, la conclusion sera le moment clef de la rencontre puisqu’il est question de clore l’échange</w:t>
      </w:r>
      <w:r w:rsidRPr="4E6176D6" w:rsidR="00553DB8">
        <w:rPr>
          <w:rFonts w:ascii="Calibri" w:hAnsi="Calibri"/>
        </w:rPr>
        <w:t>.</w:t>
      </w:r>
      <w:r w:rsidRPr="4E6176D6">
        <w:rPr>
          <w:rFonts w:ascii="Calibri" w:hAnsi="Calibri"/>
        </w:rPr>
        <w:t xml:space="preserve"> </w:t>
      </w:r>
      <w:r w:rsidRPr="4E6176D6" w:rsidR="00553DB8">
        <w:rPr>
          <w:rFonts w:ascii="Calibri" w:hAnsi="Calibri"/>
        </w:rPr>
        <w:t>N’oubliez pas que l</w:t>
      </w:r>
      <w:r w:rsidRPr="4E6176D6">
        <w:rPr>
          <w:rFonts w:ascii="Calibri" w:hAnsi="Calibri"/>
        </w:rPr>
        <w:t xml:space="preserve">a clôture </w:t>
      </w:r>
      <w:r w:rsidRPr="4E6176D6" w:rsidR="00553DB8">
        <w:rPr>
          <w:rFonts w:ascii="Calibri" w:hAnsi="Calibri"/>
        </w:rPr>
        <w:t xml:space="preserve">de l’entretien </w:t>
      </w:r>
      <w:r w:rsidRPr="4E6176D6">
        <w:rPr>
          <w:rFonts w:ascii="Calibri" w:hAnsi="Calibri"/>
        </w:rPr>
        <w:t xml:space="preserve">ne peut aboutir que si tout est clair pour chacune des parties </w:t>
      </w:r>
    </w:p>
    <w:p w:rsidR="4E6176D6" w:rsidP="4E6176D6" w:rsidRDefault="4E6176D6" w14:paraId="0F86D4BD" w14:textId="6EA6E6EA">
      <w:pPr>
        <w:jc w:val="both"/>
        <w:rPr>
          <w:rFonts w:ascii="Calibri" w:hAnsi="Calibri"/>
        </w:rPr>
      </w:pPr>
    </w:p>
    <w:p w:rsidRPr="00BB3513" w:rsidR="00017610" w:rsidP="00017610" w:rsidRDefault="608B049C" w14:paraId="62C06093" w14:textId="2277BDB5">
      <w:pPr>
        <w:jc w:val="both"/>
        <w:rPr>
          <w:rFonts w:ascii="Calibri" w:hAnsi="Calibri"/>
        </w:rPr>
      </w:pPr>
      <w:r w:rsidRPr="4E6176D6">
        <w:rPr>
          <w:rFonts w:ascii="Calibri" w:hAnsi="Calibri"/>
        </w:rPr>
        <w:t>Auss</w:t>
      </w:r>
      <w:r w:rsidRPr="4E6176D6" w:rsidR="60A9B282">
        <w:rPr>
          <w:rFonts w:ascii="Calibri" w:hAnsi="Calibri"/>
        </w:rPr>
        <w:t>i, le</w:t>
      </w:r>
      <w:r w:rsidRPr="4E6176D6" w:rsidR="2FA2B9A0">
        <w:rPr>
          <w:rFonts w:ascii="Calibri" w:hAnsi="Calibri"/>
        </w:rPr>
        <w:t>/l</w:t>
      </w:r>
      <w:r w:rsidRPr="4E6176D6" w:rsidR="0AA767DB">
        <w:rPr>
          <w:rFonts w:ascii="Calibri" w:hAnsi="Calibri"/>
        </w:rPr>
        <w:t>a</w:t>
      </w:r>
      <w:r w:rsidRPr="4E6176D6" w:rsidR="60A9B282">
        <w:rPr>
          <w:rFonts w:ascii="Calibri" w:hAnsi="Calibri"/>
        </w:rPr>
        <w:t xml:space="preserve"> </w:t>
      </w:r>
      <w:proofErr w:type="spellStart"/>
      <w:r w:rsidRPr="4E6176D6" w:rsidR="611F4D31">
        <w:rPr>
          <w:rFonts w:ascii="Calibri" w:hAnsi="Calibri"/>
        </w:rPr>
        <w:t>clinicien⸱ne</w:t>
      </w:r>
      <w:proofErr w:type="spellEnd"/>
      <w:r w:rsidRPr="4E6176D6">
        <w:rPr>
          <w:rFonts w:ascii="Calibri" w:hAnsi="Calibri"/>
        </w:rPr>
        <w:t xml:space="preserve"> récapitul</w:t>
      </w:r>
      <w:r w:rsidRPr="4E6176D6" w:rsidR="60A9B282">
        <w:rPr>
          <w:rFonts w:ascii="Calibri" w:hAnsi="Calibri"/>
        </w:rPr>
        <w:t>era</w:t>
      </w:r>
      <w:r w:rsidRPr="4E6176D6">
        <w:rPr>
          <w:rFonts w:ascii="Calibri" w:hAnsi="Calibri"/>
        </w:rPr>
        <w:t xml:space="preserve"> ce que chacun devra faire pour une éventuelle prochaine rencontre</w:t>
      </w:r>
      <w:r w:rsidRPr="4E6176D6" w:rsidR="6C85D710">
        <w:rPr>
          <w:rFonts w:ascii="Calibri" w:hAnsi="Calibri"/>
        </w:rPr>
        <w:t xml:space="preserve"> et s’assurera que l’information a été correctement comprise</w:t>
      </w:r>
      <w:r w:rsidRPr="4E6176D6">
        <w:rPr>
          <w:rFonts w:ascii="Calibri" w:hAnsi="Calibri"/>
        </w:rPr>
        <w:t xml:space="preserve">. </w:t>
      </w:r>
      <w:r w:rsidRPr="4E6176D6" w:rsidR="4A58B4E8">
        <w:rPr>
          <w:rFonts w:ascii="Calibri" w:hAnsi="Calibri"/>
        </w:rPr>
        <w:t xml:space="preserve">Il saluera </w:t>
      </w:r>
      <w:r w:rsidRPr="4E6176D6">
        <w:rPr>
          <w:rFonts w:ascii="Calibri" w:hAnsi="Calibri"/>
        </w:rPr>
        <w:t xml:space="preserve">le consommateur et le </w:t>
      </w:r>
      <w:r w:rsidRPr="4E6176D6" w:rsidR="78008131">
        <w:rPr>
          <w:rFonts w:ascii="Calibri" w:hAnsi="Calibri"/>
        </w:rPr>
        <w:t>raccompagnera.</w:t>
      </w:r>
    </w:p>
    <w:p w:rsidRPr="00BB3513" w:rsidR="00017610" w:rsidP="00017610" w:rsidRDefault="00017610" w14:paraId="0945CCC9" w14:textId="77777777">
      <w:pPr>
        <w:jc w:val="both"/>
        <w:rPr>
          <w:rFonts w:ascii="Calibri" w:hAnsi="Calibri"/>
        </w:rPr>
      </w:pPr>
    </w:p>
    <w:p w:rsidRPr="00BB3513" w:rsidR="00017610" w:rsidP="00017610" w:rsidRDefault="00017610" w14:paraId="55CDE547" w14:textId="77777777">
      <w:pPr>
        <w:jc w:val="both"/>
        <w:rPr>
          <w:rFonts w:ascii="Calibri" w:hAnsi="Calibri"/>
        </w:rPr>
      </w:pPr>
      <w:r w:rsidRPr="00BB3513">
        <w:rPr>
          <w:rFonts w:ascii="Calibri" w:hAnsi="Calibri"/>
        </w:rPr>
        <w:t xml:space="preserve">En somme une relation aboutie est une relation </w:t>
      </w:r>
      <w:r w:rsidRPr="00BB3513" w:rsidR="00553DB8">
        <w:rPr>
          <w:rFonts w:ascii="Calibri" w:hAnsi="Calibri"/>
        </w:rPr>
        <w:t>au sein de laquelle les</w:t>
      </w:r>
      <w:r w:rsidRPr="00BB3513">
        <w:rPr>
          <w:rFonts w:ascii="Calibri" w:hAnsi="Calibri"/>
        </w:rPr>
        <w:t xml:space="preserve"> parties</w:t>
      </w:r>
      <w:r w:rsidRPr="00BB3513" w:rsidR="00553DB8">
        <w:rPr>
          <w:rFonts w:ascii="Calibri" w:hAnsi="Calibri"/>
        </w:rPr>
        <w:t xml:space="preserve"> se comprennent</w:t>
      </w:r>
      <w:r w:rsidRPr="00BB3513" w:rsidR="00FA0851">
        <w:rPr>
          <w:rFonts w:ascii="Calibri" w:hAnsi="Calibri"/>
        </w:rPr>
        <w:t>.</w:t>
      </w:r>
    </w:p>
    <w:p w:rsidRPr="00BB3513" w:rsidR="00017610" w:rsidP="00017610" w:rsidRDefault="00017610" w14:paraId="56E1BFB7" w14:textId="77777777">
      <w:pPr>
        <w:jc w:val="both"/>
        <w:rPr>
          <w:rFonts w:ascii="Calibri" w:hAnsi="Calibri"/>
        </w:rPr>
      </w:pPr>
    </w:p>
    <w:p w:rsidR="004B028B" w:rsidP="00B24965" w:rsidRDefault="00017610" w14:paraId="2D84B10A" w14:textId="02021A6C">
      <w:pPr>
        <w:jc w:val="both"/>
        <w:rPr>
          <w:rFonts w:ascii="Calibri" w:hAnsi="Calibri"/>
        </w:rPr>
      </w:pPr>
      <w:r w:rsidRPr="00BB3513">
        <w:rPr>
          <w:rFonts w:ascii="Calibri" w:hAnsi="Calibri"/>
        </w:rPr>
        <w:t>Gérer une relation équivaut à gérer les échanges, les rôles et les émotions de chacune des parties</w:t>
      </w:r>
      <w:r w:rsidRPr="00BB3513" w:rsidR="00553DB8">
        <w:rPr>
          <w:rFonts w:ascii="Calibri" w:hAnsi="Calibri"/>
        </w:rPr>
        <w:t xml:space="preserve"> mais aussi</w:t>
      </w:r>
      <w:r w:rsidRPr="00BB3513">
        <w:rPr>
          <w:rFonts w:ascii="Calibri" w:hAnsi="Calibri"/>
        </w:rPr>
        <w:t xml:space="preserve"> à </w:t>
      </w:r>
      <w:r w:rsidRPr="00BB3513" w:rsidR="00553DB8">
        <w:rPr>
          <w:rFonts w:ascii="Calibri" w:hAnsi="Calibri"/>
        </w:rPr>
        <w:t>tenir compte des</w:t>
      </w:r>
      <w:r w:rsidRPr="00BB3513">
        <w:rPr>
          <w:rFonts w:ascii="Calibri" w:hAnsi="Calibri"/>
        </w:rPr>
        <w:t xml:space="preserve"> </w:t>
      </w:r>
      <w:r w:rsidRPr="00BB3513" w:rsidR="00553DB8">
        <w:rPr>
          <w:rFonts w:ascii="Calibri" w:hAnsi="Calibri"/>
        </w:rPr>
        <w:t>perceptions</w:t>
      </w:r>
      <w:r w:rsidRPr="00BB3513">
        <w:rPr>
          <w:rFonts w:ascii="Calibri" w:hAnsi="Calibri"/>
        </w:rPr>
        <w:t xml:space="preserve"> de chacune des parties à propos d’une situation </w:t>
      </w:r>
      <w:r w:rsidRPr="00BB3513" w:rsidR="00553DB8">
        <w:rPr>
          <w:rFonts w:ascii="Calibri" w:hAnsi="Calibri"/>
        </w:rPr>
        <w:t>afin d’éviter tout malentendu possible.</w:t>
      </w:r>
    </w:p>
    <w:p w:rsidR="00687158" w:rsidP="00B24965" w:rsidRDefault="00687158" w14:paraId="25BC5636" w14:textId="45441934">
      <w:pPr>
        <w:jc w:val="both"/>
        <w:rPr>
          <w:rFonts w:ascii="Calibri" w:hAnsi="Calibri"/>
        </w:rPr>
      </w:pPr>
    </w:p>
    <w:p w:rsidR="00687158" w:rsidP="00B24965" w:rsidRDefault="00687158" w14:paraId="6087CA96" w14:textId="012171E1">
      <w:pPr>
        <w:jc w:val="both"/>
        <w:rPr>
          <w:rFonts w:ascii="Calibri" w:hAnsi="Calibri"/>
        </w:rPr>
      </w:pPr>
    </w:p>
    <w:p w:rsidR="00687158" w:rsidP="00B24965" w:rsidRDefault="00687158" w14:paraId="7B1A7776" w14:textId="75B116BA">
      <w:pPr>
        <w:jc w:val="both"/>
        <w:rPr>
          <w:rFonts w:ascii="Calibri" w:hAnsi="Calibri"/>
        </w:rPr>
      </w:pPr>
    </w:p>
    <w:p w:rsidR="00687158" w:rsidP="00B24965" w:rsidRDefault="00687158" w14:paraId="25C1DE13" w14:textId="15E2EB2C">
      <w:pPr>
        <w:jc w:val="both"/>
        <w:rPr>
          <w:rFonts w:ascii="Calibri" w:hAnsi="Calibri"/>
        </w:rPr>
      </w:pPr>
    </w:p>
    <w:p w:rsidR="00687158" w:rsidP="00B24965" w:rsidRDefault="00687158" w14:paraId="3D64B507" w14:textId="069AEC80">
      <w:pPr>
        <w:jc w:val="both"/>
        <w:rPr>
          <w:rFonts w:ascii="Calibri" w:hAnsi="Calibri"/>
        </w:rPr>
      </w:pPr>
    </w:p>
    <w:p w:rsidR="00687158" w:rsidP="00B24965" w:rsidRDefault="00687158" w14:paraId="006F9211" w14:textId="6C6EDCB4">
      <w:pPr>
        <w:jc w:val="both"/>
        <w:rPr>
          <w:rFonts w:ascii="Calibri" w:hAnsi="Calibri"/>
        </w:rPr>
      </w:pPr>
    </w:p>
    <w:p w:rsidR="00687158" w:rsidP="00B24965" w:rsidRDefault="00687158" w14:paraId="7415E657" w14:textId="2185E35C">
      <w:pPr>
        <w:jc w:val="both"/>
        <w:rPr>
          <w:rFonts w:ascii="Calibri" w:hAnsi="Calibri"/>
        </w:rPr>
      </w:pPr>
    </w:p>
    <w:p w:rsidR="00687158" w:rsidP="00B24965" w:rsidRDefault="00687158" w14:paraId="28700B94" w14:textId="77ADAF3D">
      <w:pPr>
        <w:jc w:val="both"/>
        <w:rPr>
          <w:rFonts w:ascii="Calibri" w:hAnsi="Calibri"/>
        </w:rPr>
      </w:pPr>
    </w:p>
    <w:p w:rsidR="00687158" w:rsidP="00B24965" w:rsidRDefault="00687158" w14:paraId="5D28AFF1" w14:textId="2E5D747E">
      <w:pPr>
        <w:jc w:val="both"/>
        <w:rPr>
          <w:rFonts w:ascii="Calibri" w:hAnsi="Calibri"/>
        </w:rPr>
      </w:pPr>
    </w:p>
    <w:p w:rsidR="00687158" w:rsidP="00B24965" w:rsidRDefault="00687158" w14:paraId="524AE2D5" w14:textId="288EBA63">
      <w:pPr>
        <w:jc w:val="both"/>
        <w:rPr>
          <w:rFonts w:ascii="Calibri" w:hAnsi="Calibri"/>
        </w:rPr>
      </w:pPr>
    </w:p>
    <w:p w:rsidR="00687158" w:rsidP="00B24965" w:rsidRDefault="00687158" w14:paraId="069135BF" w14:textId="443803FA">
      <w:pPr>
        <w:jc w:val="both"/>
        <w:rPr>
          <w:rFonts w:ascii="Calibri" w:hAnsi="Calibri"/>
        </w:rPr>
      </w:pPr>
    </w:p>
    <w:p w:rsidR="00687158" w:rsidP="00B24965" w:rsidRDefault="00687158" w14:paraId="33FD778C" w14:textId="6A99B4E3">
      <w:pPr>
        <w:jc w:val="both"/>
        <w:rPr>
          <w:rFonts w:ascii="Calibri" w:hAnsi="Calibri"/>
        </w:rPr>
      </w:pPr>
    </w:p>
    <w:p w:rsidR="00687158" w:rsidP="00B24965" w:rsidRDefault="00687158" w14:paraId="25BD48E6" w14:textId="5F3208F7">
      <w:pPr>
        <w:jc w:val="both"/>
        <w:rPr>
          <w:rFonts w:ascii="Calibri" w:hAnsi="Calibri"/>
        </w:rPr>
      </w:pPr>
    </w:p>
    <w:p w:rsidR="00687158" w:rsidP="00B24965" w:rsidRDefault="00687158" w14:paraId="1D8EDADA" w14:textId="4C502109">
      <w:pPr>
        <w:jc w:val="both"/>
        <w:rPr>
          <w:rFonts w:ascii="Calibri" w:hAnsi="Calibri"/>
        </w:rPr>
      </w:pPr>
    </w:p>
    <w:p w:rsidR="00687158" w:rsidP="00B24965" w:rsidRDefault="00687158" w14:paraId="391045B0" w14:textId="4602468B">
      <w:pPr>
        <w:jc w:val="both"/>
        <w:rPr>
          <w:rFonts w:ascii="Calibri" w:hAnsi="Calibri"/>
        </w:rPr>
      </w:pPr>
    </w:p>
    <w:p w:rsidR="00687158" w:rsidP="00B24965" w:rsidRDefault="00687158" w14:paraId="605923D4" w14:textId="02BF4D8F">
      <w:pPr>
        <w:jc w:val="both"/>
        <w:rPr>
          <w:rFonts w:ascii="Calibri" w:hAnsi="Calibri"/>
        </w:rPr>
      </w:pPr>
    </w:p>
    <w:p w:rsidR="00687158" w:rsidP="00B24965" w:rsidRDefault="00687158" w14:paraId="000F2BD0" w14:textId="078FD7C6">
      <w:pPr>
        <w:jc w:val="both"/>
        <w:rPr>
          <w:rFonts w:ascii="Calibri" w:hAnsi="Calibri"/>
        </w:rPr>
      </w:pPr>
    </w:p>
    <w:p w:rsidR="00687158" w:rsidP="00B24965" w:rsidRDefault="00687158" w14:paraId="3455862C" w14:textId="6CFF0F77">
      <w:pPr>
        <w:jc w:val="both"/>
        <w:rPr>
          <w:rFonts w:ascii="Calibri" w:hAnsi="Calibri"/>
        </w:rPr>
      </w:pPr>
    </w:p>
    <w:p w:rsidR="00687158" w:rsidP="00B24965" w:rsidRDefault="00687158" w14:paraId="10012A8A" w14:textId="6A565CDD">
      <w:pPr>
        <w:jc w:val="both"/>
        <w:rPr>
          <w:rFonts w:ascii="Calibri" w:hAnsi="Calibri"/>
        </w:rPr>
      </w:pPr>
    </w:p>
    <w:p w:rsidR="00687158" w:rsidP="00B24965" w:rsidRDefault="00687158" w14:paraId="0E356E18" w14:textId="1076DB32">
      <w:pPr>
        <w:jc w:val="both"/>
        <w:rPr>
          <w:rFonts w:ascii="Calibri" w:hAnsi="Calibri"/>
        </w:rPr>
      </w:pPr>
    </w:p>
    <w:p w:rsidR="00687158" w:rsidP="00B24965" w:rsidRDefault="00687158" w14:paraId="3AC3D0E6" w14:textId="2D5C1ACE">
      <w:pPr>
        <w:jc w:val="both"/>
        <w:rPr>
          <w:rFonts w:ascii="Calibri" w:hAnsi="Calibri"/>
        </w:rPr>
      </w:pPr>
    </w:p>
    <w:p w:rsidR="00687158" w:rsidP="00B24965" w:rsidRDefault="00687158" w14:paraId="417D1FA9" w14:textId="4ABB2B52">
      <w:pPr>
        <w:jc w:val="both"/>
        <w:rPr>
          <w:rFonts w:ascii="Calibri" w:hAnsi="Calibri"/>
        </w:rPr>
      </w:pPr>
    </w:p>
    <w:p w:rsidR="00687158" w:rsidP="00B24965" w:rsidRDefault="00687158" w14:paraId="0979D570" w14:textId="582173A3">
      <w:pPr>
        <w:jc w:val="both"/>
        <w:rPr>
          <w:rFonts w:ascii="Calibri" w:hAnsi="Calibri"/>
        </w:rPr>
      </w:pPr>
    </w:p>
    <w:p w:rsidR="00687158" w:rsidP="00B24965" w:rsidRDefault="00687158" w14:paraId="165E24C3" w14:textId="65DB5F4F">
      <w:pPr>
        <w:jc w:val="both"/>
        <w:rPr>
          <w:rFonts w:ascii="Calibri" w:hAnsi="Calibri"/>
        </w:rPr>
      </w:pPr>
    </w:p>
    <w:p w:rsidR="00687158" w:rsidP="00B24965" w:rsidRDefault="00687158" w14:paraId="2BE452EF" w14:textId="528B5241">
      <w:pPr>
        <w:jc w:val="both"/>
        <w:rPr>
          <w:rFonts w:ascii="Calibri" w:hAnsi="Calibri"/>
        </w:rPr>
      </w:pPr>
    </w:p>
    <w:p w:rsidR="00687158" w:rsidP="00B24965" w:rsidRDefault="00687158" w14:paraId="45DF67F9" w14:textId="19380482">
      <w:pPr>
        <w:jc w:val="both"/>
        <w:rPr>
          <w:rFonts w:ascii="Calibri" w:hAnsi="Calibri"/>
        </w:rPr>
      </w:pPr>
    </w:p>
    <w:p w:rsidRPr="00B24965" w:rsidR="00687158" w:rsidP="00B24965" w:rsidRDefault="00687158" w14:paraId="1511BB82" w14:textId="77777777">
      <w:pPr>
        <w:jc w:val="both"/>
        <w:rPr>
          <w:rFonts w:ascii="Calibri" w:hAnsi="Calibri"/>
        </w:rPr>
      </w:pPr>
    </w:p>
    <w:p w:rsidRPr="00B97E84" w:rsidR="004B028B" w:rsidP="00B97E84" w:rsidRDefault="00F8791D" w14:paraId="56889324" w14:textId="32C41F8F">
      <w:pPr>
        <w:pStyle w:val="Heading1"/>
        <w:shd w:val="clear" w:color="auto" w:fill="FFFF00"/>
        <w:jc w:val="center"/>
        <w:rPr>
          <w:sz w:val="24"/>
        </w:rPr>
      </w:pPr>
      <w:bookmarkStart w:name="_Toc399662906" w:id="7"/>
      <w:r>
        <w:rPr>
          <w:sz w:val="24"/>
        </w:rPr>
        <w:lastRenderedPageBreak/>
        <w:t>I</w:t>
      </w:r>
      <w:r w:rsidRPr="00B97E84" w:rsidR="004B028B">
        <w:rPr>
          <w:sz w:val="24"/>
        </w:rPr>
        <w:t>V</w:t>
      </w:r>
      <w:r w:rsidRPr="00B97E84" w:rsidR="00041FE1">
        <w:rPr>
          <w:sz w:val="24"/>
        </w:rPr>
        <w:t xml:space="preserve"> </w:t>
      </w:r>
      <w:r w:rsidR="00F51900">
        <w:rPr>
          <w:sz w:val="24"/>
        </w:rPr>
        <w:t>–</w:t>
      </w:r>
      <w:r w:rsidRPr="00B97E84" w:rsidR="00041FE1">
        <w:rPr>
          <w:sz w:val="24"/>
        </w:rPr>
        <w:t xml:space="preserve"> </w:t>
      </w:r>
      <w:r w:rsidRPr="00B97E84" w:rsidR="004B028B">
        <w:rPr>
          <w:sz w:val="24"/>
        </w:rPr>
        <w:t>P</w:t>
      </w:r>
      <w:r w:rsidR="00F51900">
        <w:rPr>
          <w:sz w:val="24"/>
        </w:rPr>
        <w:t>ROTOCOLE DE TRAITEMENT D’UN CAS</w:t>
      </w:r>
      <w:bookmarkEnd w:id="7"/>
    </w:p>
    <w:p w:rsidRPr="00BB3513" w:rsidR="004B028B" w:rsidP="004B028B" w:rsidRDefault="004B028B" w14:paraId="5081A2FF" w14:textId="77777777">
      <w:pPr>
        <w:pStyle w:val="p1"/>
        <w:rPr>
          <w:rFonts w:ascii="Calibri" w:hAnsi="Calibri"/>
          <w:sz w:val="24"/>
          <w:szCs w:val="24"/>
          <w:u w:val="single"/>
        </w:rPr>
      </w:pPr>
    </w:p>
    <w:p w:rsidRPr="00BB3513" w:rsidR="00A3737B" w:rsidP="004B028B" w:rsidRDefault="00A3737B" w14:paraId="1856DF17" w14:textId="77777777">
      <w:pPr>
        <w:pStyle w:val="p1"/>
        <w:rPr>
          <w:rFonts w:ascii="Calibri" w:hAnsi="Calibri"/>
          <w:sz w:val="24"/>
          <w:szCs w:val="24"/>
          <w:u w:val="single"/>
        </w:rPr>
      </w:pPr>
    </w:p>
    <w:p w:rsidRPr="00B97E84" w:rsidR="004F447E" w:rsidP="00B97E84" w:rsidRDefault="00B97E84" w14:paraId="57B92FA6" w14:textId="77777777">
      <w:pPr>
        <w:pStyle w:val="p2"/>
        <w:shd w:val="clear" w:color="auto" w:fill="E2EFD9" w:themeFill="accent6" w:themeFillTint="33"/>
        <w:jc w:val="both"/>
        <w:rPr>
          <w:rFonts w:ascii="Calibri" w:hAnsi="Calibri"/>
          <w:b/>
          <w:bCs/>
          <w:sz w:val="24"/>
          <w:szCs w:val="24"/>
          <w:u w:val="single"/>
        </w:rPr>
      </w:pPr>
      <w:r>
        <w:rPr>
          <w:rFonts w:ascii="Calibri" w:hAnsi="Calibri"/>
          <w:b/>
          <w:bCs/>
          <w:sz w:val="24"/>
          <w:szCs w:val="24"/>
          <w:u w:val="single"/>
        </w:rPr>
        <w:t xml:space="preserve">1°) </w:t>
      </w:r>
      <w:r w:rsidRPr="00B97E84" w:rsidR="004F447E">
        <w:rPr>
          <w:rFonts w:ascii="Calibri" w:hAnsi="Calibri"/>
          <w:b/>
          <w:bCs/>
          <w:sz w:val="24"/>
          <w:szCs w:val="24"/>
          <w:u w:val="single"/>
        </w:rPr>
        <w:t xml:space="preserve">Déroulement d’un cours clinique </w:t>
      </w:r>
    </w:p>
    <w:p w:rsidRPr="00BB3513" w:rsidR="004F447E" w:rsidP="004F447E" w:rsidRDefault="004F447E" w14:paraId="7665D947" w14:textId="77777777">
      <w:pPr>
        <w:pStyle w:val="p1"/>
        <w:rPr>
          <w:rFonts w:ascii="Calibri" w:hAnsi="Calibri"/>
          <w:sz w:val="24"/>
          <w:szCs w:val="24"/>
          <w:u w:val="single"/>
        </w:rPr>
      </w:pPr>
    </w:p>
    <w:p w:rsidRPr="00BB3513" w:rsidR="004F447E" w:rsidP="003F2A6A" w:rsidRDefault="7A25E732" w14:paraId="3C4D812A" w14:textId="602EDE1F">
      <w:pPr>
        <w:jc w:val="both"/>
        <w:rPr>
          <w:rFonts w:ascii="Calibri" w:hAnsi="Calibri"/>
        </w:rPr>
      </w:pPr>
      <w:r w:rsidRPr="4E6176D6">
        <w:rPr>
          <w:rFonts w:ascii="Calibri" w:hAnsi="Calibri"/>
        </w:rPr>
        <w:t xml:space="preserve">Les </w:t>
      </w:r>
      <w:r w:rsidRPr="4E6176D6" w:rsidR="5AC7B7C5">
        <w:rPr>
          <w:rFonts w:ascii="Calibri" w:hAnsi="Calibri"/>
        </w:rPr>
        <w:t xml:space="preserve">sessions </w:t>
      </w:r>
      <w:r w:rsidRPr="4E6176D6" w:rsidR="1D3B9A89">
        <w:rPr>
          <w:rFonts w:ascii="Calibri" w:hAnsi="Calibri"/>
        </w:rPr>
        <w:t>de la C</w:t>
      </w:r>
      <w:r w:rsidRPr="4E6176D6">
        <w:rPr>
          <w:rFonts w:ascii="Calibri" w:hAnsi="Calibri"/>
        </w:rPr>
        <w:t xml:space="preserve">linique ont lieu de manière hebdomadaire.  </w:t>
      </w:r>
      <w:r w:rsidRPr="4E6176D6" w:rsidR="42EB68CA">
        <w:rPr>
          <w:rFonts w:ascii="Calibri" w:hAnsi="Calibri"/>
        </w:rPr>
        <w:t xml:space="preserve">Elles </w:t>
      </w:r>
      <w:r w:rsidRPr="4E6176D6">
        <w:rPr>
          <w:rFonts w:ascii="Calibri" w:hAnsi="Calibri"/>
        </w:rPr>
        <w:t>sont interrompu</w:t>
      </w:r>
      <w:r w:rsidRPr="4E6176D6" w:rsidR="6A641CC2">
        <w:rPr>
          <w:rFonts w:ascii="Calibri" w:hAnsi="Calibri"/>
        </w:rPr>
        <w:t>e</w:t>
      </w:r>
      <w:r w:rsidRPr="4E6176D6">
        <w:rPr>
          <w:rFonts w:ascii="Calibri" w:hAnsi="Calibri"/>
        </w:rPr>
        <w:t>s lors des congés et des périodes d’exame</w:t>
      </w:r>
      <w:r w:rsidRPr="4E6176D6" w:rsidR="5AC7B7C5">
        <w:rPr>
          <w:rFonts w:ascii="Calibri" w:hAnsi="Calibri"/>
        </w:rPr>
        <w:t xml:space="preserve">n des </w:t>
      </w:r>
      <w:proofErr w:type="spellStart"/>
      <w:r w:rsidRPr="4E6176D6" w:rsidR="4575BBA0">
        <w:rPr>
          <w:rFonts w:ascii="Calibri" w:hAnsi="Calibri"/>
        </w:rPr>
        <w:t>clinicien⸱ne</w:t>
      </w:r>
      <w:r w:rsidRPr="4E6176D6" w:rsidR="5AC7B7C5">
        <w:rPr>
          <w:rFonts w:ascii="Calibri" w:hAnsi="Calibri"/>
        </w:rPr>
        <w:t>s</w:t>
      </w:r>
      <w:proofErr w:type="spellEnd"/>
      <w:r w:rsidRPr="4E6176D6" w:rsidR="5AC7B7C5">
        <w:rPr>
          <w:rFonts w:ascii="Calibri" w:hAnsi="Calibri"/>
        </w:rPr>
        <w:t>. Sont présents :</w:t>
      </w:r>
      <w:r w:rsidRPr="4E6176D6">
        <w:rPr>
          <w:rFonts w:ascii="Calibri" w:hAnsi="Calibri"/>
        </w:rPr>
        <w:t xml:space="preserve"> les </w:t>
      </w:r>
      <w:proofErr w:type="spellStart"/>
      <w:r w:rsidRPr="4E6176D6" w:rsidR="1C25066F">
        <w:rPr>
          <w:rFonts w:ascii="Calibri" w:hAnsi="Calibri"/>
        </w:rPr>
        <w:t>clinicien⸱ne</w:t>
      </w:r>
      <w:r w:rsidRPr="4E6176D6">
        <w:rPr>
          <w:rFonts w:ascii="Calibri" w:hAnsi="Calibri"/>
        </w:rPr>
        <w:t>s</w:t>
      </w:r>
      <w:proofErr w:type="spellEnd"/>
      <w:r w:rsidRPr="4E6176D6">
        <w:rPr>
          <w:rFonts w:ascii="Calibri" w:hAnsi="Calibri"/>
        </w:rPr>
        <w:t xml:space="preserve">, les tuteurs et le personnel enseignant ainsi que les avocats collaborateurs de la Clinique. </w:t>
      </w:r>
    </w:p>
    <w:p w:rsidRPr="00BB3513" w:rsidR="004F447E" w:rsidP="004F447E" w:rsidRDefault="004F447E" w14:paraId="0460F237" w14:textId="77777777">
      <w:pPr>
        <w:rPr>
          <w:rFonts w:ascii="Calibri" w:hAnsi="Calibri"/>
        </w:rPr>
      </w:pPr>
    </w:p>
    <w:p w:rsidRPr="00BB3513" w:rsidR="004F447E" w:rsidP="00967EB1" w:rsidRDefault="004F447E" w14:paraId="1638E62D" w14:textId="77777777">
      <w:pPr>
        <w:jc w:val="both"/>
        <w:rPr>
          <w:rFonts w:ascii="Calibri" w:hAnsi="Calibri"/>
        </w:rPr>
      </w:pPr>
      <w:r w:rsidRPr="00BB3513">
        <w:rPr>
          <w:rFonts w:ascii="Calibri" w:hAnsi="Calibri"/>
        </w:rPr>
        <w:t xml:space="preserve">La saisine de la Clinique par le consommateur se fait en ligne </w:t>
      </w:r>
      <w:r w:rsidRPr="00BB3513">
        <w:rPr>
          <w:rFonts w:ascii="Calibri" w:hAnsi="Calibri"/>
          <w:i/>
        </w:rPr>
        <w:t>via</w:t>
      </w:r>
      <w:r w:rsidRPr="00BB3513">
        <w:rPr>
          <w:rFonts w:ascii="Calibri" w:hAnsi="Calibri"/>
        </w:rPr>
        <w:t xml:space="preserve"> </w:t>
      </w:r>
      <w:r w:rsidRPr="00BB3513" w:rsidR="00967EB1">
        <w:rPr>
          <w:rFonts w:ascii="Calibri" w:hAnsi="Calibri"/>
        </w:rPr>
        <w:t>un formulaire sur s</w:t>
      </w:r>
      <w:r w:rsidRPr="00BB3513">
        <w:rPr>
          <w:rFonts w:ascii="Calibri" w:hAnsi="Calibri"/>
        </w:rPr>
        <w:t xml:space="preserve">a page internet. La réception de la demande se fait </w:t>
      </w:r>
      <w:r w:rsidRPr="00BB3513">
        <w:rPr>
          <w:rFonts w:ascii="Calibri" w:hAnsi="Calibri"/>
          <w:i/>
        </w:rPr>
        <w:t>via</w:t>
      </w:r>
      <w:r w:rsidRPr="00BB3513">
        <w:rPr>
          <w:rFonts w:ascii="Calibri" w:hAnsi="Calibri"/>
        </w:rPr>
        <w:t xml:space="preserve"> la boite mail de la Clinique. </w:t>
      </w:r>
    </w:p>
    <w:p w:rsidRPr="00BB3513" w:rsidR="004F447E" w:rsidP="004F447E" w:rsidRDefault="004F447E" w14:paraId="1FE2F6AF" w14:textId="77777777">
      <w:pPr>
        <w:rPr>
          <w:rFonts w:ascii="Calibri" w:hAnsi="Calibri"/>
        </w:rPr>
      </w:pPr>
    </w:p>
    <w:p w:rsidRPr="00BB3513" w:rsidR="00CA49AB" w:rsidP="4E6176D6" w:rsidRDefault="7A25E732" w14:paraId="25694849" w14:textId="633BFC02">
      <w:pPr>
        <w:jc w:val="both"/>
        <w:rPr>
          <w:rFonts w:ascii="Calibri" w:hAnsi="Calibri"/>
        </w:rPr>
      </w:pPr>
      <w:r w:rsidRPr="00BB3513">
        <w:rPr>
          <w:rFonts w:ascii="Calibri" w:hAnsi="Calibri"/>
        </w:rPr>
        <w:t>Lorsqu’un cas arrive à la Clinique, i</w:t>
      </w:r>
      <w:r w:rsidRPr="00BB3513" w:rsidR="5AC7B7C5">
        <w:rPr>
          <w:rFonts w:ascii="Calibri" w:hAnsi="Calibri"/>
        </w:rPr>
        <w:t xml:space="preserve">l est attribué à une équipe de </w:t>
      </w:r>
      <w:proofErr w:type="spellStart"/>
      <w:r w:rsidRPr="00BB3513" w:rsidR="32EFC434">
        <w:rPr>
          <w:rFonts w:ascii="Calibri" w:hAnsi="Calibri"/>
        </w:rPr>
        <w:t>clinicien⸱ne</w:t>
      </w:r>
      <w:r w:rsidRPr="00BB3513" w:rsidR="5AC7B7C5">
        <w:rPr>
          <w:rFonts w:ascii="Calibri" w:hAnsi="Calibri"/>
        </w:rPr>
        <w:t>s</w:t>
      </w:r>
      <w:proofErr w:type="spellEnd"/>
      <w:r w:rsidRPr="00BB3513">
        <w:rPr>
          <w:rFonts w:ascii="Calibri" w:hAnsi="Calibri"/>
        </w:rPr>
        <w:t xml:space="preserve"> (constituée en début d’année </w:t>
      </w:r>
      <w:r w:rsidRPr="00BB3513" w:rsidR="5AC7B7C5">
        <w:rPr>
          <w:rFonts w:ascii="Calibri" w:hAnsi="Calibri"/>
        </w:rPr>
        <w:t>académique)</w:t>
      </w:r>
      <w:r w:rsidRPr="00BB3513">
        <w:rPr>
          <w:rFonts w:ascii="Calibri" w:hAnsi="Calibri"/>
        </w:rPr>
        <w:t>. Afin d’assurer le suivi du cas, un tuteur</w:t>
      </w:r>
      <w:r w:rsidRPr="00BB3513" w:rsidR="09C90FEE">
        <w:rPr>
          <w:rFonts w:ascii="Calibri" w:hAnsi="Calibri"/>
        </w:rPr>
        <w:t>,</w:t>
      </w:r>
      <w:r w:rsidRPr="00BB3513">
        <w:rPr>
          <w:rFonts w:ascii="Calibri" w:hAnsi="Calibri"/>
        </w:rPr>
        <w:t xml:space="preserve"> est désigné parmi l’équipe enseignante. </w:t>
      </w:r>
      <w:r w:rsidRPr="00BB3513" w:rsidR="09C90FEE">
        <w:rPr>
          <w:rFonts w:ascii="Calibri" w:hAnsi="Calibri"/>
        </w:rPr>
        <w:t>Au sein de l’équipe encadrante, en dehors de temps de discussion commune, le tuteur est le référent principal de l’équipe en charge du cas qui peut se tourner vers lui/elle à tout moment. Le tuteur vérifie notamment que la feuille de route est complétée</w:t>
      </w:r>
      <w:r w:rsidRPr="00BB3513" w:rsidR="5067F377">
        <w:rPr>
          <w:rFonts w:ascii="Calibri" w:hAnsi="Calibri"/>
        </w:rPr>
        <w:t xml:space="preserve"> de façon hebdomadaire</w:t>
      </w:r>
      <w:r w:rsidRPr="00BB3513" w:rsidR="09C90FEE">
        <w:rPr>
          <w:rFonts w:ascii="Calibri" w:hAnsi="Calibri"/>
        </w:rPr>
        <w:t xml:space="preserve">, que les délais et protocoles sont respectés et s’assure de la bonne communication avec le consommateur. </w:t>
      </w:r>
      <w:r w:rsidRPr="00BB3513">
        <w:rPr>
          <w:rFonts w:ascii="Calibri" w:hAnsi="Calibri"/>
        </w:rPr>
        <w:t xml:space="preserve">La compétence de la Clinique </w:t>
      </w:r>
      <w:r w:rsidRPr="00BB3513" w:rsidR="09C90FEE">
        <w:rPr>
          <w:rFonts w:ascii="Calibri" w:hAnsi="Calibri"/>
        </w:rPr>
        <w:t xml:space="preserve">est, dans un premier temps, vérifiée par le binôme. </w:t>
      </w:r>
      <w:r w:rsidRPr="00BB3513" w:rsidR="4E6176D6">
        <w:rPr>
          <w:rFonts w:ascii="Calibri" w:hAnsi="Calibri"/>
        </w:rPr>
        <w:t xml:space="preserve">L’analyse juridique du cas sur le fond est ensuite faite par l’équipe en charge de l’affaire. Cela est suivi d’un débriefing collectif. </w:t>
      </w:r>
    </w:p>
    <w:p w:rsidR="4E6176D6" w:rsidP="4E6176D6" w:rsidRDefault="4E6176D6" w14:paraId="47E01B99" w14:textId="0D90D60A">
      <w:pPr>
        <w:jc w:val="both"/>
        <w:rPr>
          <w:rFonts w:ascii="Calibri" w:hAnsi="Calibri"/>
        </w:rPr>
      </w:pPr>
    </w:p>
    <w:p w:rsidRPr="00B24965" w:rsidR="004F447E" w:rsidP="00B24965" w:rsidRDefault="00B24965" w14:paraId="7A03D9FB" w14:textId="77777777">
      <w:pPr>
        <w:pStyle w:val="p2"/>
        <w:shd w:val="clear" w:color="auto" w:fill="E2EFD9" w:themeFill="accent6" w:themeFillTint="33"/>
        <w:jc w:val="both"/>
        <w:rPr>
          <w:rFonts w:ascii="Calibri" w:hAnsi="Calibri"/>
          <w:b/>
          <w:bCs/>
          <w:sz w:val="24"/>
          <w:szCs w:val="24"/>
          <w:u w:val="single"/>
        </w:rPr>
      </w:pPr>
      <w:r>
        <w:rPr>
          <w:rFonts w:ascii="Calibri" w:hAnsi="Calibri"/>
          <w:b/>
          <w:bCs/>
          <w:sz w:val="24"/>
          <w:szCs w:val="24"/>
          <w:u w:val="single"/>
        </w:rPr>
        <w:t xml:space="preserve">2°) </w:t>
      </w:r>
      <w:r w:rsidRPr="00B24965" w:rsidR="00B97E84">
        <w:rPr>
          <w:rFonts w:ascii="Calibri" w:hAnsi="Calibri"/>
          <w:b/>
          <w:bCs/>
          <w:sz w:val="24"/>
          <w:szCs w:val="24"/>
          <w:u w:val="single"/>
        </w:rPr>
        <w:t>Réception et analyse du cas par l’équipe de la c</w:t>
      </w:r>
      <w:r w:rsidRPr="00B24965" w:rsidR="004F447E">
        <w:rPr>
          <w:rFonts w:ascii="Calibri" w:hAnsi="Calibri"/>
          <w:b/>
          <w:bCs/>
          <w:sz w:val="24"/>
          <w:szCs w:val="24"/>
          <w:u w:val="single"/>
        </w:rPr>
        <w:t>linique</w:t>
      </w:r>
    </w:p>
    <w:p w:rsidRPr="00BB3513" w:rsidR="00CA49AB" w:rsidP="00CA49AB" w:rsidRDefault="00CA49AB" w14:paraId="00CE6BF2" w14:textId="77777777">
      <w:pPr>
        <w:pStyle w:val="p1"/>
        <w:rPr>
          <w:rFonts w:ascii="Calibri" w:hAnsi="Calibri"/>
          <w:sz w:val="24"/>
          <w:szCs w:val="24"/>
        </w:rPr>
      </w:pPr>
    </w:p>
    <w:p w:rsidRPr="00BB3513" w:rsidR="00CA49AB" w:rsidP="4E6176D6" w:rsidRDefault="68BD136C" w14:paraId="0A0FDCD6" w14:textId="260F5A16">
      <w:pPr>
        <w:pStyle w:val="p1"/>
        <w:jc w:val="both"/>
        <w:outlineLvl w:val="0"/>
        <w:rPr>
          <w:rFonts w:asciiTheme="minorHAnsi" w:hAnsiTheme="minorHAnsi" w:eastAsiaTheme="minorEastAsia" w:cstheme="minorBidi"/>
          <w:sz w:val="24"/>
          <w:szCs w:val="24"/>
        </w:rPr>
      </w:pPr>
      <w:r w:rsidRPr="4E6176D6">
        <w:rPr>
          <w:rFonts w:asciiTheme="minorHAnsi" w:hAnsiTheme="minorHAnsi" w:eastAsiaTheme="minorEastAsia" w:cstheme="minorBidi"/>
          <w:sz w:val="24"/>
          <w:szCs w:val="24"/>
        </w:rPr>
        <w:t xml:space="preserve">A partir de sa réception, les </w:t>
      </w:r>
      <w:proofErr w:type="spellStart"/>
      <w:r w:rsidRPr="4E6176D6" w:rsidR="105F0AE4">
        <w:rPr>
          <w:rFonts w:asciiTheme="minorHAnsi" w:hAnsiTheme="minorHAnsi" w:eastAsiaTheme="minorEastAsia" w:cstheme="minorBidi"/>
          <w:sz w:val="24"/>
          <w:szCs w:val="24"/>
        </w:rPr>
        <w:t>clinicien⸱ne</w:t>
      </w:r>
      <w:r w:rsidRPr="4E6176D6">
        <w:rPr>
          <w:rFonts w:asciiTheme="minorHAnsi" w:hAnsiTheme="minorHAnsi" w:eastAsiaTheme="minorEastAsia" w:cstheme="minorBidi"/>
          <w:sz w:val="24"/>
          <w:szCs w:val="24"/>
        </w:rPr>
        <w:t>s</w:t>
      </w:r>
      <w:proofErr w:type="spellEnd"/>
      <w:r w:rsidRPr="4E6176D6">
        <w:rPr>
          <w:rFonts w:asciiTheme="minorHAnsi" w:hAnsiTheme="minorHAnsi" w:eastAsiaTheme="minorEastAsia" w:cstheme="minorBidi"/>
          <w:sz w:val="24"/>
          <w:szCs w:val="24"/>
        </w:rPr>
        <w:t xml:space="preserve"> déterminent</w:t>
      </w:r>
      <w:r w:rsidRPr="4E6176D6" w:rsidR="0A748AE9">
        <w:rPr>
          <w:rFonts w:asciiTheme="minorHAnsi" w:hAnsiTheme="minorHAnsi" w:eastAsiaTheme="minorEastAsia" w:cstheme="minorBidi"/>
          <w:sz w:val="24"/>
          <w:szCs w:val="24"/>
        </w:rPr>
        <w:t xml:space="preserve"> </w:t>
      </w:r>
      <w:r w:rsidRPr="4E6176D6">
        <w:rPr>
          <w:rFonts w:asciiTheme="minorHAnsi" w:hAnsiTheme="minorHAnsi" w:eastAsiaTheme="minorEastAsia" w:cstheme="minorBidi"/>
          <w:sz w:val="24"/>
          <w:szCs w:val="24"/>
        </w:rPr>
        <w:t>un</w:t>
      </w:r>
      <w:r w:rsidRPr="4E6176D6" w:rsidR="0A748AE9">
        <w:rPr>
          <w:rFonts w:asciiTheme="minorHAnsi" w:hAnsiTheme="minorHAnsi" w:eastAsiaTheme="minorEastAsia" w:cstheme="minorBidi"/>
          <w:sz w:val="24"/>
          <w:szCs w:val="24"/>
        </w:rPr>
        <w:t xml:space="preserve"> rétropl</w:t>
      </w:r>
      <w:r w:rsidRPr="4E6176D6">
        <w:rPr>
          <w:rFonts w:asciiTheme="minorHAnsi" w:hAnsiTheme="minorHAnsi" w:eastAsiaTheme="minorEastAsia" w:cstheme="minorBidi"/>
          <w:sz w:val="24"/>
          <w:szCs w:val="24"/>
        </w:rPr>
        <w:t>anning de traitement du cas.</w:t>
      </w:r>
    </w:p>
    <w:p w:rsidRPr="00BB3513" w:rsidR="00447822" w:rsidP="4E6176D6" w:rsidRDefault="00447822" w14:paraId="1D97C0E2" w14:textId="77777777">
      <w:pPr>
        <w:jc w:val="both"/>
        <w:rPr>
          <w:rFonts w:eastAsiaTheme="minorEastAsia"/>
        </w:rPr>
      </w:pPr>
    </w:p>
    <w:p w:rsidRPr="00BB3513" w:rsidR="00CA49AB" w:rsidP="4E6176D6" w:rsidRDefault="00CA49AB" w14:paraId="61CF537C" w14:textId="0B02C5C2">
      <w:pPr>
        <w:jc w:val="both"/>
        <w:rPr>
          <w:rFonts w:eastAsiaTheme="minorEastAsia"/>
        </w:rPr>
      </w:pPr>
      <w:r w:rsidRPr="3715B9F6">
        <w:rPr>
          <w:rFonts w:eastAsiaTheme="minorEastAsia"/>
        </w:rPr>
        <w:t>Un protocole de délai</w:t>
      </w:r>
      <w:r w:rsidRPr="3715B9F6" w:rsidR="4AC332DA">
        <w:rPr>
          <w:rFonts w:eastAsiaTheme="minorEastAsia"/>
        </w:rPr>
        <w:t>s</w:t>
      </w:r>
      <w:r w:rsidRPr="3715B9F6">
        <w:rPr>
          <w:rFonts w:eastAsiaTheme="minorEastAsia"/>
        </w:rPr>
        <w:t xml:space="preserve"> a été mis en place : la première réponse est envoyée </w:t>
      </w:r>
      <w:r w:rsidRPr="3715B9F6">
        <w:rPr>
          <w:rFonts w:eastAsiaTheme="minorEastAsia"/>
          <w:b/>
          <w:bCs/>
        </w:rPr>
        <w:t>sous 15 jours</w:t>
      </w:r>
      <w:r w:rsidRPr="3715B9F6">
        <w:rPr>
          <w:rFonts w:eastAsiaTheme="minorEastAsia"/>
        </w:rPr>
        <w:t xml:space="preserve"> assurant à la personne que son cas est en cours d’analyse.</w:t>
      </w:r>
    </w:p>
    <w:p w:rsidRPr="00BB3513" w:rsidR="00CA49AB" w:rsidP="4E6176D6" w:rsidRDefault="00CA49AB" w14:paraId="69C2B923" w14:textId="77777777">
      <w:pPr>
        <w:jc w:val="both"/>
        <w:rPr>
          <w:rFonts w:eastAsiaTheme="minorEastAsia"/>
        </w:rPr>
      </w:pPr>
    </w:p>
    <w:p w:rsidRPr="00BB3513" w:rsidR="00CA49AB" w:rsidP="4E6176D6" w:rsidRDefault="00CA49AB" w14:paraId="6E456A40" w14:textId="77777777">
      <w:pPr>
        <w:jc w:val="both"/>
        <w:outlineLvl w:val="0"/>
        <w:rPr>
          <w:rFonts w:eastAsiaTheme="minorEastAsia"/>
        </w:rPr>
      </w:pPr>
      <w:r w:rsidRPr="4E6176D6">
        <w:rPr>
          <w:rFonts w:eastAsiaTheme="minorEastAsia"/>
        </w:rPr>
        <w:t xml:space="preserve">Une prise de position par la Clinique est ensuite faite dans un délai de </w:t>
      </w:r>
      <w:r w:rsidRPr="4E6176D6">
        <w:rPr>
          <w:rFonts w:eastAsiaTheme="minorEastAsia"/>
          <w:b/>
          <w:bCs/>
        </w:rPr>
        <w:t>90 jours maximum</w:t>
      </w:r>
      <w:r w:rsidRPr="4E6176D6">
        <w:rPr>
          <w:rFonts w:eastAsiaTheme="minorEastAsia"/>
        </w:rPr>
        <w:t xml:space="preserve"> </w:t>
      </w:r>
    </w:p>
    <w:p w:rsidRPr="00BB3513" w:rsidR="00E032EE" w:rsidP="4E6176D6" w:rsidRDefault="00E032EE" w14:paraId="780A00B9" w14:textId="77777777">
      <w:pPr>
        <w:pStyle w:val="p1"/>
        <w:jc w:val="both"/>
        <w:rPr>
          <w:rFonts w:asciiTheme="minorHAnsi" w:hAnsiTheme="minorHAnsi" w:eastAsiaTheme="minorEastAsia" w:cstheme="minorBidi"/>
          <w:sz w:val="24"/>
          <w:szCs w:val="24"/>
        </w:rPr>
      </w:pPr>
    </w:p>
    <w:p w:rsidRPr="00BB3513" w:rsidR="00F80C53" w:rsidP="4E6176D6" w:rsidRDefault="5AC7B7C5" w14:paraId="32CAB391" w14:textId="629E975E">
      <w:pPr>
        <w:pStyle w:val="p1"/>
        <w:jc w:val="both"/>
        <w:outlineLvl w:val="0"/>
        <w:rPr>
          <w:rFonts w:asciiTheme="minorHAnsi" w:hAnsiTheme="minorHAnsi" w:eastAsiaTheme="minorEastAsia" w:cstheme="minorBidi"/>
          <w:sz w:val="24"/>
          <w:szCs w:val="24"/>
        </w:rPr>
      </w:pPr>
      <w:r w:rsidRPr="4E6176D6">
        <w:rPr>
          <w:rFonts w:asciiTheme="minorHAnsi" w:hAnsiTheme="minorHAnsi" w:eastAsiaTheme="minorEastAsia" w:cstheme="minorBidi"/>
          <w:sz w:val="24"/>
          <w:szCs w:val="24"/>
        </w:rPr>
        <w:t>L’équipe en charge du cas</w:t>
      </w:r>
      <w:r w:rsidRPr="4E6176D6" w:rsidR="68BD136C">
        <w:rPr>
          <w:rFonts w:asciiTheme="minorHAnsi" w:hAnsiTheme="minorHAnsi" w:eastAsiaTheme="minorEastAsia" w:cstheme="minorBidi"/>
          <w:sz w:val="24"/>
          <w:szCs w:val="24"/>
        </w:rPr>
        <w:t xml:space="preserve"> </w:t>
      </w:r>
      <w:r w:rsidRPr="4E6176D6">
        <w:rPr>
          <w:rFonts w:asciiTheme="minorHAnsi" w:hAnsiTheme="minorHAnsi" w:eastAsiaTheme="minorEastAsia" w:cstheme="minorBidi"/>
          <w:sz w:val="24"/>
          <w:szCs w:val="24"/>
        </w:rPr>
        <w:t xml:space="preserve">remplit </w:t>
      </w:r>
      <w:r w:rsidRPr="4E6176D6" w:rsidR="68BD136C">
        <w:rPr>
          <w:rFonts w:asciiTheme="minorHAnsi" w:hAnsiTheme="minorHAnsi" w:eastAsiaTheme="minorEastAsia" w:cstheme="minorBidi"/>
          <w:sz w:val="24"/>
          <w:szCs w:val="24"/>
        </w:rPr>
        <w:t>une feuille de route permettant le suivi de l’affaire</w:t>
      </w:r>
      <w:r w:rsidRPr="4E6176D6" w:rsidR="69F9525D">
        <w:rPr>
          <w:rFonts w:asciiTheme="minorHAnsi" w:hAnsiTheme="minorHAnsi" w:eastAsiaTheme="minorEastAsia" w:cstheme="minorBidi"/>
          <w:sz w:val="24"/>
          <w:szCs w:val="24"/>
        </w:rPr>
        <w:t>.</w:t>
      </w:r>
    </w:p>
    <w:p w:rsidRPr="00BB3513" w:rsidR="00447822" w:rsidP="4E6176D6" w:rsidRDefault="00447822" w14:paraId="25578CFB" w14:textId="77777777">
      <w:pPr>
        <w:pStyle w:val="p1"/>
        <w:jc w:val="both"/>
        <w:rPr>
          <w:rFonts w:asciiTheme="minorHAnsi" w:hAnsiTheme="minorHAnsi" w:eastAsiaTheme="minorEastAsia" w:cstheme="minorBidi"/>
          <w:sz w:val="24"/>
          <w:szCs w:val="24"/>
        </w:rPr>
      </w:pPr>
    </w:p>
    <w:p w:rsidR="0070729D" w:rsidP="00293674" w:rsidRDefault="28C0A7DE" w14:paraId="0476FE18" w14:textId="54A9BC3B">
      <w:pPr>
        <w:pStyle w:val="p1"/>
        <w:jc w:val="both"/>
        <w:rPr>
          <w:rFonts w:asciiTheme="minorHAnsi" w:hAnsiTheme="minorHAnsi" w:eastAsiaTheme="minorEastAsia" w:cstheme="minorBidi"/>
          <w:sz w:val="24"/>
          <w:szCs w:val="24"/>
        </w:rPr>
      </w:pPr>
      <w:r w:rsidRPr="4E6176D6">
        <w:rPr>
          <w:rFonts w:asciiTheme="minorHAnsi" w:hAnsiTheme="minorHAnsi" w:eastAsiaTheme="minorEastAsia" w:cstheme="minorBidi"/>
          <w:sz w:val="24"/>
          <w:szCs w:val="24"/>
        </w:rPr>
        <w:t xml:space="preserve">Les </w:t>
      </w:r>
      <w:proofErr w:type="spellStart"/>
      <w:r w:rsidRPr="4E6176D6" w:rsidR="3181ED41">
        <w:rPr>
          <w:rFonts w:asciiTheme="minorHAnsi" w:hAnsiTheme="minorHAnsi" w:eastAsiaTheme="minorEastAsia" w:cstheme="minorBidi"/>
          <w:sz w:val="24"/>
          <w:szCs w:val="24"/>
        </w:rPr>
        <w:t>clinicien</w:t>
      </w:r>
      <w:r w:rsidRPr="4E6176D6" w:rsidR="3181ED41">
        <w:rPr>
          <w:rFonts w:ascii="Segoe UI Symbol" w:hAnsi="Segoe UI Symbol" w:cs="Segoe UI Symbol" w:eastAsiaTheme="minorEastAsia"/>
          <w:sz w:val="24"/>
          <w:szCs w:val="24"/>
        </w:rPr>
        <w:t>⸱</w:t>
      </w:r>
      <w:r w:rsidRPr="4E6176D6" w:rsidR="3181ED41">
        <w:rPr>
          <w:rFonts w:asciiTheme="minorHAnsi" w:hAnsiTheme="minorHAnsi" w:eastAsiaTheme="minorEastAsia" w:cstheme="minorBidi"/>
          <w:sz w:val="24"/>
          <w:szCs w:val="24"/>
        </w:rPr>
        <w:t>nes</w:t>
      </w:r>
      <w:proofErr w:type="spellEnd"/>
      <w:r w:rsidRPr="4E6176D6">
        <w:rPr>
          <w:rFonts w:asciiTheme="minorHAnsi" w:hAnsiTheme="minorHAnsi" w:eastAsiaTheme="minorEastAsia" w:cstheme="minorBidi"/>
          <w:sz w:val="24"/>
          <w:szCs w:val="24"/>
        </w:rPr>
        <w:t xml:space="preserve"> </w:t>
      </w:r>
      <w:r w:rsidRPr="4E6176D6">
        <w:rPr>
          <w:rFonts w:asciiTheme="minorHAnsi" w:hAnsiTheme="minorHAnsi" w:eastAsiaTheme="minorEastAsia" w:cstheme="minorBidi"/>
          <w:b/>
          <w:bCs/>
          <w:sz w:val="24"/>
          <w:szCs w:val="24"/>
          <w:u w:val="single"/>
        </w:rPr>
        <w:t>envoient chaque semaine</w:t>
      </w:r>
      <w:r w:rsidRPr="4E6176D6">
        <w:rPr>
          <w:rFonts w:asciiTheme="minorHAnsi" w:hAnsiTheme="minorHAnsi" w:eastAsiaTheme="minorEastAsia" w:cstheme="minorBidi"/>
          <w:b/>
          <w:bCs/>
          <w:sz w:val="24"/>
          <w:szCs w:val="24"/>
        </w:rPr>
        <w:t xml:space="preserve"> </w:t>
      </w:r>
      <w:r w:rsidRPr="4E6176D6">
        <w:rPr>
          <w:rFonts w:asciiTheme="minorHAnsi" w:hAnsiTheme="minorHAnsi" w:eastAsiaTheme="minorEastAsia" w:cstheme="minorBidi"/>
          <w:sz w:val="24"/>
          <w:szCs w:val="24"/>
        </w:rPr>
        <w:t xml:space="preserve">la feuille de route au tuteur </w:t>
      </w:r>
      <w:r w:rsidRPr="4E6176D6" w:rsidR="5AC7B7C5">
        <w:rPr>
          <w:rFonts w:asciiTheme="minorHAnsi" w:hAnsiTheme="minorHAnsi" w:eastAsiaTheme="minorEastAsia" w:cstheme="minorBidi"/>
          <w:sz w:val="24"/>
          <w:szCs w:val="24"/>
        </w:rPr>
        <w:t>assurant le suivi du cas.</w:t>
      </w:r>
      <w:r w:rsidRPr="4E6176D6" w:rsidR="2E3D90EF">
        <w:rPr>
          <w:rFonts w:asciiTheme="minorHAnsi" w:hAnsiTheme="minorHAnsi" w:eastAsiaTheme="minorEastAsia" w:cstheme="minorBidi"/>
          <w:sz w:val="24"/>
          <w:szCs w:val="24"/>
        </w:rPr>
        <w:t xml:space="preserve"> </w:t>
      </w:r>
      <w:r w:rsidRPr="4E6176D6" w:rsidR="003D554D">
        <w:rPr>
          <w:rFonts w:asciiTheme="minorHAnsi" w:hAnsiTheme="minorHAnsi" w:eastAsiaTheme="minorEastAsia" w:cstheme="minorBidi"/>
          <w:sz w:val="24"/>
          <w:szCs w:val="24"/>
        </w:rPr>
        <w:t>La feuille de route figure en annexe de ce document</w:t>
      </w:r>
      <w:r w:rsidRPr="4E6176D6" w:rsidR="4F8BC119">
        <w:rPr>
          <w:rFonts w:asciiTheme="minorHAnsi" w:hAnsiTheme="minorHAnsi" w:eastAsiaTheme="minorEastAsia" w:cstheme="minorBidi"/>
          <w:sz w:val="24"/>
          <w:szCs w:val="24"/>
        </w:rPr>
        <w:t>.</w:t>
      </w:r>
    </w:p>
    <w:p w:rsidR="00687158" w:rsidP="00293674" w:rsidRDefault="00687158" w14:paraId="0EA706CB" w14:textId="40DCA7B8">
      <w:pPr>
        <w:pStyle w:val="p1"/>
        <w:jc w:val="both"/>
        <w:rPr>
          <w:rFonts w:asciiTheme="minorHAnsi" w:hAnsiTheme="minorHAnsi" w:eastAsiaTheme="minorEastAsia" w:cstheme="minorBidi"/>
          <w:sz w:val="24"/>
          <w:szCs w:val="24"/>
        </w:rPr>
      </w:pPr>
    </w:p>
    <w:p w:rsidR="00687158" w:rsidP="00293674" w:rsidRDefault="00687158" w14:paraId="6C1B16B5" w14:textId="2B953741">
      <w:pPr>
        <w:pStyle w:val="p1"/>
        <w:jc w:val="both"/>
        <w:rPr>
          <w:rFonts w:asciiTheme="minorHAnsi" w:hAnsiTheme="minorHAnsi" w:eastAsiaTheme="minorEastAsia" w:cstheme="minorBidi"/>
          <w:sz w:val="24"/>
          <w:szCs w:val="24"/>
        </w:rPr>
      </w:pPr>
    </w:p>
    <w:p w:rsidR="00687158" w:rsidP="00293674" w:rsidRDefault="00687158" w14:paraId="167587AA" w14:textId="6B929AAA">
      <w:pPr>
        <w:pStyle w:val="p1"/>
        <w:jc w:val="both"/>
        <w:rPr>
          <w:rFonts w:asciiTheme="minorHAnsi" w:hAnsiTheme="minorHAnsi" w:eastAsiaTheme="minorEastAsia" w:cstheme="minorBidi"/>
          <w:sz w:val="24"/>
          <w:szCs w:val="24"/>
        </w:rPr>
      </w:pPr>
    </w:p>
    <w:p w:rsidR="00687158" w:rsidP="00293674" w:rsidRDefault="00687158" w14:paraId="72446643" w14:textId="7D3F01C1">
      <w:pPr>
        <w:pStyle w:val="p1"/>
        <w:jc w:val="both"/>
        <w:rPr>
          <w:rFonts w:asciiTheme="minorHAnsi" w:hAnsiTheme="minorHAnsi" w:eastAsiaTheme="minorEastAsia" w:cstheme="minorBidi"/>
          <w:sz w:val="24"/>
          <w:szCs w:val="24"/>
        </w:rPr>
      </w:pPr>
    </w:p>
    <w:p w:rsidR="00687158" w:rsidP="00293674" w:rsidRDefault="00687158" w14:paraId="75333695" w14:textId="20FAE941">
      <w:pPr>
        <w:pStyle w:val="p1"/>
        <w:jc w:val="both"/>
        <w:rPr>
          <w:rFonts w:asciiTheme="minorHAnsi" w:hAnsiTheme="minorHAnsi" w:eastAsiaTheme="minorEastAsia" w:cstheme="minorBidi"/>
          <w:sz w:val="24"/>
          <w:szCs w:val="24"/>
        </w:rPr>
      </w:pPr>
    </w:p>
    <w:p w:rsidR="00687158" w:rsidP="00293674" w:rsidRDefault="00687158" w14:paraId="54D328AC" w14:textId="62715455">
      <w:pPr>
        <w:pStyle w:val="p1"/>
        <w:jc w:val="both"/>
        <w:rPr>
          <w:rFonts w:asciiTheme="minorHAnsi" w:hAnsiTheme="minorHAnsi" w:eastAsiaTheme="minorEastAsia" w:cstheme="minorBidi"/>
          <w:sz w:val="24"/>
          <w:szCs w:val="24"/>
        </w:rPr>
      </w:pPr>
    </w:p>
    <w:p w:rsidR="00687158" w:rsidP="00293674" w:rsidRDefault="00687158" w14:paraId="30BD3BFD" w14:textId="64C19B38">
      <w:pPr>
        <w:pStyle w:val="p1"/>
        <w:jc w:val="both"/>
        <w:rPr>
          <w:rFonts w:asciiTheme="minorHAnsi" w:hAnsiTheme="minorHAnsi" w:eastAsiaTheme="minorEastAsia" w:cstheme="minorBidi"/>
          <w:sz w:val="24"/>
          <w:szCs w:val="24"/>
        </w:rPr>
      </w:pPr>
    </w:p>
    <w:p w:rsidR="00687158" w:rsidP="00293674" w:rsidRDefault="00687158" w14:paraId="726CAEC0" w14:textId="1FFA3980">
      <w:pPr>
        <w:pStyle w:val="p1"/>
        <w:jc w:val="both"/>
        <w:rPr>
          <w:rFonts w:asciiTheme="minorHAnsi" w:hAnsiTheme="minorHAnsi" w:eastAsiaTheme="minorEastAsia" w:cstheme="minorBidi"/>
          <w:sz w:val="24"/>
          <w:szCs w:val="24"/>
        </w:rPr>
      </w:pPr>
    </w:p>
    <w:p w:rsidRPr="00293674" w:rsidR="00687158" w:rsidP="00293674" w:rsidRDefault="00687158" w14:paraId="5D7CB94B" w14:textId="77777777">
      <w:pPr>
        <w:pStyle w:val="p1"/>
        <w:jc w:val="both"/>
        <w:rPr>
          <w:rFonts w:asciiTheme="minorHAnsi" w:hAnsiTheme="minorHAnsi" w:eastAsiaTheme="minorEastAsia" w:cstheme="minorBidi"/>
          <w:sz w:val="24"/>
          <w:szCs w:val="24"/>
        </w:rPr>
      </w:pPr>
    </w:p>
    <w:p w:rsidR="003D554D" w:rsidP="4E6176D6" w:rsidRDefault="003D554D" w14:paraId="69092BE0" w14:textId="28FB7609">
      <w:pPr>
        <w:pStyle w:val="Heading1"/>
        <w:shd w:val="clear" w:color="auto" w:fill="FFFF00"/>
        <w:jc w:val="center"/>
        <w:rPr>
          <w:rFonts w:asciiTheme="minorHAnsi" w:hAnsiTheme="minorHAnsi" w:eastAsiaTheme="minorEastAsia" w:cstheme="minorBidi"/>
          <w:sz w:val="24"/>
          <w:szCs w:val="24"/>
        </w:rPr>
      </w:pPr>
      <w:bookmarkStart w:name="_Toc399662907" w:id="8"/>
      <w:r w:rsidRPr="4E6176D6">
        <w:rPr>
          <w:rFonts w:asciiTheme="minorHAnsi" w:hAnsiTheme="minorHAnsi" w:eastAsiaTheme="minorEastAsia" w:cstheme="minorBidi"/>
          <w:sz w:val="24"/>
          <w:szCs w:val="24"/>
        </w:rPr>
        <w:lastRenderedPageBreak/>
        <w:t>V - ANNEXES</w:t>
      </w:r>
      <w:bookmarkEnd w:id="8"/>
      <w:r w:rsidRPr="4E6176D6">
        <w:rPr>
          <w:rFonts w:asciiTheme="minorHAnsi" w:hAnsiTheme="minorHAnsi" w:eastAsiaTheme="minorEastAsia" w:cstheme="minorBidi"/>
          <w:sz w:val="24"/>
          <w:szCs w:val="24"/>
        </w:rPr>
        <w:t xml:space="preserve"> </w:t>
      </w:r>
    </w:p>
    <w:p w:rsidRPr="0070729D" w:rsidR="0070729D" w:rsidP="4E6176D6" w:rsidRDefault="0070729D" w14:paraId="57741373" w14:textId="77777777">
      <w:pPr>
        <w:jc w:val="both"/>
        <w:rPr>
          <w:rFonts w:eastAsiaTheme="minorEastAsia"/>
        </w:rPr>
      </w:pPr>
    </w:p>
    <w:p w:rsidR="00B97E84" w:rsidP="00B97E84" w:rsidRDefault="00B97E84" w14:paraId="3596DA2C" w14:textId="77777777">
      <w:pPr>
        <w:jc w:val="both"/>
        <w:rPr>
          <w:rFonts w:ascii="Calibri" w:hAnsi="Calibri" w:eastAsia="Times New Roman" w:cs="Times New Roman"/>
          <w:lang w:eastAsia="fr-LU"/>
        </w:rPr>
      </w:pPr>
    </w:p>
    <w:p w:rsidRPr="007C6E92" w:rsidR="00B97E84" w:rsidRDefault="00B97E84" w14:paraId="773CA026" w14:textId="77777777">
      <w:pPr>
        <w:pStyle w:val="p1"/>
        <w:numPr>
          <w:ilvl w:val="0"/>
          <w:numId w:val="40"/>
        </w:numPr>
        <w:shd w:val="clear" w:color="auto" w:fill="FFF2CC" w:themeFill="accent4" w:themeFillTint="33"/>
        <w:rPr>
          <w:rFonts w:ascii="Calibri" w:hAnsi="Calibri"/>
          <w:b/>
          <w:sz w:val="24"/>
          <w:szCs w:val="24"/>
          <w:u w:val="single"/>
        </w:rPr>
      </w:pPr>
      <w:r w:rsidRPr="007C6E92">
        <w:rPr>
          <w:rFonts w:ascii="Calibri" w:hAnsi="Calibri"/>
          <w:b/>
          <w:sz w:val="24"/>
          <w:szCs w:val="24"/>
          <w:u w:val="single"/>
        </w:rPr>
        <w:t>Charte de la Clinique de droit de la consommation</w:t>
      </w:r>
    </w:p>
    <w:p w:rsidR="00B97E84" w:rsidP="00B97E84" w:rsidRDefault="00B97E84" w14:paraId="6BD8CDA9" w14:textId="77777777">
      <w:pPr>
        <w:jc w:val="both"/>
        <w:rPr>
          <w:rFonts w:ascii="Calibri" w:hAnsi="Calibri" w:eastAsia="Times New Roman" w:cs="Times New Roman"/>
          <w:lang w:eastAsia="fr-LU"/>
        </w:rPr>
      </w:pPr>
    </w:p>
    <w:p w:rsidRPr="00BB3513" w:rsidR="00B97E84" w:rsidP="00B97E84" w:rsidRDefault="00B97E84" w14:paraId="7756AFF9" w14:textId="77777777">
      <w:pPr>
        <w:jc w:val="both"/>
        <w:rPr>
          <w:rFonts w:ascii="Calibri" w:hAnsi="Calibri" w:eastAsia="Times New Roman" w:cs="Times New Roman"/>
          <w:lang w:eastAsia="fr-LU"/>
        </w:rPr>
      </w:pPr>
    </w:p>
    <w:p w:rsidRPr="00903BD7" w:rsidR="00B97E84" w:rsidP="4E6176D6" w:rsidRDefault="00B97E84" w14:paraId="53A9CCBB" w14:textId="29FABB8A">
      <w:pPr>
        <w:widowControl w:val="0"/>
        <w:autoSpaceDE w:val="0"/>
        <w:autoSpaceDN w:val="0"/>
        <w:adjustRightInd w:val="0"/>
        <w:jc w:val="both"/>
        <w:rPr>
          <w:rFonts w:ascii="Calibri" w:hAnsi="Calibri" w:cs="Times New Roman"/>
          <w:b/>
          <w:bCs/>
        </w:rPr>
      </w:pPr>
      <w:r w:rsidRPr="4E6176D6">
        <w:rPr>
          <w:rFonts w:ascii="Calibri" w:hAnsi="Calibri" w:cs="Times New Roman"/>
          <w:b/>
          <w:bCs/>
        </w:rPr>
        <w:t>Article 1</w:t>
      </w:r>
      <w:r w:rsidRPr="4E6176D6" w:rsidR="6AC16FF4">
        <w:rPr>
          <w:rFonts w:ascii="Calibri" w:hAnsi="Calibri" w:cs="Times New Roman"/>
          <w:b/>
          <w:bCs/>
        </w:rPr>
        <w:t xml:space="preserve"> </w:t>
      </w:r>
      <w:r w:rsidRPr="4E6176D6">
        <w:rPr>
          <w:rFonts w:ascii="Calibri" w:hAnsi="Calibri" w:cs="Times New Roman"/>
          <w:b/>
          <w:bCs/>
        </w:rPr>
        <w:t>: Principes généraux de comportement dans le cadre de la participation à la Clinique.</w:t>
      </w:r>
    </w:p>
    <w:p w:rsidRPr="00BB3513" w:rsidR="00B97E84" w:rsidP="00B97E84" w:rsidRDefault="00B97E84" w14:paraId="342003B7" w14:textId="77777777">
      <w:pPr>
        <w:widowControl w:val="0"/>
        <w:autoSpaceDE w:val="0"/>
        <w:autoSpaceDN w:val="0"/>
        <w:adjustRightInd w:val="0"/>
        <w:jc w:val="both"/>
        <w:rPr>
          <w:rFonts w:ascii="Calibri" w:hAnsi="Calibri" w:cs="Times New Roman"/>
        </w:rPr>
      </w:pPr>
    </w:p>
    <w:p w:rsidR="00B97E84" w:rsidP="4E6176D6" w:rsidRDefault="3996EE9D" w14:paraId="4B3B5EE5" w14:textId="11256657">
      <w:pPr>
        <w:widowControl w:val="0"/>
        <w:autoSpaceDE w:val="0"/>
        <w:autoSpaceDN w:val="0"/>
        <w:adjustRightInd w:val="0"/>
        <w:jc w:val="both"/>
        <w:rPr>
          <w:rFonts w:ascii="Calibri" w:hAnsi="Calibri" w:cs="Times New Roman"/>
        </w:rPr>
      </w:pPr>
      <w:r w:rsidRPr="4E6176D6">
        <w:rPr>
          <w:rFonts w:ascii="Calibri" w:hAnsi="Calibri" w:cs="Times New Roman"/>
        </w:rPr>
        <w:t xml:space="preserve">Les </w:t>
      </w:r>
      <w:proofErr w:type="spellStart"/>
      <w:r w:rsidRPr="4E6176D6" w:rsidR="665AA7FC">
        <w:rPr>
          <w:rFonts w:ascii="Calibri" w:hAnsi="Calibri"/>
        </w:rPr>
        <w:t>clinicien⸱nes</w:t>
      </w:r>
      <w:proofErr w:type="spellEnd"/>
      <w:r w:rsidRPr="4E6176D6" w:rsidR="665AA7FC">
        <w:rPr>
          <w:rFonts w:ascii="Calibri" w:hAnsi="Calibri"/>
        </w:rPr>
        <w:t xml:space="preserve"> </w:t>
      </w:r>
      <w:r w:rsidRPr="4E6176D6" w:rsidR="24C69E57">
        <w:rPr>
          <w:rFonts w:ascii="Calibri" w:hAnsi="Calibri" w:cs="Times New Roman"/>
        </w:rPr>
        <w:t>qui participe</w:t>
      </w:r>
      <w:r w:rsidRPr="4E6176D6" w:rsidR="36C2216B">
        <w:rPr>
          <w:rFonts w:ascii="Calibri" w:hAnsi="Calibri" w:cs="Times New Roman"/>
        </w:rPr>
        <w:t>nt</w:t>
      </w:r>
      <w:r w:rsidRPr="4E6176D6" w:rsidR="24C69E57">
        <w:rPr>
          <w:rFonts w:ascii="Calibri" w:hAnsi="Calibri" w:cs="Times New Roman"/>
        </w:rPr>
        <w:t xml:space="preserve"> au programme d’enseignement clinique du droit de la consommation de l’Université du Luxembourg fournissent des renseignements juridiques aux consommateurs avec diligence, dignité, conscience, indépendance, probité et humanité, loyauté, délicatesse, modération, courtoisie, désintéressement et indépendance dans le respect de la personne du consommateur. L</w:t>
      </w:r>
      <w:r w:rsidRPr="4E6176D6" w:rsidR="240F0948">
        <w:rPr>
          <w:rFonts w:ascii="Calibri" w:hAnsi="Calibri" w:cs="Times New Roman"/>
        </w:rPr>
        <w:t>e</w:t>
      </w:r>
      <w:r w:rsidRPr="4E6176D6" w:rsidR="49CDE3D3">
        <w:rPr>
          <w:rFonts w:ascii="Calibri" w:hAnsi="Calibri" w:cs="Times New Roman"/>
        </w:rPr>
        <w:t xml:space="preserve">/la </w:t>
      </w:r>
      <w:proofErr w:type="spellStart"/>
      <w:r w:rsidRPr="4E6176D6" w:rsidR="49CDE3D3">
        <w:rPr>
          <w:rFonts w:ascii="Calibri" w:hAnsi="Calibri"/>
        </w:rPr>
        <w:t>clinicien⸱ne</w:t>
      </w:r>
      <w:proofErr w:type="spellEnd"/>
      <w:r w:rsidRPr="4E6176D6" w:rsidR="24C69E57">
        <w:rPr>
          <w:rFonts w:ascii="Calibri" w:hAnsi="Calibri" w:cs="Times New Roman"/>
        </w:rPr>
        <w:t xml:space="preserve"> participant au programme clinique agit toujours en collaboration et sous la supervision d’un membre du Comité directeur. Il s’abstient en toutes circonstances de donner l’impression d’être habilité à fournir des </w:t>
      </w:r>
      <w:r w:rsidRPr="4E6176D6" w:rsidR="34F4BA9F">
        <w:rPr>
          <w:rFonts w:ascii="Calibri" w:hAnsi="Calibri" w:cs="Times New Roman"/>
        </w:rPr>
        <w:t>informations</w:t>
      </w:r>
      <w:r w:rsidRPr="4E6176D6" w:rsidR="24C69E57">
        <w:rPr>
          <w:rFonts w:ascii="Calibri" w:hAnsi="Calibri" w:cs="Times New Roman"/>
        </w:rPr>
        <w:t xml:space="preserve"> juridiques à titre personnel. </w:t>
      </w:r>
    </w:p>
    <w:p w:rsidRPr="00BB3513" w:rsidR="00B97E84" w:rsidP="00B97E84" w:rsidRDefault="00B97E84" w14:paraId="3FB441BF" w14:textId="77777777">
      <w:pPr>
        <w:widowControl w:val="0"/>
        <w:autoSpaceDE w:val="0"/>
        <w:autoSpaceDN w:val="0"/>
        <w:adjustRightInd w:val="0"/>
        <w:jc w:val="both"/>
        <w:rPr>
          <w:rFonts w:ascii="Calibri" w:hAnsi="Calibri" w:cs="Times New Roman"/>
        </w:rPr>
      </w:pPr>
    </w:p>
    <w:p w:rsidRPr="00903BD7" w:rsidR="00B97E84" w:rsidP="4E6176D6" w:rsidRDefault="00B97E84" w14:paraId="014B0BF7" w14:textId="3618BAAE">
      <w:pPr>
        <w:widowControl w:val="0"/>
        <w:autoSpaceDE w:val="0"/>
        <w:autoSpaceDN w:val="0"/>
        <w:adjustRightInd w:val="0"/>
        <w:jc w:val="both"/>
        <w:rPr>
          <w:rFonts w:ascii="Calibri" w:hAnsi="Calibri" w:cs="Times New Roman"/>
          <w:b/>
          <w:bCs/>
        </w:rPr>
      </w:pPr>
      <w:r w:rsidRPr="4E6176D6">
        <w:rPr>
          <w:rFonts w:ascii="Calibri" w:hAnsi="Calibri" w:cs="Times New Roman"/>
          <w:b/>
          <w:bCs/>
        </w:rPr>
        <w:t>Article 2</w:t>
      </w:r>
      <w:r w:rsidRPr="4E6176D6" w:rsidR="089830F4">
        <w:rPr>
          <w:rFonts w:ascii="Calibri" w:hAnsi="Calibri" w:cs="Times New Roman"/>
          <w:b/>
          <w:bCs/>
        </w:rPr>
        <w:t xml:space="preserve"> </w:t>
      </w:r>
      <w:r w:rsidRPr="4E6176D6">
        <w:rPr>
          <w:rFonts w:ascii="Calibri" w:hAnsi="Calibri" w:cs="Times New Roman"/>
          <w:b/>
          <w:bCs/>
        </w:rPr>
        <w:t>: Sanctions</w:t>
      </w:r>
    </w:p>
    <w:p w:rsidRPr="00BB3513" w:rsidR="00B97E84" w:rsidP="00B97E84" w:rsidRDefault="00B97E84" w14:paraId="3716B276" w14:textId="77777777">
      <w:pPr>
        <w:widowControl w:val="0"/>
        <w:autoSpaceDE w:val="0"/>
        <w:autoSpaceDN w:val="0"/>
        <w:adjustRightInd w:val="0"/>
        <w:jc w:val="both"/>
        <w:rPr>
          <w:rFonts w:ascii="Calibri" w:hAnsi="Calibri" w:cs="Times New Roman"/>
        </w:rPr>
      </w:pPr>
    </w:p>
    <w:p w:rsidRPr="00BB3513" w:rsidR="00B97E84" w:rsidP="00B97E84" w:rsidRDefault="00B97E84" w14:paraId="7CC92764" w14:textId="77777777">
      <w:pPr>
        <w:widowControl w:val="0"/>
        <w:autoSpaceDE w:val="0"/>
        <w:autoSpaceDN w:val="0"/>
        <w:adjustRightInd w:val="0"/>
        <w:jc w:val="both"/>
        <w:rPr>
          <w:rFonts w:ascii="Calibri" w:hAnsi="Calibri" w:cs="Times New Roman"/>
        </w:rPr>
      </w:pPr>
      <w:r w:rsidRPr="00BB3513">
        <w:rPr>
          <w:rFonts w:ascii="Calibri" w:hAnsi="Calibri" w:cs="Times New Roman"/>
        </w:rPr>
        <w:t>La méconnaissance de l’un de ces principes pourra donner lieu à des sanctions disciplinaires conformément aux dispositions du Règlement d’Ordre Intérieur de l’Université du Luxembourg.</w:t>
      </w:r>
    </w:p>
    <w:p w:rsidRPr="00BB3513" w:rsidR="00B97E84" w:rsidP="00B97E84" w:rsidRDefault="00B97E84" w14:paraId="4BF91A6B" w14:textId="77777777">
      <w:pPr>
        <w:widowControl w:val="0"/>
        <w:autoSpaceDE w:val="0"/>
        <w:autoSpaceDN w:val="0"/>
        <w:adjustRightInd w:val="0"/>
        <w:jc w:val="both"/>
        <w:rPr>
          <w:rFonts w:ascii="Calibri" w:hAnsi="Calibri" w:cs="Times New Roman"/>
        </w:rPr>
      </w:pPr>
    </w:p>
    <w:p w:rsidRPr="00903BD7" w:rsidR="00B97E84" w:rsidP="4E6176D6" w:rsidRDefault="00B97E84" w14:paraId="2E7754B6" w14:textId="578C36C4">
      <w:pPr>
        <w:widowControl w:val="0"/>
        <w:autoSpaceDE w:val="0"/>
        <w:autoSpaceDN w:val="0"/>
        <w:adjustRightInd w:val="0"/>
        <w:jc w:val="both"/>
        <w:rPr>
          <w:rFonts w:ascii="Calibri" w:hAnsi="Calibri" w:cs="Times New Roman"/>
          <w:b/>
          <w:bCs/>
        </w:rPr>
      </w:pPr>
      <w:r w:rsidRPr="4E6176D6">
        <w:rPr>
          <w:rFonts w:ascii="Calibri" w:hAnsi="Calibri" w:cs="Times New Roman"/>
          <w:b/>
          <w:bCs/>
        </w:rPr>
        <w:t>Article 3</w:t>
      </w:r>
      <w:r w:rsidRPr="4E6176D6" w:rsidR="089830F4">
        <w:rPr>
          <w:rFonts w:ascii="Calibri" w:hAnsi="Calibri" w:cs="Times New Roman"/>
          <w:b/>
          <w:bCs/>
        </w:rPr>
        <w:t xml:space="preserve"> </w:t>
      </w:r>
      <w:r w:rsidRPr="4E6176D6">
        <w:rPr>
          <w:rFonts w:ascii="Calibri" w:hAnsi="Calibri" w:cs="Times New Roman"/>
          <w:b/>
          <w:bCs/>
        </w:rPr>
        <w:t>: Devoir de prudence</w:t>
      </w:r>
    </w:p>
    <w:p w:rsidRPr="00BB3513" w:rsidR="00B97E84" w:rsidP="00B97E84" w:rsidRDefault="00B97E84" w14:paraId="32F99BCA" w14:textId="77777777">
      <w:pPr>
        <w:widowControl w:val="0"/>
        <w:autoSpaceDE w:val="0"/>
        <w:autoSpaceDN w:val="0"/>
        <w:adjustRightInd w:val="0"/>
        <w:jc w:val="both"/>
        <w:rPr>
          <w:rFonts w:ascii="Calibri" w:hAnsi="Calibri" w:cs="Times New Roman"/>
        </w:rPr>
      </w:pPr>
    </w:p>
    <w:p w:rsidR="00B97E84" w:rsidP="3715B9F6" w:rsidRDefault="24C69E57" w14:paraId="431446C1" w14:textId="3E4B41B4">
      <w:pPr>
        <w:widowControl w:val="0"/>
        <w:autoSpaceDE w:val="0"/>
        <w:autoSpaceDN w:val="0"/>
        <w:adjustRightInd w:val="0"/>
        <w:jc w:val="both"/>
        <w:rPr>
          <w:rFonts w:ascii="Calibri" w:hAnsi="Calibri" w:cs="Times New Roman"/>
        </w:rPr>
      </w:pPr>
      <w:r w:rsidRPr="3715B9F6">
        <w:rPr>
          <w:rFonts w:ascii="Calibri" w:hAnsi="Calibri" w:cs="Times New Roman"/>
        </w:rPr>
        <w:t xml:space="preserve">En toutes circonstances, la prudence impose au personnel d’encadrement de la clinique et </w:t>
      </w:r>
      <w:r w:rsidRPr="3715B9F6" w:rsidR="481B3657">
        <w:rPr>
          <w:rFonts w:ascii="Calibri" w:hAnsi="Calibri" w:cs="Times New Roman"/>
        </w:rPr>
        <w:t>au</w:t>
      </w:r>
      <w:r w:rsidRPr="3715B9F6" w:rsidR="1911BECB">
        <w:rPr>
          <w:rFonts w:ascii="Calibri" w:hAnsi="Calibri" w:cs="Times New Roman"/>
        </w:rPr>
        <w:t>/</w:t>
      </w:r>
      <w:r w:rsidRPr="3715B9F6" w:rsidR="74B17F64">
        <w:rPr>
          <w:rFonts w:ascii="Calibri" w:hAnsi="Calibri" w:cs="Times New Roman"/>
        </w:rPr>
        <w:t xml:space="preserve">à </w:t>
      </w:r>
      <w:r w:rsidRPr="3715B9F6" w:rsidR="1911BECB">
        <w:rPr>
          <w:rFonts w:ascii="Calibri" w:hAnsi="Calibri" w:cs="Times New Roman"/>
        </w:rPr>
        <w:t xml:space="preserve">la </w:t>
      </w:r>
      <w:proofErr w:type="spellStart"/>
      <w:r w:rsidRPr="3715B9F6" w:rsidR="1911BECB">
        <w:rPr>
          <w:rFonts w:ascii="Calibri" w:hAnsi="Calibri"/>
        </w:rPr>
        <w:t>clinicien⸱ne</w:t>
      </w:r>
      <w:proofErr w:type="spellEnd"/>
      <w:r w:rsidRPr="3715B9F6" w:rsidR="1911BECB">
        <w:rPr>
          <w:rFonts w:ascii="Calibri" w:hAnsi="Calibri"/>
        </w:rPr>
        <w:t xml:space="preserve"> </w:t>
      </w:r>
      <w:r w:rsidRPr="3715B9F6">
        <w:rPr>
          <w:rFonts w:ascii="Calibri" w:hAnsi="Calibri" w:cs="Times New Roman"/>
        </w:rPr>
        <w:t xml:space="preserve">participant au programme clinique de ne pas </w:t>
      </w:r>
      <w:r w:rsidRPr="3715B9F6" w:rsidR="4AA8AE1A">
        <w:rPr>
          <w:rFonts w:ascii="Calibri" w:hAnsi="Calibri" w:cs="Times New Roman"/>
        </w:rPr>
        <w:t xml:space="preserve">fournir des informations </w:t>
      </w:r>
      <w:r w:rsidRPr="3715B9F6">
        <w:rPr>
          <w:rFonts w:ascii="Calibri" w:hAnsi="Calibri" w:cs="Times New Roman"/>
        </w:rPr>
        <w:t>au consommateur s’</w:t>
      </w:r>
      <w:proofErr w:type="spellStart"/>
      <w:r w:rsidRPr="3715B9F6" w:rsidR="1663C028">
        <w:rPr>
          <w:rFonts w:ascii="Calibri" w:hAnsi="Calibri" w:cs="Times New Roman"/>
        </w:rPr>
        <w:t>il·elle·s</w:t>
      </w:r>
      <w:proofErr w:type="spellEnd"/>
      <w:r w:rsidRPr="3715B9F6" w:rsidR="1663C028">
        <w:rPr>
          <w:rFonts w:ascii="Calibri" w:hAnsi="Calibri" w:cs="Times New Roman"/>
        </w:rPr>
        <w:t xml:space="preserve"> </w:t>
      </w:r>
      <w:r w:rsidRPr="3715B9F6">
        <w:rPr>
          <w:rFonts w:ascii="Calibri" w:hAnsi="Calibri" w:cs="Times New Roman"/>
        </w:rPr>
        <w:t>ne sont pas en mesure d’</w:t>
      </w:r>
      <w:r w:rsidRPr="3715B9F6" w:rsidR="13BA827D">
        <w:rPr>
          <w:rFonts w:ascii="Calibri" w:hAnsi="Calibri" w:cs="Times New Roman"/>
        </w:rPr>
        <w:t xml:space="preserve">en </w:t>
      </w:r>
      <w:r w:rsidRPr="3715B9F6">
        <w:rPr>
          <w:rFonts w:ascii="Calibri" w:hAnsi="Calibri" w:cs="Times New Roman"/>
        </w:rPr>
        <w:t xml:space="preserve">apprécier la </w:t>
      </w:r>
      <w:r w:rsidRPr="3715B9F6" w:rsidR="24022EC9">
        <w:rPr>
          <w:rFonts w:ascii="Calibri" w:hAnsi="Calibri" w:cs="Times New Roman"/>
        </w:rPr>
        <w:t xml:space="preserve">véracité </w:t>
      </w:r>
      <w:r w:rsidRPr="3715B9F6">
        <w:rPr>
          <w:rFonts w:ascii="Calibri" w:hAnsi="Calibri" w:cs="Times New Roman"/>
        </w:rPr>
        <w:t>ou s’</w:t>
      </w:r>
      <w:proofErr w:type="spellStart"/>
      <w:r w:rsidRPr="3715B9F6" w:rsidR="54D695D0">
        <w:rPr>
          <w:rFonts w:ascii="Calibri" w:hAnsi="Calibri" w:cs="Times New Roman"/>
        </w:rPr>
        <w:t>il·elle·s</w:t>
      </w:r>
      <w:proofErr w:type="spellEnd"/>
      <w:r w:rsidRPr="3715B9F6" w:rsidR="54D695D0">
        <w:rPr>
          <w:rFonts w:ascii="Calibri" w:hAnsi="Calibri" w:cs="Times New Roman"/>
        </w:rPr>
        <w:t xml:space="preserve"> </w:t>
      </w:r>
      <w:r w:rsidRPr="3715B9F6">
        <w:rPr>
          <w:rFonts w:ascii="Calibri" w:hAnsi="Calibri" w:cs="Times New Roman"/>
        </w:rPr>
        <w:t>ne parviennent pas à déterminer avec précision l’identité de la personne qui s’adresse à eux.</w:t>
      </w:r>
    </w:p>
    <w:p w:rsidR="00B97E84" w:rsidP="3715B9F6" w:rsidRDefault="00B97E84" w14:paraId="51567779" w14:textId="4EBF12E8">
      <w:pPr>
        <w:widowControl w:val="0"/>
        <w:autoSpaceDE w:val="0"/>
        <w:autoSpaceDN w:val="0"/>
        <w:adjustRightInd w:val="0"/>
        <w:jc w:val="both"/>
        <w:rPr>
          <w:rFonts w:ascii="Calibri" w:hAnsi="Calibri" w:cs="Times New Roman"/>
        </w:rPr>
      </w:pPr>
    </w:p>
    <w:p w:rsidR="00B97E84" w:rsidP="3715B9F6" w:rsidRDefault="4BC8E444" w14:paraId="0DC6C316" w14:textId="751A663B">
      <w:pPr>
        <w:widowControl w:val="0"/>
        <w:autoSpaceDE w:val="0"/>
        <w:autoSpaceDN w:val="0"/>
        <w:adjustRightInd w:val="0"/>
        <w:jc w:val="both"/>
        <w:rPr>
          <w:rFonts w:ascii="Calibri" w:hAnsi="Calibri" w:cs="Times New Roman"/>
        </w:rPr>
      </w:pPr>
      <w:r w:rsidRPr="3715B9F6">
        <w:rPr>
          <w:rFonts w:ascii="Calibri" w:hAnsi="Calibri" w:cs="Times New Roman"/>
        </w:rPr>
        <w:t xml:space="preserve">Le/la </w:t>
      </w:r>
      <w:proofErr w:type="spellStart"/>
      <w:r w:rsidRPr="3715B9F6">
        <w:rPr>
          <w:rFonts w:ascii="Calibri" w:hAnsi="Calibri"/>
        </w:rPr>
        <w:t>clinicien⸱ne</w:t>
      </w:r>
      <w:proofErr w:type="spellEnd"/>
      <w:r w:rsidRPr="3715B9F6">
        <w:rPr>
          <w:rFonts w:ascii="Calibri" w:hAnsi="Calibri" w:cs="Times New Roman"/>
        </w:rPr>
        <w:t xml:space="preserve"> </w:t>
      </w:r>
      <w:r w:rsidRPr="3715B9F6" w:rsidR="24C69E57">
        <w:rPr>
          <w:rFonts w:ascii="Calibri" w:hAnsi="Calibri" w:cs="Times New Roman"/>
        </w:rPr>
        <w:t xml:space="preserve">ne doit pas accepter de fournir des renseignements s’il sait ou devrait savoir qu’il n’a pas les compétences, y compris les connaissances linguistiques, nécessaires pour traiter le cas. De même, </w:t>
      </w:r>
      <w:r w:rsidRPr="3715B9F6" w:rsidR="10339B93">
        <w:rPr>
          <w:rFonts w:ascii="Calibri" w:hAnsi="Calibri" w:cs="Times New Roman"/>
        </w:rPr>
        <w:t xml:space="preserve">le/la </w:t>
      </w:r>
      <w:proofErr w:type="spellStart"/>
      <w:r w:rsidRPr="3715B9F6" w:rsidR="10339B93">
        <w:rPr>
          <w:rFonts w:ascii="Calibri" w:hAnsi="Calibri"/>
        </w:rPr>
        <w:t>clinicien⸱ne</w:t>
      </w:r>
      <w:proofErr w:type="spellEnd"/>
      <w:r w:rsidRPr="3715B9F6" w:rsidR="10339B93">
        <w:rPr>
          <w:rFonts w:ascii="Calibri" w:hAnsi="Calibri" w:cs="Times New Roman"/>
        </w:rPr>
        <w:t xml:space="preserve"> </w:t>
      </w:r>
      <w:r w:rsidRPr="3715B9F6" w:rsidR="24C69E57">
        <w:rPr>
          <w:rFonts w:ascii="Calibri" w:hAnsi="Calibri" w:cs="Times New Roman"/>
        </w:rPr>
        <w:t xml:space="preserve">ne peut accepter une affaire s’il n’est pas en mesure d’y apporter la diligence nécessaire. Dans ces deux derniers cas, il réfère immédiatement de ses difficultés au comité directeur qui soit réattribue le cas à un autre </w:t>
      </w:r>
      <w:proofErr w:type="spellStart"/>
      <w:r w:rsidRPr="3715B9F6" w:rsidR="053F6846">
        <w:rPr>
          <w:rFonts w:ascii="Calibri" w:hAnsi="Calibri"/>
        </w:rPr>
        <w:t>clinicien⸱ne</w:t>
      </w:r>
      <w:proofErr w:type="spellEnd"/>
      <w:r w:rsidRPr="3715B9F6" w:rsidR="24C69E57">
        <w:rPr>
          <w:rFonts w:ascii="Calibri" w:hAnsi="Calibri" w:cs="Times New Roman"/>
        </w:rPr>
        <w:t xml:space="preserve">, soit redirige le consommateur vers un avocat et/ou toute instance de médiation institutionnalisée et/ou l’ULC. </w:t>
      </w:r>
    </w:p>
    <w:p w:rsidR="00B97E84" w:rsidP="3715B9F6" w:rsidRDefault="00B97E84" w14:paraId="41EC6B86" w14:textId="751DB813">
      <w:pPr>
        <w:widowControl w:val="0"/>
        <w:autoSpaceDE w:val="0"/>
        <w:autoSpaceDN w:val="0"/>
        <w:adjustRightInd w:val="0"/>
        <w:jc w:val="both"/>
        <w:rPr>
          <w:rFonts w:ascii="Calibri" w:hAnsi="Calibri" w:cs="Times New Roman"/>
        </w:rPr>
      </w:pPr>
    </w:p>
    <w:p w:rsidR="00B97E84" w:rsidP="4E6176D6" w:rsidRDefault="6F4244C9" w14:paraId="2CDA6DC6" w14:textId="0359A57F">
      <w:pPr>
        <w:widowControl w:val="0"/>
        <w:autoSpaceDE w:val="0"/>
        <w:autoSpaceDN w:val="0"/>
        <w:adjustRightInd w:val="0"/>
        <w:jc w:val="both"/>
        <w:rPr>
          <w:rFonts w:ascii="Calibri" w:hAnsi="Calibri" w:cs="Times New Roman"/>
        </w:rPr>
      </w:pPr>
      <w:r w:rsidRPr="3715B9F6">
        <w:rPr>
          <w:rFonts w:ascii="Calibri" w:hAnsi="Calibri" w:cs="Times New Roman"/>
        </w:rPr>
        <w:t xml:space="preserve">Le/la </w:t>
      </w:r>
      <w:proofErr w:type="spellStart"/>
      <w:r w:rsidRPr="3715B9F6">
        <w:rPr>
          <w:rFonts w:ascii="Calibri" w:hAnsi="Calibri"/>
        </w:rPr>
        <w:t>clinicien⸱</w:t>
      </w:r>
      <w:proofErr w:type="gramStart"/>
      <w:r w:rsidRPr="3715B9F6">
        <w:rPr>
          <w:rFonts w:ascii="Calibri" w:hAnsi="Calibri"/>
        </w:rPr>
        <w:t>ne</w:t>
      </w:r>
      <w:proofErr w:type="spellEnd"/>
      <w:r w:rsidRPr="3715B9F6" w:rsidR="24C69E57">
        <w:rPr>
          <w:rFonts w:ascii="Calibri" w:hAnsi="Calibri" w:cs="Times New Roman"/>
        </w:rPr>
        <w:t xml:space="preserve"> est</w:t>
      </w:r>
      <w:proofErr w:type="gramEnd"/>
      <w:r w:rsidRPr="3715B9F6" w:rsidR="24C69E57">
        <w:rPr>
          <w:rFonts w:ascii="Calibri" w:hAnsi="Calibri" w:cs="Times New Roman"/>
        </w:rPr>
        <w:t xml:space="preserve"> </w:t>
      </w:r>
      <w:proofErr w:type="spellStart"/>
      <w:r w:rsidRPr="3715B9F6" w:rsidR="5A7D9CE9">
        <w:rPr>
          <w:rFonts w:ascii="Calibri" w:hAnsi="Calibri" w:cs="Times New Roman"/>
        </w:rPr>
        <w:t>tenu⸱e</w:t>
      </w:r>
      <w:proofErr w:type="spellEnd"/>
      <w:r w:rsidRPr="3715B9F6" w:rsidR="5A7D9CE9">
        <w:rPr>
          <w:rFonts w:ascii="Calibri" w:hAnsi="Calibri"/>
        </w:rPr>
        <w:t xml:space="preserve"> </w:t>
      </w:r>
      <w:r w:rsidRPr="3715B9F6" w:rsidR="24C69E57">
        <w:rPr>
          <w:rFonts w:ascii="Calibri" w:hAnsi="Calibri" w:cs="Times New Roman"/>
        </w:rPr>
        <w:t xml:space="preserve">de référer de toute demande qui pourrait lui être adressée à titre individuel et en dehors de tout recours au formulaire standard à un membre du comité directeur de la clinique. D’une manière plus générale, il rend compte à ce comité pendant toute la durée de sa relation avec le consommateur de la nature et l’étendue des problèmes juridiques pour lesquels son concours est sollicité. Lorsqu’il a des raisons de suspecter que les renseignements qui lui sont demandés auraient pour objet ou pour résultat la commission d’une infraction, </w:t>
      </w:r>
      <w:r w:rsidRPr="3715B9F6" w:rsidR="21D08572">
        <w:rPr>
          <w:rFonts w:ascii="Calibri" w:hAnsi="Calibri" w:cs="Times New Roman"/>
        </w:rPr>
        <w:t>l</w:t>
      </w:r>
      <w:r w:rsidRPr="3715B9F6" w:rsidR="0AC9EFE9">
        <w:rPr>
          <w:rFonts w:ascii="Calibri" w:hAnsi="Calibri" w:cs="Times New Roman"/>
        </w:rPr>
        <w:t xml:space="preserve">e/la </w:t>
      </w:r>
      <w:proofErr w:type="spellStart"/>
      <w:r w:rsidRPr="3715B9F6" w:rsidR="0AC9EFE9">
        <w:rPr>
          <w:rFonts w:ascii="Calibri" w:hAnsi="Calibri"/>
        </w:rPr>
        <w:t>clinicien⸱ne</w:t>
      </w:r>
      <w:proofErr w:type="spellEnd"/>
      <w:r w:rsidRPr="3715B9F6" w:rsidR="24C69E57">
        <w:rPr>
          <w:rFonts w:ascii="Calibri" w:hAnsi="Calibri" w:cs="Times New Roman"/>
        </w:rPr>
        <w:t xml:space="preserve"> doit également immédiatement en référer au comité </w:t>
      </w:r>
      <w:r w:rsidRPr="3715B9F6" w:rsidR="24C69E57">
        <w:rPr>
          <w:rFonts w:ascii="Calibri" w:hAnsi="Calibri" w:cs="Times New Roman"/>
        </w:rPr>
        <w:lastRenderedPageBreak/>
        <w:t xml:space="preserve">directeur. </w:t>
      </w:r>
    </w:p>
    <w:p w:rsidRPr="00BB3513" w:rsidR="00B97E84" w:rsidP="00B97E84" w:rsidRDefault="00B97E84" w14:paraId="52B21327" w14:textId="77777777">
      <w:pPr>
        <w:widowControl w:val="0"/>
        <w:autoSpaceDE w:val="0"/>
        <w:autoSpaceDN w:val="0"/>
        <w:adjustRightInd w:val="0"/>
        <w:jc w:val="both"/>
        <w:rPr>
          <w:rFonts w:ascii="Calibri" w:hAnsi="Calibri" w:cs="Times New Roman"/>
        </w:rPr>
      </w:pPr>
    </w:p>
    <w:p w:rsidRPr="00903BD7" w:rsidR="00B97E84" w:rsidP="4E6176D6" w:rsidRDefault="00B97E84" w14:paraId="1495B149" w14:textId="6DA0ABB9">
      <w:pPr>
        <w:widowControl w:val="0"/>
        <w:autoSpaceDE w:val="0"/>
        <w:autoSpaceDN w:val="0"/>
        <w:adjustRightInd w:val="0"/>
        <w:jc w:val="both"/>
        <w:rPr>
          <w:rFonts w:ascii="Calibri" w:hAnsi="Calibri" w:cs="Times New Roman"/>
          <w:b/>
          <w:bCs/>
        </w:rPr>
      </w:pPr>
      <w:r w:rsidRPr="4E6176D6">
        <w:rPr>
          <w:rFonts w:ascii="Calibri" w:hAnsi="Calibri" w:cs="Times New Roman"/>
          <w:b/>
          <w:bCs/>
        </w:rPr>
        <w:t>Article 4</w:t>
      </w:r>
      <w:r w:rsidRPr="4E6176D6" w:rsidR="5DF4432C">
        <w:rPr>
          <w:rFonts w:ascii="Calibri" w:hAnsi="Calibri" w:cs="Times New Roman"/>
          <w:b/>
          <w:bCs/>
        </w:rPr>
        <w:t xml:space="preserve"> </w:t>
      </w:r>
      <w:r w:rsidRPr="4E6176D6">
        <w:rPr>
          <w:rFonts w:ascii="Calibri" w:hAnsi="Calibri" w:cs="Times New Roman"/>
          <w:b/>
          <w:bCs/>
        </w:rPr>
        <w:t>: Confidentialité de la mission exercée dans le cadre de la clinique de droit</w:t>
      </w:r>
    </w:p>
    <w:p w:rsidRPr="00BB3513" w:rsidR="00B97E84" w:rsidP="00B97E84" w:rsidRDefault="00B97E84" w14:paraId="4DBF097F" w14:textId="77777777">
      <w:pPr>
        <w:widowControl w:val="0"/>
        <w:autoSpaceDE w:val="0"/>
        <w:autoSpaceDN w:val="0"/>
        <w:adjustRightInd w:val="0"/>
        <w:jc w:val="both"/>
        <w:rPr>
          <w:rFonts w:ascii="Calibri" w:hAnsi="Calibri" w:cs="Times New Roman"/>
        </w:rPr>
      </w:pPr>
    </w:p>
    <w:p w:rsidR="00B97E84" w:rsidP="00B97E84" w:rsidRDefault="00B97E84" w14:paraId="34DC2E05" w14:textId="77777777">
      <w:pPr>
        <w:widowControl w:val="0"/>
        <w:autoSpaceDE w:val="0"/>
        <w:autoSpaceDN w:val="0"/>
        <w:adjustRightInd w:val="0"/>
        <w:jc w:val="both"/>
        <w:rPr>
          <w:rFonts w:ascii="Calibri" w:hAnsi="Calibri" w:cs="Times New Roman"/>
        </w:rPr>
      </w:pPr>
      <w:r w:rsidRPr="00BB3513">
        <w:rPr>
          <w:rFonts w:ascii="Calibri" w:hAnsi="Calibri" w:cs="Times New Roman"/>
        </w:rPr>
        <w:t xml:space="preserve">Tout membre d’un organe de la clinique et tout participant au programme d’enseignement clinique est tenu à un strict devoir de confidentialité quant aux informations et données personnelles recueillies dans l’exercice de sa mission. Ce devoir de confidentialité est général, absolu et illimité dans le temps, sauf disposition contraire de la loi. Sous réserve des strictes exigences de leur propre défense devant toute juridiction et des cas de déclaration ou de révélation prévues ou autorisées par la loi, les membres d’un organe de la clinique et les participants au programme d’enseignement clinique ne commettent, en toute matière, aucune divulgation contrevenant à ce devoir de confidentialité. </w:t>
      </w:r>
    </w:p>
    <w:p w:rsidR="00B97E84" w:rsidP="00B97E84" w:rsidRDefault="00B97E84" w14:paraId="7DDE4A55" w14:textId="77777777">
      <w:pPr>
        <w:widowControl w:val="0"/>
        <w:autoSpaceDE w:val="0"/>
        <w:autoSpaceDN w:val="0"/>
        <w:adjustRightInd w:val="0"/>
        <w:jc w:val="both"/>
        <w:rPr>
          <w:rFonts w:ascii="Calibri" w:hAnsi="Calibri" w:cs="Times New Roman"/>
        </w:rPr>
      </w:pPr>
    </w:p>
    <w:p w:rsidRPr="00903BD7" w:rsidR="00B97E84" w:rsidP="4E6176D6" w:rsidRDefault="00B97E84" w14:paraId="53D69AE2" w14:textId="620698A9">
      <w:pPr>
        <w:widowControl w:val="0"/>
        <w:autoSpaceDE w:val="0"/>
        <w:autoSpaceDN w:val="0"/>
        <w:adjustRightInd w:val="0"/>
        <w:jc w:val="both"/>
        <w:rPr>
          <w:rFonts w:ascii="Calibri" w:hAnsi="Calibri" w:cs="Times New Roman"/>
          <w:b/>
          <w:bCs/>
        </w:rPr>
      </w:pPr>
      <w:r w:rsidRPr="4E6176D6">
        <w:rPr>
          <w:rFonts w:ascii="Calibri" w:hAnsi="Calibri" w:cs="Times New Roman"/>
          <w:b/>
          <w:bCs/>
        </w:rPr>
        <w:t>Article 5</w:t>
      </w:r>
      <w:r w:rsidRPr="4E6176D6" w:rsidR="1062EE04">
        <w:rPr>
          <w:rFonts w:ascii="Calibri" w:hAnsi="Calibri" w:cs="Times New Roman"/>
          <w:b/>
          <w:bCs/>
        </w:rPr>
        <w:t xml:space="preserve"> </w:t>
      </w:r>
      <w:r w:rsidRPr="4E6176D6">
        <w:rPr>
          <w:rFonts w:ascii="Calibri" w:hAnsi="Calibri" w:cs="Times New Roman"/>
          <w:b/>
          <w:bCs/>
        </w:rPr>
        <w:t xml:space="preserve">: Prévention des conflits d’intérêt </w:t>
      </w:r>
    </w:p>
    <w:p w:rsidR="00B97E84" w:rsidP="00B97E84" w:rsidRDefault="00B97E84" w14:paraId="6B00C19E" w14:textId="77777777">
      <w:pPr>
        <w:widowControl w:val="0"/>
        <w:autoSpaceDE w:val="0"/>
        <w:autoSpaceDN w:val="0"/>
        <w:adjustRightInd w:val="0"/>
        <w:jc w:val="both"/>
        <w:rPr>
          <w:rFonts w:ascii="Calibri" w:hAnsi="Calibri" w:cs="Times New Roman"/>
        </w:rPr>
      </w:pPr>
    </w:p>
    <w:p w:rsidRPr="00BB3513" w:rsidR="00B97E84" w:rsidP="4E6176D6" w:rsidRDefault="7C751206" w14:paraId="1710AB5C" w14:textId="49F9C19C">
      <w:pPr>
        <w:widowControl w:val="0"/>
        <w:autoSpaceDE w:val="0"/>
        <w:autoSpaceDN w:val="0"/>
        <w:adjustRightInd w:val="0"/>
        <w:jc w:val="both"/>
        <w:rPr>
          <w:rFonts w:ascii="Calibri" w:hAnsi="Calibri" w:cs="Times New Roman"/>
        </w:rPr>
      </w:pPr>
      <w:r w:rsidRPr="4E6176D6">
        <w:rPr>
          <w:rFonts w:ascii="Calibri" w:hAnsi="Calibri" w:cs="Times New Roman"/>
        </w:rPr>
        <w:t xml:space="preserve">Le/la </w:t>
      </w:r>
      <w:proofErr w:type="spellStart"/>
      <w:r w:rsidRPr="4E6176D6">
        <w:rPr>
          <w:rFonts w:ascii="Calibri" w:hAnsi="Calibri"/>
        </w:rPr>
        <w:t>clinicien⸱ne</w:t>
      </w:r>
      <w:proofErr w:type="spellEnd"/>
      <w:r w:rsidRPr="4E6176D6">
        <w:rPr>
          <w:rFonts w:ascii="Calibri" w:hAnsi="Calibri" w:cs="Times New Roman"/>
        </w:rPr>
        <w:t xml:space="preserve"> </w:t>
      </w:r>
      <w:r w:rsidRPr="4E6176D6" w:rsidR="24C69E57">
        <w:rPr>
          <w:rFonts w:ascii="Calibri" w:hAnsi="Calibri" w:cs="Times New Roman"/>
        </w:rPr>
        <w:t>ou son superviseur ne peuvent fournir de renseignements juridiques si un conflit d’intérêt</w:t>
      </w:r>
      <w:r w:rsidRPr="4E6176D6" w:rsidR="3FD5FED0">
        <w:rPr>
          <w:rFonts w:ascii="Calibri" w:hAnsi="Calibri" w:cs="Times New Roman"/>
        </w:rPr>
        <w:t>s</w:t>
      </w:r>
      <w:r w:rsidRPr="4E6176D6" w:rsidR="24C69E57">
        <w:rPr>
          <w:rFonts w:ascii="Calibri" w:hAnsi="Calibri" w:cs="Times New Roman"/>
        </w:rPr>
        <w:t xml:space="preserve"> existe entre </w:t>
      </w:r>
      <w:r w:rsidRPr="4E6176D6" w:rsidR="53E7A6CB">
        <w:rPr>
          <w:rFonts w:ascii="Calibri" w:hAnsi="Calibri" w:cs="Times New Roman"/>
        </w:rPr>
        <w:t xml:space="preserve">le/la </w:t>
      </w:r>
      <w:proofErr w:type="spellStart"/>
      <w:r w:rsidRPr="4E6176D6" w:rsidR="53E7A6CB">
        <w:rPr>
          <w:rFonts w:ascii="Calibri" w:hAnsi="Calibri"/>
        </w:rPr>
        <w:t>clinicien⸱ne</w:t>
      </w:r>
      <w:proofErr w:type="spellEnd"/>
      <w:r w:rsidRPr="4E6176D6" w:rsidR="53E7A6CB">
        <w:rPr>
          <w:rFonts w:ascii="Calibri" w:hAnsi="Calibri" w:cs="Times New Roman"/>
        </w:rPr>
        <w:t xml:space="preserve"> </w:t>
      </w:r>
      <w:r w:rsidRPr="4E6176D6" w:rsidR="24C69E57">
        <w:rPr>
          <w:rFonts w:ascii="Calibri" w:hAnsi="Calibri" w:cs="Times New Roman"/>
        </w:rPr>
        <w:t xml:space="preserve">et/ou le superviseur, d’une part, et le consommateur ou le professionnel, d’autre part, ou s’il existe un risque sérieux d’un tel conflit. Dans ces conditions, un renvoi vers toute instance de médiation institutionnalisée et/ou l’ULC et/ou un avocat est opéré. </w:t>
      </w:r>
    </w:p>
    <w:p w:rsidRPr="00BB3513" w:rsidR="00B97E84" w:rsidP="00B97E84" w:rsidRDefault="00B97E84" w14:paraId="758A9DB1" w14:textId="77777777">
      <w:pPr>
        <w:widowControl w:val="0"/>
        <w:autoSpaceDE w:val="0"/>
        <w:autoSpaceDN w:val="0"/>
        <w:adjustRightInd w:val="0"/>
        <w:jc w:val="both"/>
        <w:rPr>
          <w:rFonts w:ascii="Calibri" w:hAnsi="Calibri" w:cs="Times New Roman"/>
        </w:rPr>
      </w:pPr>
    </w:p>
    <w:p w:rsidRPr="00903BD7" w:rsidR="00B97E84" w:rsidP="4E6176D6" w:rsidRDefault="00B97E84" w14:paraId="61D0951F" w14:textId="184E45B5">
      <w:pPr>
        <w:widowControl w:val="0"/>
        <w:autoSpaceDE w:val="0"/>
        <w:autoSpaceDN w:val="0"/>
        <w:adjustRightInd w:val="0"/>
        <w:jc w:val="both"/>
        <w:rPr>
          <w:rFonts w:ascii="Calibri" w:hAnsi="Calibri" w:cs="Times New Roman"/>
          <w:b/>
          <w:bCs/>
        </w:rPr>
      </w:pPr>
      <w:r w:rsidRPr="4E6176D6">
        <w:rPr>
          <w:rFonts w:ascii="Calibri" w:hAnsi="Calibri" w:cs="Times New Roman"/>
          <w:b/>
          <w:bCs/>
        </w:rPr>
        <w:t>Article 6</w:t>
      </w:r>
      <w:r w:rsidRPr="4E6176D6" w:rsidR="2B03A96F">
        <w:rPr>
          <w:rFonts w:ascii="Calibri" w:hAnsi="Calibri" w:cs="Times New Roman"/>
          <w:b/>
          <w:bCs/>
        </w:rPr>
        <w:t xml:space="preserve"> </w:t>
      </w:r>
      <w:r w:rsidRPr="4E6176D6">
        <w:rPr>
          <w:rFonts w:ascii="Calibri" w:hAnsi="Calibri" w:cs="Times New Roman"/>
          <w:b/>
          <w:bCs/>
        </w:rPr>
        <w:t>: Définition du conflit d’intérêts</w:t>
      </w:r>
    </w:p>
    <w:p w:rsidRPr="00BB3513" w:rsidR="00B97E84" w:rsidP="00B97E84" w:rsidRDefault="00B97E84" w14:paraId="19F5AFFD" w14:textId="77777777">
      <w:pPr>
        <w:widowControl w:val="0"/>
        <w:autoSpaceDE w:val="0"/>
        <w:autoSpaceDN w:val="0"/>
        <w:adjustRightInd w:val="0"/>
        <w:jc w:val="both"/>
        <w:rPr>
          <w:rFonts w:ascii="Calibri" w:hAnsi="Calibri" w:cs="Times New Roman"/>
        </w:rPr>
      </w:pPr>
    </w:p>
    <w:p w:rsidR="00B97E84" w:rsidP="6623540D" w:rsidRDefault="24C69E57" w14:paraId="79C26841" w14:textId="2161C192">
      <w:pPr>
        <w:pStyle w:val="p1"/>
        <w:jc w:val="both"/>
        <w:rPr>
          <w:rFonts w:ascii="Calibri" w:hAnsi="Calibri" w:cs="Times New Roman"/>
          <w:sz w:val="24"/>
          <w:szCs w:val="24"/>
        </w:rPr>
      </w:pPr>
      <w:r w:rsidRPr="3715B9F6">
        <w:rPr>
          <w:rFonts w:ascii="Calibri" w:hAnsi="Calibri" w:cs="Times New Roman"/>
          <w:sz w:val="24"/>
          <w:szCs w:val="24"/>
        </w:rPr>
        <w:t>Il y a conflit d’intérêts lorsque, dans la fonction de fourniture de renseignements ou avis juridiques, au jour de sa saisine, tout membre d’un organe de la clinique et tout participant au programme d’enseignement clinique qui doit donner une information au consommateur à propos de ses droits et des droits du professionnel dans le cadre des principes définis dans la présente Charte de déontologie ne peut mener sa mission sans compromettre, soit par sa position personnelle, soit par l’analyse de la situation présentée, soit par l’utilisation des moyens juridiques préconisés, soit par la concrétisation du résultat recherché, les intérêts d’une ou plusieurs parties.</w:t>
      </w:r>
    </w:p>
    <w:p w:rsidR="3715B9F6" w:rsidP="3715B9F6" w:rsidRDefault="3715B9F6" w14:paraId="3D8E6067" w14:textId="20738AD2">
      <w:pPr>
        <w:pStyle w:val="p1"/>
        <w:jc w:val="both"/>
        <w:rPr>
          <w:rFonts w:ascii="Calibri" w:hAnsi="Calibri" w:cs="Times New Roman"/>
          <w:sz w:val="24"/>
          <w:szCs w:val="24"/>
        </w:rPr>
      </w:pPr>
    </w:p>
    <w:p w:rsidR="7A2DA1EB" w:rsidP="4E6176D6" w:rsidRDefault="7A2DA1EB" w14:paraId="65D28BEA" w14:textId="4A704013">
      <w:pPr>
        <w:pStyle w:val="p1"/>
        <w:jc w:val="both"/>
        <w:rPr>
          <w:rFonts w:ascii="Calibri" w:hAnsi="Calibri" w:cs="Times New Roman"/>
          <w:sz w:val="24"/>
          <w:szCs w:val="24"/>
        </w:rPr>
      </w:pPr>
      <w:r w:rsidRPr="4E6176D6">
        <w:rPr>
          <w:rFonts w:ascii="Calibri" w:hAnsi="Calibri" w:cs="Times New Roman"/>
          <w:sz w:val="24"/>
          <w:szCs w:val="24"/>
        </w:rPr>
        <w:t>La clinique du droit n’est pas habilitée à traiter de cas impliquant l’Université du Luxembourg.</w:t>
      </w:r>
    </w:p>
    <w:p w:rsidR="00293674" w:rsidP="00CA49AB" w:rsidRDefault="00293674" w14:paraId="0C8A01A8" w14:textId="256E3711">
      <w:pPr>
        <w:pStyle w:val="p1"/>
        <w:rPr>
          <w:rFonts w:ascii="Calibri" w:hAnsi="Calibri" w:cstheme="minorBidi"/>
          <w:sz w:val="24"/>
          <w:szCs w:val="24"/>
          <w:lang w:eastAsia="en-US"/>
        </w:rPr>
      </w:pPr>
    </w:p>
    <w:p w:rsidRPr="00BB3513" w:rsidR="00293674" w:rsidP="00CA49AB" w:rsidRDefault="00293674" w14:paraId="10434106" w14:textId="77777777">
      <w:pPr>
        <w:pStyle w:val="p1"/>
        <w:rPr>
          <w:rFonts w:ascii="Calibri" w:hAnsi="Calibri"/>
          <w:sz w:val="24"/>
          <w:szCs w:val="24"/>
        </w:rPr>
      </w:pPr>
    </w:p>
    <w:p w:rsidRPr="00BB3513" w:rsidR="003D554D" w:rsidRDefault="00DF207F" w14:paraId="25AE1719" w14:textId="77777777">
      <w:pPr>
        <w:pStyle w:val="p1"/>
        <w:numPr>
          <w:ilvl w:val="0"/>
          <w:numId w:val="40"/>
        </w:numPr>
        <w:shd w:val="clear" w:color="auto" w:fill="FFF2CC" w:themeFill="accent4" w:themeFillTint="33"/>
        <w:rPr>
          <w:rFonts w:ascii="Calibri" w:hAnsi="Calibri"/>
          <w:b/>
          <w:sz w:val="24"/>
          <w:szCs w:val="24"/>
          <w:u w:val="single"/>
        </w:rPr>
      </w:pPr>
      <w:r w:rsidRPr="00BB3513">
        <w:rPr>
          <w:rFonts w:ascii="Calibri" w:hAnsi="Calibri"/>
          <w:b/>
          <w:sz w:val="24"/>
          <w:szCs w:val="24"/>
          <w:u w:val="single"/>
        </w:rPr>
        <w:t>Méthode clinique</w:t>
      </w:r>
    </w:p>
    <w:p w:rsidRPr="00BB3513" w:rsidR="00DF207F" w:rsidP="00DF207F" w:rsidRDefault="00DF207F" w14:paraId="22B8DF9E" w14:textId="77777777">
      <w:pPr>
        <w:rPr>
          <w:rFonts w:ascii="Calibri" w:hAnsi="Calibri"/>
        </w:rPr>
      </w:pPr>
    </w:p>
    <w:p w:rsidRPr="00BB3513" w:rsidR="00DF207F" w:rsidP="00DF207F" w:rsidRDefault="00DF207F" w14:paraId="29677975" w14:textId="77777777">
      <w:pPr>
        <w:rPr>
          <w:rFonts w:ascii="Calibri" w:hAnsi="Calibri"/>
          <w:b/>
        </w:rPr>
      </w:pPr>
      <w:r w:rsidRPr="00BB3513">
        <w:rPr>
          <w:rFonts w:ascii="Calibri" w:hAnsi="Calibri"/>
          <w:b/>
        </w:rPr>
        <w:t>1/ Réflexion :</w:t>
      </w:r>
    </w:p>
    <w:p w:rsidRPr="00BB3513" w:rsidR="00DF207F" w:rsidP="00DF207F" w:rsidRDefault="00DF207F" w14:paraId="01AB34CE" w14:textId="77777777">
      <w:pPr>
        <w:rPr>
          <w:rFonts w:ascii="Calibri" w:hAnsi="Calibri"/>
          <w:sz w:val="16"/>
        </w:rPr>
      </w:pPr>
    </w:p>
    <w:p w:rsidRPr="00BB3513" w:rsidR="00DF207F" w:rsidRDefault="00DF207F" w14:paraId="20157843" w14:textId="77777777">
      <w:pPr>
        <w:pStyle w:val="ListParagraph"/>
        <w:numPr>
          <w:ilvl w:val="0"/>
          <w:numId w:val="41"/>
        </w:numPr>
        <w:rPr>
          <w:rFonts w:ascii="Calibri" w:hAnsi="Calibri"/>
          <w:b/>
        </w:rPr>
      </w:pPr>
      <w:r w:rsidRPr="00BB3513">
        <w:rPr>
          <w:rFonts w:ascii="Calibri" w:hAnsi="Calibri"/>
          <w:b/>
        </w:rPr>
        <w:t>Analyse des éléments factuels :</w:t>
      </w:r>
    </w:p>
    <w:p w:rsidRPr="00BB3513" w:rsidR="00DF207F" w:rsidP="00DF207F" w:rsidRDefault="00DF207F" w14:paraId="72B3695F" w14:textId="77777777">
      <w:pPr>
        <w:rPr>
          <w:rFonts w:ascii="Calibri" w:hAnsi="Calibri"/>
          <w:sz w:val="16"/>
        </w:rPr>
      </w:pPr>
    </w:p>
    <w:p w:rsidRPr="00BB3513" w:rsidR="00DF207F" w:rsidP="00081797" w:rsidRDefault="00DF207F" w14:paraId="67DE59D8" w14:textId="77777777">
      <w:pPr>
        <w:outlineLvl w:val="0"/>
        <w:rPr>
          <w:rFonts w:ascii="Calibri" w:hAnsi="Calibri"/>
        </w:rPr>
      </w:pPr>
      <w:r w:rsidRPr="00BB3513">
        <w:rPr>
          <w:rFonts w:ascii="Calibri" w:hAnsi="Calibri"/>
        </w:rPr>
        <w:t>La "méthode du citron" : presser un cas jusqu’à ce qu’il ne reste plus rien.</w:t>
      </w:r>
    </w:p>
    <w:p w:rsidRPr="00BB3513" w:rsidR="00DF207F" w:rsidP="00DF207F" w:rsidRDefault="00DF207F" w14:paraId="5829A8E1" w14:textId="77777777">
      <w:pPr>
        <w:rPr>
          <w:rFonts w:ascii="Calibri" w:hAnsi="Calibri"/>
          <w:sz w:val="16"/>
        </w:rPr>
      </w:pPr>
    </w:p>
    <w:p w:rsidRPr="00BB3513" w:rsidR="00DF207F" w:rsidRDefault="00DF207F" w14:paraId="769836AC" w14:textId="06716A40">
      <w:pPr>
        <w:pStyle w:val="ListParagraph"/>
        <w:numPr>
          <w:ilvl w:val="0"/>
          <w:numId w:val="28"/>
        </w:numPr>
        <w:rPr>
          <w:rFonts w:ascii="Calibri" w:hAnsi="Calibri"/>
        </w:rPr>
      </w:pPr>
      <w:r w:rsidRPr="4E6176D6">
        <w:rPr>
          <w:rFonts w:ascii="Calibri" w:hAnsi="Calibri"/>
        </w:rPr>
        <w:t>Répertorier tous les faits</w:t>
      </w:r>
    </w:p>
    <w:p w:rsidRPr="00BB3513" w:rsidR="00DF207F" w:rsidRDefault="00DF207F" w14:paraId="54D71509" w14:textId="6031621E">
      <w:pPr>
        <w:pStyle w:val="ListParagraph"/>
        <w:numPr>
          <w:ilvl w:val="0"/>
          <w:numId w:val="28"/>
        </w:numPr>
        <w:rPr>
          <w:rFonts w:ascii="Calibri" w:hAnsi="Calibri"/>
        </w:rPr>
      </w:pPr>
      <w:r w:rsidRPr="4E6176D6">
        <w:rPr>
          <w:rFonts w:ascii="Calibri" w:hAnsi="Calibri"/>
        </w:rPr>
        <w:t>Trier les faits selon leur pertinence</w:t>
      </w:r>
    </w:p>
    <w:p w:rsidRPr="00BB3513" w:rsidR="00DF207F" w:rsidRDefault="00DF207F" w14:paraId="77795608" w14:textId="0902E962">
      <w:pPr>
        <w:pStyle w:val="ListParagraph"/>
        <w:numPr>
          <w:ilvl w:val="0"/>
          <w:numId w:val="28"/>
        </w:numPr>
        <w:rPr>
          <w:rFonts w:ascii="Calibri" w:hAnsi="Calibri"/>
          <w:b/>
          <w:bCs/>
        </w:rPr>
      </w:pPr>
      <w:r w:rsidRPr="3715B9F6">
        <w:rPr>
          <w:rFonts w:ascii="Calibri" w:hAnsi="Calibri"/>
        </w:rPr>
        <w:t>Répertorier les intérêts (parties) en cause (ex </w:t>
      </w:r>
      <w:r w:rsidRPr="3715B9F6" w:rsidR="67439953">
        <w:rPr>
          <w:rFonts w:ascii="Calibri" w:hAnsi="Calibri"/>
        </w:rPr>
        <w:t>:</w:t>
      </w:r>
      <w:r w:rsidRPr="3715B9F6">
        <w:rPr>
          <w:rFonts w:ascii="Calibri" w:hAnsi="Calibri"/>
        </w:rPr>
        <w:t xml:space="preserve"> dans le cadre d’une vente, vendeur acheteur, producteur, assureur des parties)</w:t>
      </w:r>
    </w:p>
    <w:p w:rsidRPr="00BB3513" w:rsidR="00DF207F" w:rsidRDefault="00DF207F" w14:paraId="78ACA425" w14:textId="20259620">
      <w:pPr>
        <w:pStyle w:val="ListParagraph"/>
        <w:numPr>
          <w:ilvl w:val="0"/>
          <w:numId w:val="28"/>
        </w:numPr>
        <w:rPr>
          <w:rFonts w:ascii="Calibri" w:hAnsi="Calibri"/>
          <w:b/>
          <w:bCs/>
        </w:rPr>
      </w:pPr>
      <w:r w:rsidRPr="3715B9F6">
        <w:rPr>
          <w:rFonts w:ascii="Calibri" w:hAnsi="Calibri"/>
        </w:rPr>
        <w:lastRenderedPageBreak/>
        <w:t>Identifier les difficultés factuelles </w:t>
      </w:r>
      <w:r w:rsidRPr="3715B9F6" w:rsidR="4611D9CA">
        <w:rPr>
          <w:rFonts w:ascii="Calibri" w:hAnsi="Calibri"/>
        </w:rPr>
        <w:t>(</w:t>
      </w:r>
      <w:r w:rsidRPr="3715B9F6">
        <w:rPr>
          <w:rFonts w:ascii="Calibri" w:hAnsi="Calibri"/>
        </w:rPr>
        <w:t>ex. peu d’information, informations fournies non pertinentes, désorganisation du dossier</w:t>
      </w:r>
      <w:r w:rsidRPr="3715B9F6" w:rsidR="065B24DE">
        <w:rPr>
          <w:rFonts w:ascii="Calibri" w:hAnsi="Calibri"/>
        </w:rPr>
        <w:t>)</w:t>
      </w:r>
    </w:p>
    <w:p w:rsidRPr="00BB3513" w:rsidR="00DF207F" w:rsidRDefault="00DF207F" w14:paraId="2D4BF8CA" w14:textId="1BCF78A7">
      <w:pPr>
        <w:pStyle w:val="ListParagraph"/>
        <w:numPr>
          <w:ilvl w:val="0"/>
          <w:numId w:val="28"/>
        </w:numPr>
        <w:rPr>
          <w:rFonts w:ascii="Calibri" w:hAnsi="Calibri"/>
          <w:b/>
          <w:bCs/>
        </w:rPr>
      </w:pPr>
      <w:r w:rsidRPr="4E6176D6">
        <w:rPr>
          <w:rFonts w:ascii="Calibri" w:hAnsi="Calibri"/>
          <w:b/>
          <w:bCs/>
        </w:rPr>
        <w:t>Identifier les documents qui vous manquent</w:t>
      </w:r>
    </w:p>
    <w:p w:rsidRPr="00BB3513" w:rsidR="00DF207F" w:rsidP="00DF207F" w:rsidRDefault="00DF207F" w14:paraId="56941DAC" w14:textId="77777777">
      <w:pPr>
        <w:rPr>
          <w:rFonts w:ascii="Calibri" w:hAnsi="Calibri"/>
          <w:sz w:val="16"/>
        </w:rPr>
      </w:pPr>
    </w:p>
    <w:p w:rsidRPr="00BB3513" w:rsidR="00DF207F" w:rsidRDefault="00DF207F" w14:paraId="0B43237C" w14:textId="77777777">
      <w:pPr>
        <w:pStyle w:val="ListParagraph"/>
        <w:numPr>
          <w:ilvl w:val="0"/>
          <w:numId w:val="41"/>
        </w:numPr>
        <w:rPr>
          <w:rFonts w:ascii="Calibri" w:hAnsi="Calibri"/>
          <w:b/>
        </w:rPr>
      </w:pPr>
      <w:r w:rsidRPr="00BB3513">
        <w:rPr>
          <w:rFonts w:ascii="Calibri" w:hAnsi="Calibri"/>
          <w:b/>
        </w:rPr>
        <w:t>Analyse juridique :</w:t>
      </w:r>
    </w:p>
    <w:p w:rsidRPr="00BB3513" w:rsidR="00DF207F" w:rsidP="00DF207F" w:rsidRDefault="00DF207F" w14:paraId="29B4F0EA" w14:textId="77777777">
      <w:pPr>
        <w:rPr>
          <w:rFonts w:ascii="Calibri" w:hAnsi="Calibri"/>
          <w:sz w:val="16"/>
        </w:rPr>
      </w:pPr>
    </w:p>
    <w:p w:rsidRPr="00BB3513" w:rsidR="00DF207F" w:rsidP="00081797" w:rsidRDefault="00DF207F" w14:paraId="1D8B0293" w14:textId="77777777">
      <w:pPr>
        <w:outlineLvl w:val="0"/>
        <w:rPr>
          <w:rFonts w:ascii="Calibri" w:hAnsi="Calibri"/>
        </w:rPr>
      </w:pPr>
      <w:r w:rsidRPr="00BB3513">
        <w:rPr>
          <w:rFonts w:ascii="Calibri" w:hAnsi="Calibri"/>
        </w:rPr>
        <w:t>"Qualifier est un art" : Identifier la question juridique : la qualification.</w:t>
      </w:r>
    </w:p>
    <w:p w:rsidRPr="00BB3513" w:rsidR="00DF207F" w:rsidP="00DF207F" w:rsidRDefault="00DF207F" w14:paraId="78EE7267" w14:textId="77777777">
      <w:pPr>
        <w:rPr>
          <w:rFonts w:ascii="Calibri" w:hAnsi="Calibri"/>
          <w:sz w:val="16"/>
        </w:rPr>
      </w:pPr>
    </w:p>
    <w:p w:rsidRPr="00BB3513" w:rsidR="00DF207F" w:rsidRDefault="00DF207F" w14:paraId="0DB49B8F" w14:textId="0D7A02C5">
      <w:pPr>
        <w:pStyle w:val="ListParagraph"/>
        <w:numPr>
          <w:ilvl w:val="0"/>
          <w:numId w:val="27"/>
        </w:numPr>
        <w:rPr>
          <w:rFonts w:ascii="Calibri" w:hAnsi="Calibri"/>
        </w:rPr>
      </w:pPr>
      <w:r w:rsidRPr="4E6176D6">
        <w:rPr>
          <w:rFonts w:ascii="Calibri" w:hAnsi="Calibri"/>
          <w:b/>
          <w:bCs/>
        </w:rPr>
        <w:t>Vous traitez d’une question de droit de la consommation, votre première étape est donc la qualification des parties : consommateur/professionnel</w:t>
      </w:r>
    </w:p>
    <w:p w:rsidRPr="00BB3513" w:rsidR="00DF207F" w:rsidRDefault="00DF207F" w14:paraId="2BAADEE5" w14:textId="1A492B1C">
      <w:pPr>
        <w:pStyle w:val="ListParagraph"/>
        <w:numPr>
          <w:ilvl w:val="0"/>
          <w:numId w:val="27"/>
        </w:numPr>
        <w:rPr>
          <w:rFonts w:ascii="Calibri" w:hAnsi="Calibri"/>
        </w:rPr>
      </w:pPr>
      <w:r w:rsidRPr="4E6176D6">
        <w:rPr>
          <w:rFonts w:ascii="Calibri" w:hAnsi="Calibri"/>
        </w:rPr>
        <w:t>Identifier la situation juridique : rapport contractuel ou extracontractuel</w:t>
      </w:r>
    </w:p>
    <w:p w:rsidRPr="00BB3513" w:rsidR="00DF207F" w:rsidRDefault="00DF207F" w14:paraId="7F40231B" w14:textId="210BD5C4">
      <w:pPr>
        <w:pStyle w:val="ListParagraph"/>
        <w:numPr>
          <w:ilvl w:val="0"/>
          <w:numId w:val="27"/>
        </w:numPr>
        <w:rPr>
          <w:rFonts w:ascii="Calibri" w:hAnsi="Calibri"/>
        </w:rPr>
      </w:pPr>
      <w:r w:rsidRPr="4E6176D6">
        <w:rPr>
          <w:rFonts w:ascii="Calibri" w:hAnsi="Calibri"/>
        </w:rPr>
        <w:t>Identifier le problème juridique</w:t>
      </w:r>
    </w:p>
    <w:p w:rsidRPr="00BB3513" w:rsidR="00DF207F" w:rsidRDefault="00DF207F" w14:paraId="28340861" w14:textId="7DA9336A">
      <w:pPr>
        <w:pStyle w:val="ListParagraph"/>
        <w:numPr>
          <w:ilvl w:val="0"/>
          <w:numId w:val="27"/>
        </w:numPr>
        <w:rPr>
          <w:rFonts w:ascii="Calibri" w:hAnsi="Calibri"/>
        </w:rPr>
      </w:pPr>
      <w:r w:rsidRPr="4E6176D6">
        <w:rPr>
          <w:rFonts w:ascii="Calibri" w:hAnsi="Calibri"/>
        </w:rPr>
        <w:t>Identifier les normes applicables (le droit de la consommation n’est pas la seule discipline que vous devez considérer)</w:t>
      </w:r>
    </w:p>
    <w:p w:rsidRPr="00BB3513" w:rsidR="00DF207F" w:rsidRDefault="00DF207F" w14:paraId="1E457F7D" w14:textId="64ECAB03">
      <w:pPr>
        <w:pStyle w:val="ListParagraph"/>
        <w:numPr>
          <w:ilvl w:val="0"/>
          <w:numId w:val="27"/>
        </w:numPr>
        <w:rPr>
          <w:rFonts w:ascii="Calibri" w:hAnsi="Calibri"/>
        </w:rPr>
      </w:pPr>
      <w:r w:rsidRPr="4E6176D6">
        <w:rPr>
          <w:rFonts w:ascii="Calibri" w:hAnsi="Calibri"/>
        </w:rPr>
        <w:t>Identifier les problèmes probatoires</w:t>
      </w:r>
    </w:p>
    <w:p w:rsidRPr="00BB3513" w:rsidR="00DF207F" w:rsidP="00DF207F" w:rsidRDefault="00DF207F" w14:paraId="6B38A4B1" w14:textId="77777777">
      <w:pPr>
        <w:rPr>
          <w:rFonts w:ascii="Calibri" w:hAnsi="Calibri"/>
          <w:sz w:val="16"/>
        </w:rPr>
      </w:pPr>
    </w:p>
    <w:p w:rsidRPr="00BB3513" w:rsidR="00DF207F" w:rsidP="4E6176D6" w:rsidRDefault="00DF207F" w14:paraId="771302AC" w14:textId="2A4D8361">
      <w:pPr>
        <w:rPr>
          <w:rFonts w:ascii="Calibri" w:hAnsi="Calibri"/>
          <w:b/>
          <w:bCs/>
        </w:rPr>
      </w:pPr>
      <w:r w:rsidRPr="4E6176D6">
        <w:rPr>
          <w:rFonts w:ascii="Calibri" w:hAnsi="Calibri"/>
          <w:b/>
          <w:bCs/>
        </w:rPr>
        <w:t>2/ Action</w:t>
      </w:r>
      <w:r w:rsidRPr="4E6176D6" w:rsidR="7BF9D410">
        <w:rPr>
          <w:rFonts w:ascii="Calibri" w:hAnsi="Calibri"/>
          <w:b/>
          <w:bCs/>
        </w:rPr>
        <w:t xml:space="preserve"> </w:t>
      </w:r>
      <w:r w:rsidRPr="4E6176D6">
        <w:rPr>
          <w:rFonts w:ascii="Calibri" w:hAnsi="Calibri"/>
          <w:b/>
          <w:bCs/>
        </w:rPr>
        <w:t>:</w:t>
      </w:r>
    </w:p>
    <w:p w:rsidRPr="00BB3513" w:rsidR="00DF207F" w:rsidP="00DF207F" w:rsidRDefault="00DF207F" w14:paraId="2F5A81BD" w14:textId="77777777">
      <w:pPr>
        <w:rPr>
          <w:rFonts w:ascii="Calibri" w:hAnsi="Calibri"/>
          <w:sz w:val="16"/>
        </w:rPr>
      </w:pPr>
    </w:p>
    <w:p w:rsidRPr="00BB3513" w:rsidR="00DF207F" w:rsidRDefault="00DF207F" w14:paraId="3E2FEFE0" w14:textId="77777777">
      <w:pPr>
        <w:pStyle w:val="ListParagraph"/>
        <w:numPr>
          <w:ilvl w:val="0"/>
          <w:numId w:val="41"/>
        </w:numPr>
        <w:rPr>
          <w:rFonts w:ascii="Calibri" w:hAnsi="Calibri"/>
          <w:b/>
        </w:rPr>
      </w:pPr>
      <w:r w:rsidRPr="00BB3513">
        <w:rPr>
          <w:rFonts w:ascii="Calibri" w:hAnsi="Calibri"/>
          <w:b/>
        </w:rPr>
        <w:t>"Le test croisé" :</w:t>
      </w:r>
    </w:p>
    <w:p w:rsidRPr="00BB3513" w:rsidR="00DF207F" w:rsidP="00DF207F" w:rsidRDefault="00DF207F" w14:paraId="50123167" w14:textId="77777777">
      <w:pPr>
        <w:rPr>
          <w:rFonts w:ascii="Calibri" w:hAnsi="Calibri"/>
          <w:sz w:val="16"/>
        </w:rPr>
      </w:pPr>
    </w:p>
    <w:p w:rsidRPr="00BB3513" w:rsidR="00DF207F" w:rsidRDefault="00DF207F" w14:paraId="127A2FC4" w14:textId="14CF5568">
      <w:pPr>
        <w:pStyle w:val="ListParagraph"/>
        <w:numPr>
          <w:ilvl w:val="0"/>
          <w:numId w:val="26"/>
        </w:numPr>
        <w:jc w:val="both"/>
        <w:rPr>
          <w:rFonts w:ascii="Calibri" w:hAnsi="Calibri"/>
        </w:rPr>
      </w:pPr>
      <w:r w:rsidRPr="4E6176D6">
        <w:rPr>
          <w:rFonts w:ascii="Calibri" w:hAnsi="Calibri"/>
        </w:rPr>
        <w:t>Quelles solutions s’offrent à moi en droit ?</w:t>
      </w:r>
    </w:p>
    <w:p w:rsidRPr="00BB3513" w:rsidR="00DF207F" w:rsidRDefault="00DF207F" w14:paraId="011645C2" w14:textId="35653940">
      <w:pPr>
        <w:pStyle w:val="ListParagraph"/>
        <w:numPr>
          <w:ilvl w:val="0"/>
          <w:numId w:val="26"/>
        </w:numPr>
        <w:jc w:val="both"/>
        <w:rPr>
          <w:rFonts w:ascii="Calibri" w:hAnsi="Calibri"/>
        </w:rPr>
      </w:pPr>
      <w:r w:rsidRPr="4E6176D6">
        <w:rPr>
          <w:rFonts w:ascii="Calibri" w:hAnsi="Calibri"/>
        </w:rPr>
        <w:t>Quelles solutions peuvent contenter mon client ?</w:t>
      </w:r>
    </w:p>
    <w:p w:rsidRPr="00BB3513" w:rsidR="00DF207F" w:rsidP="4E6176D6" w:rsidRDefault="00DF207F" w14:paraId="4E7ED800" w14:textId="77777777">
      <w:pPr>
        <w:jc w:val="both"/>
        <w:rPr>
          <w:rFonts w:ascii="Calibri" w:hAnsi="Calibri"/>
          <w:sz w:val="16"/>
          <w:szCs w:val="16"/>
        </w:rPr>
      </w:pPr>
    </w:p>
    <w:p w:rsidRPr="00BB3513" w:rsidR="00DF207F" w:rsidP="4E6176D6" w:rsidRDefault="00DF207F" w14:paraId="73315E80" w14:textId="77777777">
      <w:pPr>
        <w:jc w:val="both"/>
        <w:rPr>
          <w:rFonts w:ascii="Calibri" w:hAnsi="Calibri"/>
        </w:rPr>
      </w:pPr>
      <w:r w:rsidRPr="4E6176D6">
        <w:rPr>
          <w:rFonts w:ascii="Calibri" w:hAnsi="Calibri"/>
        </w:rPr>
        <w:t>Je croise les deux, parfois je dois reconsidérer mon approche juridique pour atteindre la solution la plus appropriée aux intérêts de mon client. Parfois la solution n’est pas juridique.</w:t>
      </w:r>
    </w:p>
    <w:p w:rsidRPr="00BB3513" w:rsidR="00DF207F" w:rsidP="4E6176D6" w:rsidRDefault="00DF207F" w14:paraId="48034C63" w14:textId="77777777">
      <w:pPr>
        <w:jc w:val="both"/>
        <w:rPr>
          <w:rFonts w:ascii="Calibri" w:hAnsi="Calibri"/>
          <w:sz w:val="16"/>
          <w:szCs w:val="16"/>
        </w:rPr>
      </w:pPr>
    </w:p>
    <w:p w:rsidRPr="00BB3513" w:rsidR="00DF207F" w:rsidRDefault="00DF207F" w14:paraId="41963D6B" w14:textId="77777777">
      <w:pPr>
        <w:pStyle w:val="ListParagraph"/>
        <w:numPr>
          <w:ilvl w:val="0"/>
          <w:numId w:val="41"/>
        </w:numPr>
        <w:jc w:val="both"/>
        <w:rPr>
          <w:rFonts w:ascii="Calibri" w:hAnsi="Calibri"/>
          <w:b/>
          <w:bCs/>
        </w:rPr>
      </w:pPr>
      <w:r w:rsidRPr="4E6176D6">
        <w:rPr>
          <w:rFonts w:ascii="Calibri" w:hAnsi="Calibri"/>
          <w:b/>
          <w:bCs/>
        </w:rPr>
        <w:t>"De la théorie à la pratique" :</w:t>
      </w:r>
    </w:p>
    <w:p w:rsidR="4E6176D6" w:rsidP="4E6176D6" w:rsidRDefault="4E6176D6" w14:paraId="4A637BD9" w14:textId="145D24B2">
      <w:pPr>
        <w:jc w:val="both"/>
        <w:rPr>
          <w:rFonts w:ascii="Calibri" w:hAnsi="Calibri"/>
        </w:rPr>
      </w:pPr>
    </w:p>
    <w:p w:rsidRPr="00BB3513" w:rsidR="00DF207F" w:rsidRDefault="00DF207F" w14:paraId="5A712AE4" w14:textId="7DDBB888">
      <w:pPr>
        <w:pStyle w:val="ListParagraph"/>
        <w:numPr>
          <w:ilvl w:val="0"/>
          <w:numId w:val="25"/>
        </w:numPr>
        <w:jc w:val="both"/>
        <w:rPr>
          <w:rFonts w:ascii="Calibri" w:hAnsi="Calibri"/>
        </w:rPr>
      </w:pPr>
      <w:r w:rsidRPr="4E6176D6">
        <w:rPr>
          <w:rFonts w:ascii="Calibri" w:hAnsi="Calibri"/>
        </w:rPr>
        <w:t>Ce que je peux concevoir en théorie ne correspond pas nécessairement à ce que je pourrai faire en pratique : mon action dépend toujours des preuves dont je dispose</w:t>
      </w:r>
    </w:p>
    <w:p w:rsidRPr="00BB3513" w:rsidR="00DF207F" w:rsidRDefault="00DF207F" w14:paraId="32E37FB2" w14:textId="63EFC858">
      <w:pPr>
        <w:pStyle w:val="ListParagraph"/>
        <w:numPr>
          <w:ilvl w:val="0"/>
          <w:numId w:val="25"/>
        </w:numPr>
        <w:jc w:val="both"/>
        <w:rPr>
          <w:rFonts w:ascii="Calibri" w:hAnsi="Calibri"/>
        </w:rPr>
      </w:pPr>
      <w:r w:rsidRPr="4E6176D6">
        <w:rPr>
          <w:rFonts w:ascii="Calibri" w:hAnsi="Calibri"/>
        </w:rPr>
        <w:t>Agir mais réfléchir avant : je ne peux agir que si j’ai structuré ma pensée : l’action passe par la préparation et l’argumentation écrite.</w:t>
      </w:r>
    </w:p>
    <w:p w:rsidRPr="00BB3513" w:rsidR="00DF207F" w:rsidP="4E6176D6" w:rsidRDefault="00DF207F" w14:paraId="5CA68D07" w14:textId="77777777">
      <w:pPr>
        <w:jc w:val="both"/>
        <w:rPr>
          <w:rFonts w:ascii="Calibri" w:hAnsi="Calibri"/>
          <w:sz w:val="16"/>
          <w:szCs w:val="16"/>
        </w:rPr>
      </w:pPr>
    </w:p>
    <w:p w:rsidRPr="00BB3513" w:rsidR="00DF207F" w:rsidRDefault="00DF207F" w14:paraId="7C7D3CAD" w14:textId="77777777">
      <w:pPr>
        <w:pStyle w:val="ListParagraph"/>
        <w:numPr>
          <w:ilvl w:val="0"/>
          <w:numId w:val="41"/>
        </w:numPr>
        <w:jc w:val="both"/>
        <w:rPr>
          <w:rFonts w:ascii="Calibri" w:hAnsi="Calibri"/>
          <w:b/>
          <w:bCs/>
        </w:rPr>
      </w:pPr>
      <w:r w:rsidRPr="4E6176D6">
        <w:rPr>
          <w:rFonts w:ascii="Calibri" w:hAnsi="Calibri"/>
          <w:b/>
          <w:bCs/>
        </w:rPr>
        <w:t>"A l’impossible nul n’est tenu" :</w:t>
      </w:r>
    </w:p>
    <w:p w:rsidRPr="00BB3513" w:rsidR="00DF207F" w:rsidP="4E6176D6" w:rsidRDefault="00DF207F" w14:paraId="6B8DB1B4" w14:textId="77777777">
      <w:pPr>
        <w:jc w:val="both"/>
        <w:rPr>
          <w:rFonts w:ascii="Calibri" w:hAnsi="Calibri"/>
          <w:sz w:val="16"/>
          <w:szCs w:val="16"/>
        </w:rPr>
      </w:pPr>
    </w:p>
    <w:p w:rsidRPr="00BB3513" w:rsidR="00DF207F" w:rsidRDefault="00DF207F" w14:paraId="35E74625" w14:textId="7F6D86E1">
      <w:pPr>
        <w:pStyle w:val="ListParagraph"/>
        <w:numPr>
          <w:ilvl w:val="0"/>
          <w:numId w:val="24"/>
        </w:numPr>
        <w:jc w:val="both"/>
        <w:rPr>
          <w:rFonts w:eastAsiaTheme="minorEastAsia"/>
        </w:rPr>
      </w:pPr>
      <w:r w:rsidRPr="4E6176D6">
        <w:rPr>
          <w:rFonts w:eastAsiaTheme="minorEastAsia"/>
        </w:rPr>
        <w:t>Parfois aucune solution n’est envisageable : le consommateur a tort, il manque des éléments factuels pour asseoir ma solution etc.</w:t>
      </w:r>
    </w:p>
    <w:p w:rsidR="00CA49AB" w:rsidP="4E6176D6" w:rsidRDefault="00CA49AB" w14:paraId="047AC7BF" w14:textId="0E24FB5A">
      <w:pPr>
        <w:pStyle w:val="p1"/>
        <w:rPr>
          <w:rFonts w:asciiTheme="minorHAnsi" w:hAnsiTheme="minorHAnsi" w:eastAsiaTheme="minorEastAsia" w:cstheme="minorBidi"/>
          <w:sz w:val="24"/>
          <w:szCs w:val="24"/>
        </w:rPr>
      </w:pPr>
    </w:p>
    <w:p w:rsidR="00687158" w:rsidP="4E6176D6" w:rsidRDefault="00687158" w14:paraId="3BCB75CD" w14:textId="0773059B">
      <w:pPr>
        <w:pStyle w:val="p1"/>
        <w:rPr>
          <w:rFonts w:asciiTheme="minorHAnsi" w:hAnsiTheme="minorHAnsi" w:eastAsiaTheme="minorEastAsia" w:cstheme="minorBidi"/>
          <w:sz w:val="24"/>
          <w:szCs w:val="24"/>
        </w:rPr>
      </w:pPr>
    </w:p>
    <w:p w:rsidR="00687158" w:rsidP="4E6176D6" w:rsidRDefault="00687158" w14:paraId="62AAAD66" w14:textId="48CB14B2">
      <w:pPr>
        <w:pStyle w:val="p1"/>
        <w:rPr>
          <w:rFonts w:asciiTheme="minorHAnsi" w:hAnsiTheme="minorHAnsi" w:eastAsiaTheme="minorEastAsia" w:cstheme="minorBidi"/>
          <w:sz w:val="24"/>
          <w:szCs w:val="24"/>
        </w:rPr>
      </w:pPr>
    </w:p>
    <w:p w:rsidR="00687158" w:rsidP="4E6176D6" w:rsidRDefault="00687158" w14:paraId="31E5C70F" w14:textId="57124E7C">
      <w:pPr>
        <w:pStyle w:val="p1"/>
        <w:rPr>
          <w:rFonts w:asciiTheme="minorHAnsi" w:hAnsiTheme="minorHAnsi" w:eastAsiaTheme="minorEastAsia" w:cstheme="minorBidi"/>
          <w:sz w:val="24"/>
          <w:szCs w:val="24"/>
        </w:rPr>
      </w:pPr>
    </w:p>
    <w:p w:rsidR="00687158" w:rsidP="4E6176D6" w:rsidRDefault="00687158" w14:paraId="7459C230" w14:textId="327B8ECB">
      <w:pPr>
        <w:pStyle w:val="p1"/>
        <w:rPr>
          <w:rFonts w:asciiTheme="minorHAnsi" w:hAnsiTheme="minorHAnsi" w:eastAsiaTheme="minorEastAsia" w:cstheme="minorBidi"/>
          <w:sz w:val="24"/>
          <w:szCs w:val="24"/>
        </w:rPr>
      </w:pPr>
    </w:p>
    <w:p w:rsidR="00687158" w:rsidP="4E6176D6" w:rsidRDefault="00687158" w14:paraId="4921D631" w14:textId="3222E47A">
      <w:pPr>
        <w:pStyle w:val="p1"/>
        <w:rPr>
          <w:rFonts w:asciiTheme="minorHAnsi" w:hAnsiTheme="minorHAnsi" w:eastAsiaTheme="minorEastAsia" w:cstheme="minorBidi"/>
          <w:sz w:val="24"/>
          <w:szCs w:val="24"/>
        </w:rPr>
      </w:pPr>
    </w:p>
    <w:p w:rsidR="00687158" w:rsidP="4E6176D6" w:rsidRDefault="00687158" w14:paraId="7FA3EB84" w14:textId="4E8F26EE">
      <w:pPr>
        <w:pStyle w:val="p1"/>
        <w:rPr>
          <w:rFonts w:asciiTheme="minorHAnsi" w:hAnsiTheme="minorHAnsi" w:eastAsiaTheme="minorEastAsia" w:cstheme="minorBidi"/>
          <w:sz w:val="24"/>
          <w:szCs w:val="24"/>
        </w:rPr>
      </w:pPr>
    </w:p>
    <w:p w:rsidR="00687158" w:rsidP="4E6176D6" w:rsidRDefault="00687158" w14:paraId="64D55B97" w14:textId="6827959B">
      <w:pPr>
        <w:pStyle w:val="p1"/>
        <w:rPr>
          <w:rFonts w:asciiTheme="minorHAnsi" w:hAnsiTheme="minorHAnsi" w:eastAsiaTheme="minorEastAsia" w:cstheme="minorBidi"/>
          <w:sz w:val="24"/>
          <w:szCs w:val="24"/>
        </w:rPr>
      </w:pPr>
    </w:p>
    <w:p w:rsidR="00687158" w:rsidP="4E6176D6" w:rsidRDefault="00687158" w14:paraId="51A34EC6" w14:textId="0111D840">
      <w:pPr>
        <w:pStyle w:val="p1"/>
        <w:rPr>
          <w:rFonts w:asciiTheme="minorHAnsi" w:hAnsiTheme="minorHAnsi" w:eastAsiaTheme="minorEastAsia" w:cstheme="minorBidi"/>
          <w:sz w:val="24"/>
          <w:szCs w:val="24"/>
        </w:rPr>
      </w:pPr>
    </w:p>
    <w:p w:rsidR="00687158" w:rsidP="4E6176D6" w:rsidRDefault="00687158" w14:paraId="24A1CC52" w14:textId="6E281AB0">
      <w:pPr>
        <w:pStyle w:val="p1"/>
        <w:rPr>
          <w:rFonts w:asciiTheme="minorHAnsi" w:hAnsiTheme="minorHAnsi" w:eastAsiaTheme="minorEastAsia" w:cstheme="minorBidi"/>
          <w:sz w:val="24"/>
          <w:szCs w:val="24"/>
        </w:rPr>
      </w:pPr>
    </w:p>
    <w:p w:rsidR="00687158" w:rsidP="4E6176D6" w:rsidRDefault="00687158" w14:paraId="1394C06C" w14:textId="4CA6AF73">
      <w:pPr>
        <w:pStyle w:val="p1"/>
        <w:rPr>
          <w:rFonts w:asciiTheme="minorHAnsi" w:hAnsiTheme="minorHAnsi" w:eastAsiaTheme="minorEastAsia" w:cstheme="minorBidi"/>
          <w:sz w:val="24"/>
          <w:szCs w:val="24"/>
        </w:rPr>
      </w:pPr>
    </w:p>
    <w:p w:rsidRPr="00BB3513" w:rsidR="00687158" w:rsidP="4E6176D6" w:rsidRDefault="00687158" w14:paraId="31A59BCE" w14:textId="77777777">
      <w:pPr>
        <w:pStyle w:val="p1"/>
        <w:rPr>
          <w:rFonts w:asciiTheme="minorHAnsi" w:hAnsiTheme="minorHAnsi" w:eastAsiaTheme="minorEastAsia" w:cstheme="minorBidi"/>
          <w:sz w:val="24"/>
          <w:szCs w:val="24"/>
        </w:rPr>
      </w:pPr>
    </w:p>
    <w:p w:rsidRPr="00BB3513" w:rsidR="00E032EE" w:rsidP="4E6176D6" w:rsidRDefault="00E032EE" w14:paraId="754D96BE" w14:textId="77777777">
      <w:pPr>
        <w:pStyle w:val="p1"/>
        <w:ind w:left="720"/>
        <w:rPr>
          <w:rFonts w:asciiTheme="minorHAnsi" w:hAnsiTheme="minorHAnsi" w:eastAsiaTheme="minorEastAsia" w:cstheme="minorBidi"/>
          <w:sz w:val="24"/>
          <w:szCs w:val="24"/>
          <w:u w:val="single"/>
        </w:rPr>
      </w:pPr>
    </w:p>
    <w:p w:rsidRPr="00BB3513" w:rsidR="004B028B" w:rsidRDefault="00CA49AB" w14:paraId="3C9CE53E" w14:textId="512BBF11">
      <w:pPr>
        <w:pStyle w:val="p1"/>
        <w:numPr>
          <w:ilvl w:val="0"/>
          <w:numId w:val="40"/>
        </w:numPr>
        <w:shd w:val="clear" w:color="auto" w:fill="FFF2CC" w:themeFill="accent4" w:themeFillTint="33"/>
        <w:rPr>
          <w:rFonts w:asciiTheme="minorHAnsi" w:hAnsiTheme="minorHAnsi" w:eastAsiaTheme="minorEastAsia" w:cstheme="minorBidi"/>
          <w:b/>
          <w:bCs/>
          <w:sz w:val="24"/>
          <w:szCs w:val="24"/>
          <w:u w:val="single"/>
        </w:rPr>
      </w:pPr>
      <w:r w:rsidRPr="4E6176D6">
        <w:rPr>
          <w:rFonts w:asciiTheme="minorHAnsi" w:hAnsiTheme="minorHAnsi" w:eastAsiaTheme="minorEastAsia" w:cstheme="minorBidi"/>
          <w:b/>
          <w:bCs/>
          <w:sz w:val="24"/>
          <w:szCs w:val="24"/>
          <w:u w:val="single"/>
        </w:rPr>
        <w:lastRenderedPageBreak/>
        <w:t>Feuille de route</w:t>
      </w:r>
      <w:r w:rsidRPr="4E6176D6" w:rsidR="00F441EA">
        <w:rPr>
          <w:rFonts w:asciiTheme="minorHAnsi" w:hAnsiTheme="minorHAnsi" w:eastAsiaTheme="minorEastAsia" w:cstheme="minorBidi"/>
          <w:b/>
          <w:bCs/>
          <w:sz w:val="24"/>
          <w:szCs w:val="24"/>
          <w:u w:val="single"/>
        </w:rPr>
        <w:t xml:space="preserve"> (</w:t>
      </w:r>
      <w:r w:rsidR="00B06149">
        <w:rPr>
          <w:rFonts w:asciiTheme="minorHAnsi" w:hAnsiTheme="minorHAnsi" w:eastAsiaTheme="minorEastAsia" w:cstheme="minorBidi"/>
          <w:b/>
          <w:bCs/>
          <w:sz w:val="24"/>
          <w:szCs w:val="24"/>
          <w:u w:val="single"/>
        </w:rPr>
        <w:t>formulaire</w:t>
      </w:r>
      <w:r w:rsidRPr="4E6176D6" w:rsidR="00B06149">
        <w:rPr>
          <w:rFonts w:asciiTheme="minorHAnsi" w:hAnsiTheme="minorHAnsi" w:eastAsiaTheme="minorEastAsia" w:cstheme="minorBidi"/>
          <w:b/>
          <w:bCs/>
          <w:sz w:val="24"/>
          <w:szCs w:val="24"/>
          <w:u w:val="single"/>
        </w:rPr>
        <w:t xml:space="preserve"> </w:t>
      </w:r>
      <w:r w:rsidRPr="4E6176D6" w:rsidR="00F441EA">
        <w:rPr>
          <w:rFonts w:asciiTheme="minorHAnsi" w:hAnsiTheme="minorHAnsi" w:eastAsiaTheme="minorEastAsia" w:cstheme="minorBidi"/>
          <w:b/>
          <w:bCs/>
          <w:sz w:val="24"/>
          <w:szCs w:val="24"/>
          <w:u w:val="single"/>
        </w:rPr>
        <w:t>et exemple)</w:t>
      </w:r>
    </w:p>
    <w:p w:rsidR="004B028B" w:rsidP="4E6176D6" w:rsidRDefault="004B028B" w14:paraId="6A135CDA" w14:textId="407BE8A3">
      <w:pPr>
        <w:pStyle w:val="p1"/>
        <w:ind w:left="720"/>
        <w:rPr>
          <w:rFonts w:asciiTheme="minorHAnsi" w:hAnsiTheme="minorHAnsi" w:eastAsiaTheme="minorEastAsia" w:cstheme="minorBidi"/>
          <w:sz w:val="24"/>
          <w:szCs w:val="24"/>
          <w:u w:val="single"/>
        </w:rPr>
      </w:pPr>
    </w:p>
    <w:p w:rsidRPr="00293674" w:rsidR="00293674" w:rsidP="00293674" w:rsidRDefault="00293674" w14:paraId="42BD9351" w14:textId="77777777">
      <w:pPr>
        <w:jc w:val="center"/>
        <w:textAlignment w:val="baseline"/>
        <w:rPr>
          <w:rFonts w:ascii="Segoe UI" w:hAnsi="Segoe UI" w:eastAsia="Times New Roman" w:cs="Segoe UI"/>
          <w:sz w:val="18"/>
          <w:szCs w:val="18"/>
          <w:lang w:val="en-LU" w:eastAsia="en-GB"/>
        </w:rPr>
      </w:pPr>
      <w:r w:rsidRPr="00293674">
        <w:rPr>
          <w:rFonts w:ascii="Calibri" w:hAnsi="Calibri" w:eastAsia="Times New Roman" w:cs="Calibri"/>
          <w:b/>
          <w:bCs/>
          <w:smallCaps/>
          <w:lang w:eastAsia="en-GB"/>
        </w:rPr>
        <w:t>Feuille de route du cas XXXX</w:t>
      </w:r>
      <w:r w:rsidRPr="00293674">
        <w:rPr>
          <w:rFonts w:ascii="Calibri" w:hAnsi="Calibri" w:eastAsia="Times New Roman" w:cs="Calibri"/>
          <w:lang w:val="en-LU" w:eastAsia="en-GB"/>
        </w:rPr>
        <w:t> </w:t>
      </w:r>
    </w:p>
    <w:p w:rsidRPr="00293674" w:rsidR="00293674" w:rsidP="00293674" w:rsidRDefault="00293674" w14:paraId="7DC96B9B"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lang w:val="en-LU"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25"/>
        <w:gridCol w:w="4525"/>
      </w:tblGrid>
      <w:tr w:rsidRPr="00293674" w:rsidR="00293674" w:rsidTr="00293674" w14:paraId="6D28F85F" w14:textId="77777777">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93674" w:rsidR="00293674" w:rsidP="00293674" w:rsidRDefault="00293674" w14:paraId="333209B4" w14:textId="77777777">
            <w:pPr>
              <w:textAlignment w:val="baseline"/>
              <w:rPr>
                <w:rFonts w:ascii="Times New Roman" w:hAnsi="Times New Roman" w:eastAsia="Times New Roman" w:cs="Times New Roman"/>
                <w:lang w:val="en-LU" w:eastAsia="en-GB"/>
              </w:rPr>
            </w:pPr>
            <w:proofErr w:type="spellStart"/>
            <w:r w:rsidRPr="00293674">
              <w:rPr>
                <w:rFonts w:ascii="Calibri" w:hAnsi="Calibri" w:eastAsia="Times New Roman" w:cs="Calibri"/>
                <w:b/>
                <w:bCs/>
                <w:lang w:eastAsia="en-GB"/>
              </w:rPr>
              <w:t>Equipe</w:t>
            </w:r>
            <w:proofErr w:type="spellEnd"/>
            <w:r w:rsidRPr="00293674">
              <w:rPr>
                <w:rFonts w:ascii="Calibri" w:hAnsi="Calibri" w:eastAsia="Times New Roman" w:cs="Calibri"/>
                <w:b/>
                <w:bCs/>
                <w:lang w:eastAsia="en-GB"/>
              </w:rPr>
              <w:t>(s) en charge du cas</w:t>
            </w:r>
            <w:r w:rsidRPr="00293674">
              <w:rPr>
                <w:rFonts w:ascii="Calibri" w:hAnsi="Calibri" w:eastAsia="Times New Roman" w:cs="Calibri"/>
                <w:lang w:val="en-LU" w:eastAsia="en-GB"/>
              </w:rPr>
              <w:t> </w:t>
            </w:r>
          </w:p>
          <w:p w:rsidRPr="00293674" w:rsidR="00293674" w:rsidP="00293674" w:rsidRDefault="00293674" w14:paraId="21AB038D" w14:textId="77777777">
            <w:pPr>
              <w:textAlignment w:val="baseline"/>
              <w:rPr>
                <w:rFonts w:ascii="Times New Roman" w:hAnsi="Times New Roman" w:eastAsia="Times New Roman" w:cs="Times New Roman"/>
                <w:lang w:val="en-LU" w:eastAsia="en-GB"/>
              </w:rPr>
            </w:pPr>
            <w:r w:rsidRPr="00293674">
              <w:rPr>
                <w:rFonts w:ascii="Calibri" w:hAnsi="Calibri" w:eastAsia="Times New Roman" w:cs="Calibri"/>
                <w:lang w:val="en-LU" w:eastAsia="en-GB"/>
              </w:rPr>
              <w:t>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93674" w:rsidR="00293674" w:rsidP="00293674" w:rsidRDefault="00293674" w14:paraId="38B404CD" w14:textId="77777777">
            <w:pPr>
              <w:jc w:val="center"/>
              <w:textAlignment w:val="baseline"/>
              <w:rPr>
                <w:rFonts w:ascii="Times New Roman" w:hAnsi="Times New Roman" w:eastAsia="Times New Roman" w:cs="Times New Roman"/>
                <w:lang w:val="en-LU" w:eastAsia="en-GB"/>
              </w:rPr>
            </w:pPr>
            <w:r w:rsidRPr="00293674">
              <w:rPr>
                <w:rFonts w:ascii="Calibri" w:hAnsi="Calibri" w:eastAsia="Times New Roman" w:cs="Calibri"/>
                <w:b/>
                <w:bCs/>
                <w:lang w:val="fr-LU" w:eastAsia="en-GB"/>
              </w:rPr>
              <w:t>Avocat(e)s présent(e)s durant l’entretien</w:t>
            </w:r>
            <w:r w:rsidRPr="00293674">
              <w:rPr>
                <w:rFonts w:ascii="Calibri" w:hAnsi="Calibri" w:eastAsia="Times New Roman" w:cs="Calibri"/>
                <w:lang w:val="en-LU" w:eastAsia="en-GB"/>
              </w:rPr>
              <w:t> </w:t>
            </w:r>
          </w:p>
        </w:tc>
      </w:tr>
      <w:tr w:rsidRPr="00293674" w:rsidR="00293674" w:rsidTr="00293674" w14:paraId="61802B86" w14:textId="77777777">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93674" w:rsidR="00293674" w:rsidP="00293674" w:rsidRDefault="00293674" w14:paraId="57CD54CA" w14:textId="77777777">
            <w:pPr>
              <w:textAlignment w:val="baseline"/>
              <w:rPr>
                <w:rFonts w:ascii="Times New Roman" w:hAnsi="Times New Roman" w:eastAsia="Times New Roman" w:cs="Times New Roman"/>
                <w:lang w:val="en-LU" w:eastAsia="en-GB"/>
              </w:rPr>
            </w:pPr>
            <w:r w:rsidRPr="00293674">
              <w:rPr>
                <w:rFonts w:ascii="Calibri" w:hAnsi="Calibri" w:eastAsia="Times New Roman" w:cs="Calibri"/>
                <w:lang w:val="en-LU" w:eastAsia="en-GB"/>
              </w:rPr>
              <w:t> </w:t>
            </w:r>
          </w:p>
          <w:p w:rsidRPr="00293674" w:rsidR="00293674" w:rsidP="00293674" w:rsidRDefault="00293674" w14:paraId="7B3AA205" w14:textId="77777777">
            <w:pPr>
              <w:textAlignment w:val="baseline"/>
              <w:rPr>
                <w:rFonts w:ascii="Times New Roman" w:hAnsi="Times New Roman" w:eastAsia="Times New Roman" w:cs="Times New Roman"/>
                <w:lang w:val="en-LU" w:eastAsia="en-GB"/>
              </w:rPr>
            </w:pPr>
            <w:r w:rsidRPr="00293674">
              <w:rPr>
                <w:rFonts w:ascii="Calibri" w:hAnsi="Calibri" w:eastAsia="Times New Roman" w:cs="Calibri"/>
                <w:lang w:val="en-LU" w:eastAsia="en-GB"/>
              </w:rPr>
              <w:t>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93674" w:rsidR="00293674" w:rsidP="00293674" w:rsidRDefault="00293674" w14:paraId="13669573" w14:textId="77777777">
            <w:pPr>
              <w:textAlignment w:val="baseline"/>
              <w:rPr>
                <w:rFonts w:ascii="Times New Roman" w:hAnsi="Times New Roman" w:eastAsia="Times New Roman" w:cs="Times New Roman"/>
                <w:lang w:val="en-LU" w:eastAsia="en-GB"/>
              </w:rPr>
            </w:pPr>
            <w:r w:rsidRPr="00293674">
              <w:rPr>
                <w:rFonts w:ascii="Calibri" w:hAnsi="Calibri" w:eastAsia="Times New Roman" w:cs="Calibri"/>
                <w:lang w:val="en-LU" w:eastAsia="en-GB"/>
              </w:rPr>
              <w:t> </w:t>
            </w:r>
          </w:p>
        </w:tc>
      </w:tr>
    </w:tbl>
    <w:p w:rsidRPr="00293674" w:rsidR="00293674" w:rsidP="00293674" w:rsidRDefault="00293674" w14:paraId="0D12B037"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lang w:val="en-LU" w:eastAsia="en-GB"/>
        </w:rPr>
        <w:t> </w:t>
      </w:r>
    </w:p>
    <w:p w:rsidRPr="00293674" w:rsidR="00293674" w:rsidP="00293674" w:rsidRDefault="00293674" w14:paraId="20FEDD1D" w14:textId="77777777">
      <w:pPr>
        <w:textAlignment w:val="baseline"/>
        <w:rPr>
          <w:rFonts w:ascii="Segoe UI" w:hAnsi="Segoe UI" w:eastAsia="Times New Roman" w:cs="Segoe UI"/>
          <w:sz w:val="18"/>
          <w:szCs w:val="18"/>
          <w:lang w:val="en-LU" w:eastAsia="en-GB"/>
        </w:rPr>
      </w:pPr>
      <w:r w:rsidRPr="72EF4847" w:rsidR="00293674">
        <w:rPr>
          <w:rFonts w:ascii="Calibri" w:hAnsi="Calibri" w:eastAsia="Times New Roman" w:cs="Calibri"/>
          <w:b w:val="1"/>
          <w:bCs w:val="1"/>
          <w:lang w:eastAsia="en-GB"/>
        </w:rPr>
        <w:t>Date de réception du cas :</w:t>
      </w:r>
      <w:r w:rsidRPr="72EF4847" w:rsidR="00293674">
        <w:rPr>
          <w:rFonts w:ascii="Calibri" w:hAnsi="Calibri" w:eastAsia="Times New Roman" w:cs="Calibri"/>
          <w:lang w:val="en-LU" w:eastAsia="en-GB"/>
        </w:rPr>
        <w:t> </w:t>
      </w:r>
    </w:p>
    <w:p w:rsidR="72EF4847" w:rsidP="72EF4847" w:rsidRDefault="72EF4847" w14:paraId="6CEAD6A8" w14:textId="543FBBB3">
      <w:pPr>
        <w:pStyle w:val="Normal"/>
        <w:rPr>
          <w:rFonts w:ascii="Calibri" w:hAnsi="Calibri" w:eastAsia="Times New Roman" w:cs="Calibri"/>
          <w:lang w:val="en-LU" w:eastAsia="en-GB"/>
        </w:rPr>
      </w:pPr>
    </w:p>
    <w:p w:rsidR="0B8D471C" w:rsidP="72EF4847" w:rsidRDefault="0B8D471C" w14:paraId="0AF88F70" w14:textId="1559EEDC">
      <w:pPr>
        <w:pStyle w:val="Normal"/>
        <w:rPr>
          <w:rFonts w:ascii="Calibri" w:hAnsi="Calibri" w:eastAsia="Times New Roman" w:cs="Calibri"/>
          <w:b w:val="1"/>
          <w:bCs w:val="1"/>
          <w:lang w:val="en-LU" w:eastAsia="en-GB"/>
        </w:rPr>
      </w:pPr>
      <w:r w:rsidRPr="2CD47636" w:rsidR="0B8D471C">
        <w:rPr>
          <w:rFonts w:ascii="Calibri" w:hAnsi="Calibri" w:eastAsia="Times New Roman" w:cs="Calibri"/>
          <w:b w:val="1"/>
          <w:bCs w:val="1"/>
          <w:lang w:val="en-LU" w:eastAsia="en-GB"/>
        </w:rPr>
        <w:t xml:space="preserve">Faits : </w:t>
      </w:r>
    </w:p>
    <w:p w:rsidR="2CD47636" w:rsidP="2CD47636" w:rsidRDefault="2CD47636" w14:paraId="35A2A070" w14:textId="0138F5ED">
      <w:pPr>
        <w:pStyle w:val="Normal"/>
        <w:rPr>
          <w:rFonts w:ascii="Calibri" w:hAnsi="Calibri" w:eastAsia="Times New Roman" w:cs="Calibri"/>
          <w:b w:val="1"/>
          <w:bCs w:val="1"/>
          <w:lang w:val="en-LU" w:eastAsia="en-GB"/>
        </w:rPr>
      </w:pPr>
    </w:p>
    <w:p w:rsidR="4EA29C4A" w:rsidP="2CD47636" w:rsidRDefault="4EA29C4A" w14:paraId="40DC9D80" w14:textId="004ED73F">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LU"/>
        </w:rPr>
      </w:pPr>
      <w:r w:rsidRPr="2CD47636" w:rsidR="4EA29C4A">
        <w:rPr>
          <w:rFonts w:ascii="Calibri" w:hAnsi="Calibri" w:eastAsia="Calibri" w:cs="Calibri"/>
          <w:b w:val="1"/>
          <w:bCs w:val="1"/>
          <w:i w:val="0"/>
          <w:iCs w:val="0"/>
          <w:caps w:val="0"/>
          <w:smallCaps w:val="0"/>
          <w:noProof w:val="0"/>
          <w:color w:val="000000" w:themeColor="text1" w:themeTint="FF" w:themeShade="FF"/>
          <w:sz w:val="24"/>
          <w:szCs w:val="24"/>
          <w:lang w:val="fr-LU"/>
        </w:rPr>
        <w:t>Compétence de la Clinique :</w:t>
      </w:r>
    </w:p>
    <w:p w:rsidR="4EA29C4A" w:rsidP="2CD47636" w:rsidRDefault="4EA29C4A" w14:paraId="2F3D4595" w14:textId="1A6E57BF">
      <w:pPr>
        <w:pStyle w:val="ListParagraph"/>
        <w:numPr>
          <w:ilvl w:val="0"/>
          <w:numId w:val="5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LU"/>
        </w:rPr>
      </w:pPr>
      <w:r w:rsidRPr="2CD47636" w:rsidR="4EA29C4A">
        <w:rPr>
          <w:rFonts w:ascii="Calibri" w:hAnsi="Calibri" w:eastAsia="Calibri" w:cs="Calibri"/>
          <w:b w:val="0"/>
          <w:bCs w:val="0"/>
          <w:i w:val="1"/>
          <w:iCs w:val="1"/>
          <w:caps w:val="0"/>
          <w:smallCaps w:val="0"/>
          <w:noProof w:val="0"/>
          <w:color w:val="000000" w:themeColor="text1" w:themeTint="FF" w:themeShade="FF"/>
          <w:sz w:val="22"/>
          <w:szCs w:val="22"/>
          <w:lang w:val="fr-LU"/>
        </w:rPr>
        <w:t>Incontestée</w:t>
      </w:r>
    </w:p>
    <w:p w:rsidR="4EA29C4A" w:rsidP="2CD47636" w:rsidRDefault="4EA29C4A" w14:paraId="7E2C1596" w14:textId="72A86BC1">
      <w:pPr>
        <w:pStyle w:val="Normal"/>
        <w:spacing w:after="160" w:line="259" w:lineRule="auto"/>
        <w:ind w:left="0" w:firstLine="708"/>
        <w:rPr>
          <w:rFonts w:ascii="Calibri" w:hAnsi="Calibri" w:eastAsia="Calibri" w:cs="Calibri"/>
          <w:b w:val="0"/>
          <w:bCs w:val="0"/>
          <w:i w:val="0"/>
          <w:iCs w:val="0"/>
          <w:caps w:val="0"/>
          <w:smallCaps w:val="0"/>
          <w:noProof w:val="0"/>
          <w:color w:val="000000" w:themeColor="text1" w:themeTint="FF" w:themeShade="FF"/>
          <w:sz w:val="22"/>
          <w:szCs w:val="22"/>
          <w:lang w:val="en-LU"/>
        </w:rPr>
      </w:pPr>
      <w:r w:rsidRPr="2CD47636" w:rsidR="4EA29C4A">
        <w:rPr>
          <w:rFonts w:ascii="Calibri" w:hAnsi="Calibri" w:eastAsia="Calibri" w:cs="Calibri"/>
          <w:b w:val="0"/>
          <w:bCs w:val="0"/>
          <w:i w:val="1"/>
          <w:iCs w:val="1"/>
          <w:caps w:val="0"/>
          <w:smallCaps w:val="0"/>
          <w:noProof w:val="0"/>
          <w:color w:val="000000" w:themeColor="text1" w:themeTint="FF" w:themeShade="FF"/>
          <w:sz w:val="22"/>
          <w:szCs w:val="22"/>
          <w:lang w:val="fr-LU"/>
        </w:rPr>
        <w:t>OU</w:t>
      </w:r>
    </w:p>
    <w:p w:rsidR="4EA29C4A" w:rsidP="2CD47636" w:rsidRDefault="4EA29C4A" w14:paraId="4028A625" w14:textId="2D928E32">
      <w:pPr>
        <w:pStyle w:val="ListParagraph"/>
        <w:numPr>
          <w:ilvl w:val="0"/>
          <w:numId w:val="5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r-FR"/>
        </w:rPr>
      </w:pPr>
      <w:r w:rsidRPr="2CD47636" w:rsidR="4EA29C4A">
        <w:rPr>
          <w:rFonts w:ascii="Calibri" w:hAnsi="Calibri" w:eastAsia="Calibri" w:cs="Calibri"/>
          <w:b w:val="0"/>
          <w:bCs w:val="0"/>
          <w:i w:val="1"/>
          <w:iCs w:val="1"/>
          <w:caps w:val="0"/>
          <w:smallCaps w:val="0"/>
          <w:noProof w:val="0"/>
          <w:color w:val="000000" w:themeColor="text1" w:themeTint="FF" w:themeShade="FF"/>
          <w:sz w:val="22"/>
          <w:szCs w:val="22"/>
          <w:lang w:val="fr-LU"/>
        </w:rPr>
        <w:t>Discutable (éléments de confirmation à produire et à indiquer)</w:t>
      </w:r>
    </w:p>
    <w:p w:rsidRPr="00293674" w:rsidR="00293674" w:rsidP="00293674" w:rsidRDefault="00293674" w14:paraId="6C755EAD"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lang w:val="en-LU" w:eastAsia="en-GB"/>
        </w:rPr>
        <w:t> </w:t>
      </w:r>
    </w:p>
    <w:p w:rsidRPr="00293674" w:rsidR="00293674" w:rsidP="00293674" w:rsidRDefault="00293674" w14:paraId="6DBDF514"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b/>
          <w:bCs/>
          <w:lang w:eastAsia="en-GB"/>
        </w:rPr>
        <w:t>Problème(s) identifié(s) :</w:t>
      </w:r>
      <w:r w:rsidRPr="00293674">
        <w:rPr>
          <w:rFonts w:ascii="Calibri" w:hAnsi="Calibri" w:eastAsia="Times New Roman" w:cs="Calibri"/>
          <w:lang w:val="en-LU" w:eastAsia="en-GB"/>
        </w:rPr>
        <w:t> </w:t>
      </w:r>
    </w:p>
    <w:p w:rsidRPr="00293674" w:rsidR="00293674" w:rsidP="00293674" w:rsidRDefault="00293674" w14:paraId="2B6FDF34"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lang w:val="en-LU" w:eastAsia="en-GB"/>
        </w:rPr>
        <w:t> </w:t>
      </w:r>
    </w:p>
    <w:p w:rsidRPr="00293674" w:rsidR="00293674" w:rsidP="00293674" w:rsidRDefault="00293674" w14:paraId="7DD286C2"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b/>
          <w:bCs/>
          <w:lang w:eastAsia="en-GB"/>
        </w:rPr>
        <w:t>Dates et résumé des échanges par courrier :</w:t>
      </w:r>
      <w:r w:rsidRPr="00293674">
        <w:rPr>
          <w:rFonts w:ascii="Calibri" w:hAnsi="Calibri" w:eastAsia="Times New Roman" w:cs="Calibri"/>
          <w:lang w:val="en-LU" w:eastAsia="en-GB"/>
        </w:rPr>
        <w:t> </w:t>
      </w:r>
    </w:p>
    <w:p w:rsidRPr="00293674" w:rsidR="00293674" w:rsidP="00293674" w:rsidRDefault="00293674" w14:paraId="1088BB83"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lang w:val="en-LU" w:eastAsia="en-GB"/>
        </w:rPr>
        <w:t> </w:t>
      </w:r>
    </w:p>
    <w:p w:rsidRPr="00293674" w:rsidR="00293674" w:rsidP="00293674" w:rsidRDefault="00293674" w14:paraId="688E4DF4"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b/>
          <w:bCs/>
          <w:lang w:eastAsia="en-GB"/>
        </w:rPr>
        <w:t>Liste des documents reçus du et par le consommateur : </w:t>
      </w:r>
      <w:r w:rsidRPr="00293674">
        <w:rPr>
          <w:rFonts w:ascii="Calibri" w:hAnsi="Calibri" w:eastAsia="Times New Roman" w:cs="Calibri"/>
          <w:lang w:val="en-LU" w:eastAsia="en-GB"/>
        </w:rPr>
        <w:t> </w:t>
      </w:r>
    </w:p>
    <w:p w:rsidRPr="00293674" w:rsidR="00293674" w:rsidP="00293674" w:rsidRDefault="00293674" w14:paraId="365180C7"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lang w:val="en-LU" w:eastAsia="en-GB"/>
        </w:rPr>
        <w:t> </w:t>
      </w:r>
    </w:p>
    <w:p w:rsidRPr="00293674" w:rsidR="00293674" w:rsidP="00293674" w:rsidRDefault="00293674" w14:paraId="6FC624C9"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b/>
          <w:bCs/>
          <w:lang w:eastAsia="en-GB"/>
        </w:rPr>
        <w:t>Discussion juridique et solutions envisageables : </w:t>
      </w:r>
      <w:r w:rsidRPr="00293674">
        <w:rPr>
          <w:rFonts w:ascii="Calibri" w:hAnsi="Calibri" w:eastAsia="Times New Roman" w:cs="Calibri"/>
          <w:lang w:val="en-LU" w:eastAsia="en-GB"/>
        </w:rPr>
        <w:t> </w:t>
      </w:r>
    </w:p>
    <w:p w:rsidRPr="00293674" w:rsidR="00293674" w:rsidP="00293674" w:rsidRDefault="00293674" w14:paraId="1F7E32B3"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lang w:val="en-LU" w:eastAsia="en-GB"/>
        </w:rPr>
        <w:t> </w:t>
      </w:r>
    </w:p>
    <w:p w:rsidRPr="00293674" w:rsidR="00293674" w:rsidP="00293674" w:rsidRDefault="00293674" w14:paraId="476BC449"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b/>
          <w:bCs/>
          <w:lang w:eastAsia="en-GB"/>
        </w:rPr>
        <w:t>Position de l’avocat(e) :</w:t>
      </w:r>
      <w:r w:rsidRPr="00293674">
        <w:rPr>
          <w:rFonts w:ascii="Calibri" w:hAnsi="Calibri" w:eastAsia="Times New Roman" w:cs="Calibri"/>
          <w:lang w:val="en-LU" w:eastAsia="en-GB"/>
        </w:rPr>
        <w:t> </w:t>
      </w:r>
    </w:p>
    <w:p w:rsidRPr="00293674" w:rsidR="00293674" w:rsidP="00293674" w:rsidRDefault="00293674" w14:paraId="0C55F466"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lang w:val="en-LU" w:eastAsia="en-GB"/>
        </w:rPr>
        <w:t> </w:t>
      </w:r>
    </w:p>
    <w:p w:rsidRPr="00293674" w:rsidR="00293674" w:rsidP="00293674" w:rsidRDefault="00293674" w14:paraId="588D924B"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b/>
          <w:bCs/>
          <w:lang w:eastAsia="en-GB"/>
        </w:rPr>
        <w:t>Issue du différend : </w:t>
      </w:r>
      <w:r w:rsidRPr="00293674">
        <w:rPr>
          <w:rFonts w:ascii="Calibri" w:hAnsi="Calibri" w:eastAsia="Times New Roman" w:cs="Calibri"/>
          <w:lang w:val="en-LU" w:eastAsia="en-GB"/>
        </w:rPr>
        <w:t> </w:t>
      </w:r>
    </w:p>
    <w:p w:rsidRPr="00293674" w:rsidR="00293674" w:rsidRDefault="00293674" w14:paraId="1233C1DB" w14:textId="77777777">
      <w:pPr>
        <w:pStyle w:val="ListParagraph"/>
        <w:numPr>
          <w:ilvl w:val="0"/>
          <w:numId w:val="45"/>
        </w:numPr>
        <w:textAlignment w:val="baseline"/>
        <w:rPr>
          <w:rFonts w:ascii="Segoe UI" w:hAnsi="Segoe UI" w:eastAsia="Times New Roman" w:cs="Segoe UI"/>
          <w:sz w:val="18"/>
          <w:szCs w:val="18"/>
          <w:lang w:val="en-LU" w:eastAsia="en-GB"/>
        </w:rPr>
      </w:pPr>
      <w:r w:rsidRPr="00293674">
        <w:rPr>
          <w:rFonts w:ascii="Calibri" w:hAnsi="Calibri" w:eastAsia="Times New Roman" w:cs="Calibri"/>
          <w:b/>
          <w:bCs/>
          <w:lang w:eastAsia="en-GB"/>
        </w:rPr>
        <w:t>Résolution du différend</w:t>
      </w:r>
      <w:r w:rsidRPr="00293674">
        <w:rPr>
          <w:rFonts w:ascii="Calibri" w:hAnsi="Calibri" w:eastAsia="Times New Roman" w:cs="Calibri"/>
          <w:lang w:val="en-LU" w:eastAsia="en-GB"/>
        </w:rPr>
        <w:t> </w:t>
      </w:r>
    </w:p>
    <w:p w:rsidRPr="00293674" w:rsidR="00293674" w:rsidRDefault="00293674" w14:paraId="73D017BA" w14:textId="58F03525">
      <w:pPr>
        <w:pStyle w:val="ListParagraph"/>
        <w:numPr>
          <w:ilvl w:val="0"/>
          <w:numId w:val="45"/>
        </w:numPr>
        <w:textAlignment w:val="baseline"/>
        <w:rPr>
          <w:rFonts w:ascii="Segoe UI" w:hAnsi="Segoe UI" w:eastAsia="Times New Roman" w:cs="Segoe UI"/>
          <w:sz w:val="18"/>
          <w:szCs w:val="18"/>
          <w:lang w:val="en-LU" w:eastAsia="en-GB"/>
        </w:rPr>
      </w:pPr>
      <w:r w:rsidRPr="00293674">
        <w:rPr>
          <w:rFonts w:ascii="Calibri" w:hAnsi="Calibri" w:eastAsia="Times New Roman" w:cs="Calibri"/>
          <w:b/>
          <w:bCs/>
          <w:lang w:eastAsia="en-GB"/>
        </w:rPr>
        <w:t>Renvoi vers une autre entité et si oui laquelle : </w:t>
      </w:r>
      <w:r w:rsidRPr="00293674">
        <w:rPr>
          <w:rFonts w:ascii="Calibri" w:hAnsi="Calibri" w:eastAsia="Times New Roman" w:cs="Calibri"/>
          <w:lang w:val="en-LU" w:eastAsia="en-GB"/>
        </w:rPr>
        <w:t> </w:t>
      </w:r>
    </w:p>
    <w:p w:rsidRPr="00293674" w:rsidR="00293674" w:rsidP="00293674" w:rsidRDefault="00293674" w14:paraId="112B3DA0"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lang w:val="en-LU" w:eastAsia="en-GB"/>
        </w:rPr>
        <w:t> </w:t>
      </w:r>
    </w:p>
    <w:p w:rsidRPr="00293674" w:rsidR="00293674" w:rsidP="00293674" w:rsidRDefault="00293674" w14:paraId="42E7E1B1"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b/>
          <w:bCs/>
          <w:lang w:eastAsia="en-GB"/>
        </w:rPr>
        <w:t>Date de clôture du cas :</w:t>
      </w:r>
      <w:r w:rsidRPr="00293674">
        <w:rPr>
          <w:rFonts w:ascii="Calibri" w:hAnsi="Calibri" w:eastAsia="Times New Roman" w:cs="Calibri"/>
          <w:lang w:val="en-LU" w:eastAsia="en-GB"/>
        </w:rPr>
        <w:t> </w:t>
      </w:r>
    </w:p>
    <w:p w:rsidRPr="00293674" w:rsidR="00293674" w:rsidP="00293674" w:rsidRDefault="00293674" w14:paraId="54CA107A"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lang w:val="en-LU" w:eastAsia="en-GB"/>
        </w:rPr>
        <w:t> </w:t>
      </w:r>
    </w:p>
    <w:p w:rsidR="00F441EA" w:rsidP="4E6176D6" w:rsidRDefault="00F441EA" w14:paraId="5095C5DF" w14:textId="6190BC57">
      <w:pPr>
        <w:pStyle w:val="p1"/>
        <w:rPr>
          <w:rFonts w:asciiTheme="minorHAnsi" w:hAnsiTheme="minorHAnsi" w:eastAsiaTheme="minorEastAsia" w:cstheme="minorBidi"/>
          <w:sz w:val="24"/>
          <w:szCs w:val="24"/>
          <w:u w:val="single"/>
        </w:rPr>
      </w:pPr>
    </w:p>
    <w:p w:rsidR="00293674" w:rsidP="4E6176D6" w:rsidRDefault="00293674" w14:paraId="0896482D" w14:textId="085B8F69">
      <w:pPr>
        <w:pStyle w:val="p1"/>
        <w:rPr>
          <w:rFonts w:asciiTheme="minorHAnsi" w:hAnsiTheme="minorHAnsi" w:eastAsiaTheme="minorEastAsia" w:cstheme="minorBidi"/>
          <w:sz w:val="24"/>
          <w:szCs w:val="24"/>
          <w:u w:val="single"/>
        </w:rPr>
      </w:pPr>
    </w:p>
    <w:p w:rsidR="00293674" w:rsidP="4E6176D6" w:rsidRDefault="00293674" w14:paraId="3B99774D" w14:textId="09829BBE">
      <w:pPr>
        <w:pStyle w:val="p1"/>
        <w:rPr>
          <w:rFonts w:asciiTheme="minorHAnsi" w:hAnsiTheme="minorHAnsi" w:eastAsiaTheme="minorEastAsia" w:cstheme="minorBidi"/>
          <w:sz w:val="24"/>
          <w:szCs w:val="24"/>
          <w:u w:val="single"/>
        </w:rPr>
      </w:pPr>
    </w:p>
    <w:p w:rsidR="00293674" w:rsidP="4E6176D6" w:rsidRDefault="00293674" w14:paraId="729D8889" w14:textId="208BD8AC">
      <w:pPr>
        <w:pStyle w:val="p1"/>
        <w:rPr>
          <w:rFonts w:asciiTheme="minorHAnsi" w:hAnsiTheme="minorHAnsi" w:eastAsiaTheme="minorEastAsia" w:cstheme="minorBidi"/>
          <w:sz w:val="24"/>
          <w:szCs w:val="24"/>
          <w:u w:val="single"/>
        </w:rPr>
      </w:pPr>
    </w:p>
    <w:p w:rsidR="00293674" w:rsidP="4E6176D6" w:rsidRDefault="00293674" w14:paraId="3003FD5A" w14:textId="241B2862">
      <w:pPr>
        <w:pStyle w:val="p1"/>
        <w:rPr>
          <w:rFonts w:asciiTheme="minorHAnsi" w:hAnsiTheme="minorHAnsi" w:eastAsiaTheme="minorEastAsia" w:cstheme="minorBidi"/>
          <w:sz w:val="24"/>
          <w:szCs w:val="24"/>
          <w:u w:val="single"/>
        </w:rPr>
      </w:pPr>
    </w:p>
    <w:p w:rsidR="00293674" w:rsidP="4E6176D6" w:rsidRDefault="00293674" w14:paraId="40E90467" w14:textId="465AC43A">
      <w:pPr>
        <w:pStyle w:val="p1"/>
        <w:rPr>
          <w:rFonts w:asciiTheme="minorHAnsi" w:hAnsiTheme="minorHAnsi" w:eastAsiaTheme="minorEastAsia" w:cstheme="minorBidi"/>
          <w:sz w:val="24"/>
          <w:szCs w:val="24"/>
          <w:u w:val="single"/>
        </w:rPr>
      </w:pPr>
    </w:p>
    <w:p w:rsidR="00293674" w:rsidP="4E6176D6" w:rsidRDefault="00293674" w14:paraId="2326B2A0" w14:textId="1E9F5787">
      <w:pPr>
        <w:pStyle w:val="p1"/>
        <w:rPr>
          <w:rFonts w:asciiTheme="minorHAnsi" w:hAnsiTheme="minorHAnsi" w:eastAsiaTheme="minorEastAsia" w:cstheme="minorBidi"/>
          <w:sz w:val="24"/>
          <w:szCs w:val="24"/>
          <w:u w:val="single"/>
        </w:rPr>
      </w:pPr>
    </w:p>
    <w:p w:rsidR="00293674" w:rsidP="4E6176D6" w:rsidRDefault="00293674" w14:paraId="61EDA0BF" w14:textId="743C9CE5">
      <w:pPr>
        <w:pStyle w:val="p1"/>
        <w:rPr>
          <w:rFonts w:asciiTheme="minorHAnsi" w:hAnsiTheme="minorHAnsi" w:eastAsiaTheme="minorEastAsia" w:cstheme="minorBidi"/>
          <w:sz w:val="24"/>
          <w:szCs w:val="24"/>
          <w:u w:val="single"/>
        </w:rPr>
      </w:pPr>
    </w:p>
    <w:p w:rsidR="00293674" w:rsidP="4E6176D6" w:rsidRDefault="00293674" w14:paraId="545BF167" w14:textId="6648F221">
      <w:pPr>
        <w:pStyle w:val="p1"/>
        <w:rPr>
          <w:rFonts w:asciiTheme="minorHAnsi" w:hAnsiTheme="minorHAnsi" w:eastAsiaTheme="minorEastAsia" w:cstheme="minorBidi"/>
          <w:sz w:val="24"/>
          <w:szCs w:val="24"/>
          <w:u w:val="single"/>
        </w:rPr>
      </w:pPr>
    </w:p>
    <w:p w:rsidR="00293674" w:rsidP="4E6176D6" w:rsidRDefault="00293674" w14:paraId="177DC38B" w14:textId="4EC36005">
      <w:pPr>
        <w:pStyle w:val="p1"/>
        <w:rPr>
          <w:rFonts w:asciiTheme="minorHAnsi" w:hAnsiTheme="minorHAnsi" w:eastAsiaTheme="minorEastAsia" w:cstheme="minorBidi"/>
          <w:sz w:val="24"/>
          <w:szCs w:val="24"/>
          <w:u w:val="single"/>
        </w:rPr>
      </w:pPr>
    </w:p>
    <w:p w:rsidR="00293674" w:rsidP="4E6176D6" w:rsidRDefault="00293674" w14:paraId="38478652" w14:textId="2AF8BDD9">
      <w:pPr>
        <w:pStyle w:val="p1"/>
        <w:rPr>
          <w:rFonts w:asciiTheme="minorHAnsi" w:hAnsiTheme="minorHAnsi" w:eastAsiaTheme="minorEastAsia" w:cstheme="minorBidi"/>
          <w:sz w:val="24"/>
          <w:szCs w:val="24"/>
          <w:u w:val="single"/>
        </w:rPr>
      </w:pPr>
    </w:p>
    <w:p w:rsidR="00293674" w:rsidP="4E6176D6" w:rsidRDefault="00293674" w14:paraId="2398014E" w14:textId="1976CE27">
      <w:pPr>
        <w:pStyle w:val="p1"/>
        <w:rPr>
          <w:rFonts w:asciiTheme="minorHAnsi" w:hAnsiTheme="minorHAnsi" w:eastAsiaTheme="minorEastAsia" w:cstheme="minorBidi"/>
          <w:sz w:val="24"/>
          <w:szCs w:val="24"/>
          <w:u w:val="single"/>
        </w:rPr>
      </w:pPr>
    </w:p>
    <w:p w:rsidR="00293674" w:rsidP="4E6176D6" w:rsidRDefault="00293674" w14:paraId="7DCF6636" w14:textId="189120BA">
      <w:pPr>
        <w:pStyle w:val="p1"/>
        <w:rPr>
          <w:rFonts w:asciiTheme="minorHAnsi" w:hAnsiTheme="minorHAnsi" w:eastAsiaTheme="minorEastAsia" w:cstheme="minorBidi"/>
          <w:sz w:val="24"/>
          <w:szCs w:val="24"/>
          <w:u w:val="single"/>
        </w:rPr>
      </w:pPr>
    </w:p>
    <w:p w:rsidR="00293674" w:rsidP="4E6176D6" w:rsidRDefault="00293674" w14:paraId="12A143D5" w14:textId="66A0BA3C">
      <w:pPr>
        <w:pStyle w:val="p1"/>
        <w:rPr>
          <w:rFonts w:asciiTheme="minorHAnsi" w:hAnsiTheme="minorHAnsi" w:eastAsiaTheme="minorEastAsia" w:cstheme="minorBidi"/>
          <w:sz w:val="24"/>
          <w:szCs w:val="24"/>
          <w:u w:val="single"/>
        </w:rPr>
      </w:pPr>
    </w:p>
    <w:p w:rsidR="00293674" w:rsidP="4E6176D6" w:rsidRDefault="00293674" w14:paraId="3F157B2B" w14:textId="77777777">
      <w:pPr>
        <w:pStyle w:val="p1"/>
        <w:rPr>
          <w:rFonts w:asciiTheme="minorHAnsi" w:hAnsiTheme="minorHAnsi" w:eastAsiaTheme="minorEastAsia" w:cstheme="minorBidi"/>
          <w:sz w:val="24"/>
          <w:szCs w:val="24"/>
          <w:u w:val="single"/>
        </w:rPr>
      </w:pPr>
    </w:p>
    <w:p w:rsidR="00293674" w:rsidP="4E6176D6" w:rsidRDefault="00293674" w14:paraId="48A624CE" w14:textId="28DEC842">
      <w:pPr>
        <w:pStyle w:val="p1"/>
        <w:rPr>
          <w:rFonts w:asciiTheme="minorHAnsi" w:hAnsiTheme="minorHAnsi" w:eastAsiaTheme="minorEastAsia" w:cstheme="minorBidi"/>
          <w:sz w:val="24"/>
          <w:szCs w:val="24"/>
          <w:u w:val="single"/>
        </w:rPr>
      </w:pPr>
    </w:p>
    <w:p w:rsidR="00293674" w:rsidP="4E6176D6" w:rsidRDefault="00293674" w14:paraId="05B54227" w14:textId="15B79229">
      <w:pPr>
        <w:pStyle w:val="p1"/>
        <w:rPr>
          <w:rFonts w:asciiTheme="minorHAnsi" w:hAnsiTheme="minorHAnsi" w:eastAsiaTheme="minorEastAsia" w:cstheme="minorBidi"/>
          <w:sz w:val="24"/>
          <w:szCs w:val="24"/>
          <w:u w:val="single"/>
        </w:rPr>
      </w:pPr>
    </w:p>
    <w:p w:rsidR="00293674" w:rsidP="4E6176D6" w:rsidRDefault="00293674" w14:paraId="3E6EE704" w14:textId="3FA1602A">
      <w:pPr>
        <w:pStyle w:val="p1"/>
        <w:rPr>
          <w:rFonts w:asciiTheme="minorHAnsi" w:hAnsiTheme="minorHAnsi" w:eastAsiaTheme="minorEastAsia" w:cstheme="minorBidi"/>
          <w:sz w:val="24"/>
          <w:szCs w:val="24"/>
          <w:u w:val="single"/>
        </w:rPr>
      </w:pPr>
    </w:p>
    <w:p w:rsidR="00293674" w:rsidP="4E6176D6" w:rsidRDefault="00293674" w14:paraId="2CF311B0" w14:textId="03FA4C08">
      <w:pPr>
        <w:pStyle w:val="p1"/>
        <w:rPr>
          <w:rFonts w:asciiTheme="minorHAnsi" w:hAnsiTheme="minorHAnsi" w:eastAsiaTheme="minorEastAsia" w:cstheme="minorBidi"/>
          <w:sz w:val="24"/>
          <w:szCs w:val="24"/>
          <w:u w:val="single"/>
        </w:rPr>
      </w:pPr>
    </w:p>
    <w:p w:rsidRPr="00BB3513" w:rsidR="00293674" w:rsidP="4E6176D6" w:rsidRDefault="00293674" w14:paraId="34438023" w14:textId="77777777">
      <w:pPr>
        <w:pStyle w:val="p1"/>
        <w:rPr>
          <w:rFonts w:asciiTheme="minorHAnsi" w:hAnsiTheme="minorHAnsi" w:eastAsiaTheme="minorEastAsia" w:cstheme="minorBidi"/>
          <w:sz w:val="24"/>
          <w:szCs w:val="24"/>
          <w:u w:val="single"/>
        </w:rPr>
      </w:pPr>
    </w:p>
    <w:p w:rsidRPr="00293674" w:rsidR="00293674" w:rsidP="00293674" w:rsidRDefault="00293674" w14:paraId="2A5DECD5" w14:textId="77777777">
      <w:pPr>
        <w:jc w:val="center"/>
        <w:textAlignment w:val="baseline"/>
        <w:rPr>
          <w:rFonts w:ascii="Segoe UI" w:hAnsi="Segoe UI" w:eastAsia="Times New Roman" w:cs="Segoe UI"/>
          <w:sz w:val="18"/>
          <w:szCs w:val="18"/>
          <w:lang w:val="en-LU" w:eastAsia="en-GB"/>
        </w:rPr>
      </w:pPr>
      <w:r w:rsidRPr="00293674">
        <w:rPr>
          <w:rFonts w:ascii="Calibri" w:hAnsi="Calibri" w:eastAsia="Times New Roman" w:cs="Calibri"/>
          <w:b/>
          <w:bCs/>
          <w:smallCaps/>
          <w:lang w:eastAsia="en-GB"/>
        </w:rPr>
        <w:lastRenderedPageBreak/>
        <w:t>Feuille de route du cas TÉHEUX</w:t>
      </w:r>
      <w:r w:rsidRPr="00293674">
        <w:rPr>
          <w:rFonts w:ascii="Calibri" w:hAnsi="Calibri" w:eastAsia="Times New Roman" w:cs="Calibri"/>
          <w:lang w:val="en-LU" w:eastAsia="en-GB"/>
        </w:rPr>
        <w:t> </w:t>
      </w:r>
    </w:p>
    <w:p w:rsidRPr="00293674" w:rsidR="00293674" w:rsidP="00293674" w:rsidRDefault="00293674" w14:paraId="70538290"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lang w:val="en-LU" w:eastAsia="en-GB"/>
        </w:rPr>
        <w:t> </w:t>
      </w:r>
    </w:p>
    <w:p w:rsidRPr="00293674" w:rsidR="00293674" w:rsidP="00293674" w:rsidRDefault="00293674" w14:paraId="4EC4D0B0"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lang w:val="en-LU"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25"/>
        <w:gridCol w:w="4525"/>
      </w:tblGrid>
      <w:tr w:rsidRPr="00293674" w:rsidR="00293674" w:rsidTr="00293674" w14:paraId="50D629E8" w14:textId="77777777">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93674" w:rsidR="00293674" w:rsidP="00293674" w:rsidRDefault="00293674" w14:paraId="6F86CBDF" w14:textId="77777777">
            <w:pPr>
              <w:textAlignment w:val="baseline"/>
              <w:rPr>
                <w:rFonts w:ascii="Times New Roman" w:hAnsi="Times New Roman" w:eastAsia="Times New Roman" w:cs="Times New Roman"/>
                <w:lang w:val="en-LU" w:eastAsia="en-GB"/>
              </w:rPr>
            </w:pPr>
            <w:proofErr w:type="spellStart"/>
            <w:r w:rsidRPr="00293674">
              <w:rPr>
                <w:rFonts w:ascii="Calibri" w:hAnsi="Calibri" w:eastAsia="Times New Roman" w:cs="Calibri"/>
                <w:b/>
                <w:bCs/>
                <w:lang w:eastAsia="en-GB"/>
              </w:rPr>
              <w:t>Equipe</w:t>
            </w:r>
            <w:proofErr w:type="spellEnd"/>
            <w:r w:rsidRPr="00293674">
              <w:rPr>
                <w:rFonts w:ascii="Calibri" w:hAnsi="Calibri" w:eastAsia="Times New Roman" w:cs="Calibri"/>
                <w:b/>
                <w:bCs/>
                <w:lang w:eastAsia="en-GB"/>
              </w:rPr>
              <w:t>(s) en charge du cas</w:t>
            </w:r>
            <w:r w:rsidRPr="00293674">
              <w:rPr>
                <w:rFonts w:ascii="Calibri" w:hAnsi="Calibri" w:eastAsia="Times New Roman" w:cs="Calibri"/>
                <w:lang w:val="en-LU" w:eastAsia="en-GB"/>
              </w:rPr>
              <w:t> </w:t>
            </w:r>
          </w:p>
          <w:p w:rsidRPr="00293674" w:rsidR="00293674" w:rsidP="00293674" w:rsidRDefault="00293674" w14:paraId="21482559" w14:textId="77777777">
            <w:pPr>
              <w:textAlignment w:val="baseline"/>
              <w:rPr>
                <w:rFonts w:ascii="Times New Roman" w:hAnsi="Times New Roman" w:eastAsia="Times New Roman" w:cs="Times New Roman"/>
                <w:lang w:val="en-LU" w:eastAsia="en-GB"/>
              </w:rPr>
            </w:pPr>
            <w:r w:rsidRPr="00293674">
              <w:rPr>
                <w:rFonts w:ascii="Calibri" w:hAnsi="Calibri" w:eastAsia="Times New Roman" w:cs="Calibri"/>
                <w:lang w:val="en-LU" w:eastAsia="en-GB"/>
              </w:rPr>
              <w:t>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93674" w:rsidR="00293674" w:rsidP="00293674" w:rsidRDefault="00293674" w14:paraId="67CD7A35" w14:textId="77777777">
            <w:pPr>
              <w:jc w:val="center"/>
              <w:textAlignment w:val="baseline"/>
              <w:rPr>
                <w:rFonts w:ascii="Times New Roman" w:hAnsi="Times New Roman" w:eastAsia="Times New Roman" w:cs="Times New Roman"/>
                <w:lang w:val="en-LU" w:eastAsia="en-GB"/>
              </w:rPr>
            </w:pPr>
            <w:r w:rsidRPr="00293674">
              <w:rPr>
                <w:rFonts w:ascii="Calibri" w:hAnsi="Calibri" w:eastAsia="Times New Roman" w:cs="Calibri"/>
                <w:b/>
                <w:bCs/>
                <w:lang w:val="fr-LU" w:eastAsia="en-GB"/>
              </w:rPr>
              <w:t>Avocat(e)s présent(e)s durant l’entretien</w:t>
            </w:r>
            <w:r w:rsidRPr="00293674">
              <w:rPr>
                <w:rFonts w:ascii="Calibri" w:hAnsi="Calibri" w:eastAsia="Times New Roman" w:cs="Calibri"/>
                <w:lang w:val="en-LU" w:eastAsia="en-GB"/>
              </w:rPr>
              <w:t> </w:t>
            </w:r>
          </w:p>
        </w:tc>
      </w:tr>
      <w:tr w:rsidRPr="00293674" w:rsidR="00293674" w:rsidTr="00293674" w14:paraId="21469364" w14:textId="77777777">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93674" w:rsidR="00293674" w:rsidP="00293674" w:rsidRDefault="00293674" w14:paraId="43127D47" w14:textId="77777777">
            <w:pPr>
              <w:textAlignment w:val="baseline"/>
              <w:rPr>
                <w:rFonts w:ascii="Times New Roman" w:hAnsi="Times New Roman" w:eastAsia="Times New Roman" w:cs="Times New Roman"/>
                <w:lang w:val="en-LU" w:eastAsia="en-GB"/>
              </w:rPr>
            </w:pPr>
            <w:r w:rsidRPr="00293674">
              <w:rPr>
                <w:rFonts w:ascii="Calibri" w:hAnsi="Calibri" w:eastAsia="Times New Roman" w:cs="Calibri"/>
                <w:lang w:eastAsia="en-GB"/>
              </w:rPr>
              <w:t xml:space="preserve">The Truth </w:t>
            </w:r>
            <w:proofErr w:type="spellStart"/>
            <w:r w:rsidRPr="00293674">
              <w:rPr>
                <w:rFonts w:ascii="Calibri" w:hAnsi="Calibri" w:eastAsia="Times New Roman" w:cs="Calibri"/>
                <w:lang w:eastAsia="en-GB"/>
              </w:rPr>
              <w:t>Seekers</w:t>
            </w:r>
            <w:proofErr w:type="spellEnd"/>
            <w:r w:rsidRPr="00293674">
              <w:rPr>
                <w:rFonts w:ascii="Calibri" w:hAnsi="Calibri" w:eastAsia="Times New Roman" w:cs="Calibri"/>
                <w:lang w:val="en-LU" w:eastAsia="en-GB"/>
              </w:rPr>
              <w:t> </w:t>
            </w:r>
          </w:p>
          <w:p w:rsidRPr="00293674" w:rsidR="00293674" w:rsidP="00293674" w:rsidRDefault="00293674" w14:paraId="375CD806" w14:textId="77777777">
            <w:pPr>
              <w:textAlignment w:val="baseline"/>
              <w:rPr>
                <w:rFonts w:ascii="Times New Roman" w:hAnsi="Times New Roman" w:eastAsia="Times New Roman" w:cs="Times New Roman"/>
                <w:lang w:val="en-LU" w:eastAsia="en-GB"/>
              </w:rPr>
            </w:pPr>
            <w:r w:rsidRPr="00293674">
              <w:rPr>
                <w:rFonts w:ascii="Calibri" w:hAnsi="Calibri" w:eastAsia="Times New Roman" w:cs="Calibri"/>
                <w:lang w:val="en-LU" w:eastAsia="en-GB"/>
              </w:rPr>
              <w:t> </w:t>
            </w:r>
          </w:p>
        </w:tc>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293674" w:rsidR="00293674" w:rsidP="00293674" w:rsidRDefault="00293674" w14:paraId="7FD81FBD" w14:textId="77777777">
            <w:pPr>
              <w:textAlignment w:val="baseline"/>
              <w:rPr>
                <w:rFonts w:ascii="Times New Roman" w:hAnsi="Times New Roman" w:eastAsia="Times New Roman" w:cs="Times New Roman"/>
                <w:lang w:val="en-LU" w:eastAsia="en-GB"/>
              </w:rPr>
            </w:pPr>
            <w:r w:rsidRPr="00293674">
              <w:rPr>
                <w:rFonts w:ascii="Calibri" w:hAnsi="Calibri" w:eastAsia="Times New Roman" w:cs="Calibri"/>
                <w:lang w:val="en-LU" w:eastAsia="en-GB"/>
              </w:rPr>
              <w:t> </w:t>
            </w:r>
          </w:p>
        </w:tc>
      </w:tr>
    </w:tbl>
    <w:p w:rsidRPr="00293674" w:rsidR="00293674" w:rsidP="00293674" w:rsidRDefault="00293674" w14:paraId="2B913560"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lang w:val="en-LU" w:eastAsia="en-GB"/>
        </w:rPr>
        <w:t> </w:t>
      </w:r>
    </w:p>
    <w:p w:rsidRPr="00293674" w:rsidR="00293674" w:rsidP="00293674" w:rsidRDefault="00293674" w14:paraId="7CB979BD"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lang w:val="en-LU" w:eastAsia="en-GB"/>
        </w:rPr>
        <w:t> </w:t>
      </w:r>
    </w:p>
    <w:p w:rsidRPr="00293674" w:rsidR="00293674" w:rsidP="00293674" w:rsidRDefault="00293674" w14:paraId="72804E01"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b/>
          <w:bCs/>
          <w:lang w:eastAsia="en-GB"/>
        </w:rPr>
        <w:t xml:space="preserve">Date de réception du cas : </w:t>
      </w:r>
      <w:r w:rsidRPr="00293674">
        <w:rPr>
          <w:rFonts w:ascii="Calibri" w:hAnsi="Calibri" w:eastAsia="Times New Roman" w:cs="Calibri"/>
          <w:lang w:eastAsia="en-GB"/>
        </w:rPr>
        <w:t>06/04/2020</w:t>
      </w:r>
      <w:r w:rsidRPr="00293674">
        <w:rPr>
          <w:rFonts w:ascii="Calibri" w:hAnsi="Calibri" w:eastAsia="Times New Roman" w:cs="Calibri"/>
          <w:lang w:val="en-LU" w:eastAsia="en-GB"/>
        </w:rPr>
        <w:t> </w:t>
      </w:r>
    </w:p>
    <w:p w:rsidRPr="00293674" w:rsidR="00293674" w:rsidP="00293674" w:rsidRDefault="00293674" w14:paraId="3F3D706D" w14:textId="77777777">
      <w:pPr>
        <w:textAlignment w:val="baseline"/>
        <w:rPr>
          <w:rFonts w:ascii="Segoe UI" w:hAnsi="Segoe UI" w:eastAsia="Times New Roman" w:cs="Segoe UI"/>
          <w:sz w:val="18"/>
          <w:szCs w:val="18"/>
          <w:lang w:val="en-LU" w:eastAsia="en-GB"/>
        </w:rPr>
      </w:pPr>
      <w:r w:rsidRPr="72EF4847" w:rsidR="00293674">
        <w:rPr>
          <w:rFonts w:ascii="Calibri" w:hAnsi="Calibri" w:eastAsia="Times New Roman" w:cs="Calibri"/>
          <w:lang w:val="en-LU" w:eastAsia="en-GB"/>
        </w:rPr>
        <w:t> </w:t>
      </w:r>
    </w:p>
    <w:p w:rsidR="63A8E34B" w:rsidP="72EF4847" w:rsidRDefault="63A8E34B" w14:paraId="66C11483" w14:textId="03425017">
      <w:pPr>
        <w:pStyle w:val="Normal"/>
        <w:bidi w:val="0"/>
        <w:spacing w:before="0" w:beforeAutospacing="off" w:after="0" w:afterAutospacing="off" w:line="259" w:lineRule="auto"/>
        <w:ind w:left="0" w:right="0"/>
        <w:jc w:val="left"/>
      </w:pPr>
      <w:r w:rsidRPr="72EF4847" w:rsidR="63A8E34B">
        <w:rPr>
          <w:rFonts w:ascii="Calibri" w:hAnsi="Calibri" w:eastAsia="Times New Roman" w:cs="Calibri"/>
          <w:b w:val="1"/>
          <w:bCs w:val="1"/>
          <w:lang w:eastAsia="en-GB"/>
        </w:rPr>
        <w:t xml:space="preserve">Faits : </w:t>
      </w:r>
    </w:p>
    <w:p w:rsidRPr="00293674" w:rsidR="00293674" w:rsidP="00293674" w:rsidRDefault="00293674" w14:paraId="5EB5454E" w14:textId="77777777">
      <w:pPr>
        <w:textAlignment w:val="baseline"/>
        <w:rPr>
          <w:rFonts w:ascii="Calibri" w:hAnsi="Calibri" w:eastAsia="Times New Roman" w:cs="Calibri"/>
          <w:lang w:val="en-LU" w:eastAsia="en-GB"/>
        </w:rPr>
      </w:pPr>
      <w:r w:rsidRPr="00293674">
        <w:rPr>
          <w:rFonts w:ascii="Calibri" w:hAnsi="Calibri" w:eastAsia="Times New Roman" w:cs="Calibri"/>
          <w:lang w:eastAsia="en-GB"/>
        </w:rPr>
        <w:t>Achat par un particulier, à titre privé, de billets d’avion auprès d’easyJet pour un vol Luxembourg/Bordeaux </w:t>
      </w:r>
      <w:r w:rsidRPr="00293674">
        <w:rPr>
          <w:rFonts w:ascii="Calibri" w:hAnsi="Calibri" w:eastAsia="Times New Roman" w:cs="Calibri"/>
          <w:lang w:val="en-LU" w:eastAsia="en-GB"/>
        </w:rPr>
        <w:t> </w:t>
      </w:r>
    </w:p>
    <w:p w:rsidR="00293674" w:rsidRDefault="00293674" w14:paraId="4FC2D9CC" w14:textId="77777777">
      <w:pPr>
        <w:pStyle w:val="ListParagraph"/>
        <w:numPr>
          <w:ilvl w:val="0"/>
          <w:numId w:val="46"/>
        </w:numPr>
        <w:textAlignment w:val="baseline"/>
        <w:rPr>
          <w:rFonts w:ascii="Calibri" w:hAnsi="Calibri" w:eastAsia="Times New Roman" w:cs="Calibri"/>
          <w:lang w:val="en-LU" w:eastAsia="en-GB"/>
        </w:rPr>
      </w:pPr>
      <w:r w:rsidRPr="00293674">
        <w:rPr>
          <w:rFonts w:ascii="Calibri" w:hAnsi="Calibri" w:eastAsia="Times New Roman" w:cs="Calibri"/>
          <w:lang w:eastAsia="en-GB"/>
        </w:rPr>
        <w:t>Annulation des billets en raison du Covid-19</w:t>
      </w:r>
      <w:r w:rsidRPr="00293674">
        <w:rPr>
          <w:rFonts w:ascii="Calibri" w:hAnsi="Calibri" w:eastAsia="Times New Roman" w:cs="Calibri"/>
          <w:lang w:val="en-LU" w:eastAsia="en-GB"/>
        </w:rPr>
        <w:t> </w:t>
      </w:r>
    </w:p>
    <w:p w:rsidR="00293674" w:rsidP="72EF4847" w:rsidRDefault="00293674" w14:paraId="34B89F74" w14:textId="14B2417B">
      <w:pPr>
        <w:pStyle w:val="ListParagraph"/>
        <w:numPr>
          <w:ilvl w:val="0"/>
          <w:numId w:val="46"/>
        </w:numPr>
        <w:rPr>
          <w:rFonts w:ascii="Calibri" w:hAnsi="Calibri" w:eastAsia="Times New Roman" w:cs="Calibri"/>
          <w:lang w:val="en-LU" w:eastAsia="en-GB"/>
        </w:rPr>
      </w:pPr>
      <w:r w:rsidRPr="72EF4847" w:rsidR="00293674">
        <w:rPr>
          <w:rFonts w:ascii="Calibri" w:hAnsi="Calibri" w:eastAsia="Times New Roman" w:cs="Calibri"/>
          <w:lang w:eastAsia="en-GB"/>
        </w:rPr>
        <w:t>Proposition d’un bon d’achat par easyJet</w:t>
      </w:r>
      <w:r w:rsidRPr="72EF4847" w:rsidR="00293674">
        <w:rPr>
          <w:rFonts w:ascii="Calibri" w:hAnsi="Calibri" w:eastAsia="Times New Roman" w:cs="Calibri"/>
          <w:lang w:val="en-LU" w:eastAsia="en-GB"/>
        </w:rPr>
        <w:t> </w:t>
      </w:r>
    </w:p>
    <w:p w:rsidR="3CAA28F8" w:rsidP="72EF4847" w:rsidRDefault="3CAA28F8" w14:paraId="048E93B4" w14:textId="5AACBD02">
      <w:pPr>
        <w:pStyle w:val="ListParagraph"/>
        <w:numPr>
          <w:ilvl w:val="0"/>
          <w:numId w:val="46"/>
        </w:numPr>
        <w:rPr>
          <w:rFonts w:ascii="Calibri" w:hAnsi="Calibri" w:eastAsia="Times New Roman" w:cs="Calibri"/>
          <w:lang w:val="en-LU" w:eastAsia="en-GB"/>
        </w:rPr>
      </w:pPr>
      <w:r w:rsidRPr="72EF4847" w:rsidR="3CAA28F8">
        <w:rPr>
          <w:rFonts w:ascii="Calibri" w:hAnsi="Calibri" w:eastAsia="Times New Roman" w:cs="Calibri"/>
          <w:lang w:eastAsia="en-GB"/>
        </w:rPr>
        <w:t>Demande de remboursement des billets aller et retour par l’acquéreur </w:t>
      </w:r>
      <w:r w:rsidRPr="72EF4847" w:rsidR="3CAA28F8">
        <w:rPr>
          <w:rFonts w:ascii="Calibri" w:hAnsi="Calibri" w:eastAsia="Times New Roman" w:cs="Calibri"/>
          <w:lang w:val="en-LU" w:eastAsia="en-GB"/>
        </w:rPr>
        <w:t> </w:t>
      </w:r>
    </w:p>
    <w:p w:rsidR="3CAA28F8" w:rsidP="72EF4847" w:rsidRDefault="3CAA28F8" w14:paraId="2CB4CEEA" w14:textId="1B703701">
      <w:pPr>
        <w:pStyle w:val="ListParagraph"/>
        <w:numPr>
          <w:ilvl w:val="0"/>
          <w:numId w:val="46"/>
        </w:numPr>
        <w:rPr>
          <w:rFonts w:ascii="Calibri" w:hAnsi="Calibri" w:eastAsia="Times New Roman" w:cs="Calibri"/>
          <w:lang w:val="en-LU" w:eastAsia="en-GB"/>
        </w:rPr>
      </w:pPr>
      <w:r w:rsidRPr="72EF4847" w:rsidR="3CAA28F8">
        <w:rPr>
          <w:rFonts w:ascii="Calibri" w:hAnsi="Calibri" w:eastAsia="Times New Roman" w:cs="Calibri"/>
          <w:lang w:eastAsia="en-GB"/>
        </w:rPr>
        <w:t>Envoi par easyJet d’un mail 12 jours plus tard proposant un bon d’achat pour le vol retour.</w:t>
      </w:r>
      <w:r w:rsidRPr="72EF4847" w:rsidR="3CAA28F8">
        <w:rPr>
          <w:rFonts w:ascii="Calibri" w:hAnsi="Calibri" w:eastAsia="Times New Roman" w:cs="Calibri"/>
          <w:lang w:val="fr-LU" w:eastAsia="en-GB"/>
        </w:rPr>
        <w:t> </w:t>
      </w:r>
    </w:p>
    <w:p w:rsidR="72EF4847" w:rsidP="72EF4847" w:rsidRDefault="72EF4847" w14:paraId="1B1EC868" w14:textId="66C3C385">
      <w:pPr>
        <w:pStyle w:val="Normal"/>
        <w:ind w:left="0"/>
        <w:rPr>
          <w:rFonts w:ascii="Calibri" w:hAnsi="Calibri" w:eastAsia="Times New Roman" w:cs="Calibri"/>
          <w:lang w:val="en-LU" w:eastAsia="en-GB"/>
        </w:rPr>
      </w:pPr>
    </w:p>
    <w:p w:rsidR="59AC2B02" w:rsidP="2CD47636" w:rsidRDefault="59AC2B02" w14:paraId="47760A94" w14:textId="004ED73F">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LU"/>
        </w:rPr>
      </w:pPr>
      <w:r w:rsidRPr="2CD47636" w:rsidR="59AC2B02">
        <w:rPr>
          <w:rFonts w:ascii="Calibri" w:hAnsi="Calibri" w:eastAsia="Calibri" w:cs="Calibri"/>
          <w:b w:val="1"/>
          <w:bCs w:val="1"/>
          <w:i w:val="0"/>
          <w:iCs w:val="0"/>
          <w:caps w:val="0"/>
          <w:smallCaps w:val="0"/>
          <w:noProof w:val="0"/>
          <w:color w:val="000000" w:themeColor="text1" w:themeTint="FF" w:themeShade="FF"/>
          <w:sz w:val="24"/>
          <w:szCs w:val="24"/>
          <w:lang w:val="fr-LU"/>
        </w:rPr>
        <w:t>Compétence de la Clinique :</w:t>
      </w:r>
    </w:p>
    <w:p w:rsidR="59AC2B02" w:rsidP="2CD47636" w:rsidRDefault="59AC2B02" w14:paraId="372B00CD" w14:textId="3EDA48BE">
      <w:pPr>
        <w:pStyle w:val="ListParagraph"/>
        <w:numPr>
          <w:ilvl w:val="0"/>
          <w:numId w:val="5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r-LU"/>
        </w:rPr>
      </w:pPr>
      <w:r w:rsidRPr="2CD47636" w:rsidR="59AC2B02">
        <w:rPr>
          <w:rFonts w:ascii="Calibri" w:hAnsi="Calibri" w:eastAsia="Calibri" w:cs="Calibri"/>
          <w:b w:val="0"/>
          <w:bCs w:val="0"/>
          <w:i w:val="0"/>
          <w:iCs w:val="0"/>
          <w:caps w:val="0"/>
          <w:smallCaps w:val="0"/>
          <w:noProof w:val="0"/>
          <w:color w:val="000000" w:themeColor="text1" w:themeTint="FF" w:themeShade="FF"/>
          <w:sz w:val="22"/>
          <w:szCs w:val="22"/>
          <w:lang w:val="fr-LU"/>
        </w:rPr>
        <w:t xml:space="preserve">Incontestée : présence d’un consommateur et d’un professionnel au sens de l’art. L. 010-1 C. </w:t>
      </w:r>
      <w:proofErr w:type="spellStart"/>
      <w:r w:rsidRPr="2CD47636" w:rsidR="59AC2B02">
        <w:rPr>
          <w:rFonts w:ascii="Calibri" w:hAnsi="Calibri" w:eastAsia="Calibri" w:cs="Calibri"/>
          <w:b w:val="0"/>
          <w:bCs w:val="0"/>
          <w:i w:val="0"/>
          <w:iCs w:val="0"/>
          <w:caps w:val="0"/>
          <w:smallCaps w:val="0"/>
          <w:noProof w:val="0"/>
          <w:color w:val="000000" w:themeColor="text1" w:themeTint="FF" w:themeShade="FF"/>
          <w:sz w:val="22"/>
          <w:szCs w:val="22"/>
          <w:lang w:val="fr-LU"/>
        </w:rPr>
        <w:t>consom</w:t>
      </w:r>
      <w:proofErr w:type="spellEnd"/>
      <w:r w:rsidRPr="2CD47636" w:rsidR="59AC2B02">
        <w:rPr>
          <w:rFonts w:ascii="Calibri" w:hAnsi="Calibri" w:eastAsia="Calibri" w:cs="Calibri"/>
          <w:b w:val="0"/>
          <w:bCs w:val="0"/>
          <w:i w:val="0"/>
          <w:iCs w:val="0"/>
          <w:caps w:val="0"/>
          <w:smallCaps w:val="0"/>
          <w:noProof w:val="0"/>
          <w:color w:val="000000" w:themeColor="text1" w:themeTint="FF" w:themeShade="FF"/>
          <w:sz w:val="22"/>
          <w:szCs w:val="22"/>
          <w:lang w:val="fr-LU"/>
        </w:rPr>
        <w:t>.</w:t>
      </w:r>
      <w:r w:rsidRPr="2CD47636" w:rsidR="554D6405">
        <w:rPr>
          <w:rFonts w:ascii="Calibri" w:hAnsi="Calibri" w:eastAsia="Calibri" w:cs="Calibri"/>
          <w:b w:val="0"/>
          <w:bCs w:val="0"/>
          <w:i w:val="0"/>
          <w:iCs w:val="0"/>
          <w:caps w:val="0"/>
          <w:smallCaps w:val="0"/>
          <w:noProof w:val="0"/>
          <w:color w:val="000000" w:themeColor="text1" w:themeTint="FF" w:themeShade="FF"/>
          <w:sz w:val="22"/>
          <w:szCs w:val="22"/>
          <w:lang w:val="fr-LU"/>
        </w:rPr>
        <w:t>, loi luxembourgeoise applicable en vertu de l’art. 6 du règlement Rome I, préjudice d’un montant inférieur à 5 000€</w:t>
      </w:r>
    </w:p>
    <w:p w:rsidR="2CD47636" w:rsidP="2CD47636" w:rsidRDefault="2CD47636" w14:paraId="7BBD06B5" w14:textId="13859883">
      <w:pPr>
        <w:pStyle w:val="Normal"/>
        <w:ind w:left="0"/>
        <w:rPr>
          <w:rFonts w:ascii="Calibri" w:hAnsi="Calibri" w:eastAsia="Times New Roman" w:cs="Calibri"/>
          <w:lang w:val="en-LU" w:eastAsia="en-GB"/>
        </w:rPr>
      </w:pPr>
    </w:p>
    <w:p w:rsidR="73B52AAD" w:rsidP="72EF4847" w:rsidRDefault="73B52AAD" w14:noSpellErr="1" w14:paraId="4EAC5ABA">
      <w:pPr>
        <w:rPr>
          <w:rFonts w:ascii="Segoe UI" w:hAnsi="Segoe UI" w:eastAsia="Times New Roman" w:cs="Segoe UI"/>
          <w:sz w:val="18"/>
          <w:szCs w:val="18"/>
          <w:lang w:val="en-LU" w:eastAsia="en-GB"/>
        </w:rPr>
      </w:pPr>
      <w:r w:rsidRPr="72EF4847" w:rsidR="73B52AAD">
        <w:rPr>
          <w:rFonts w:ascii="Calibri" w:hAnsi="Calibri" w:eastAsia="Times New Roman" w:cs="Calibri"/>
          <w:b w:val="1"/>
          <w:bCs w:val="1"/>
          <w:lang w:eastAsia="en-GB"/>
        </w:rPr>
        <w:t>Problème(s) identifié(s) :</w:t>
      </w:r>
      <w:r w:rsidRPr="72EF4847" w:rsidR="73B52AAD">
        <w:rPr>
          <w:rFonts w:ascii="Calibri" w:hAnsi="Calibri" w:eastAsia="Times New Roman" w:cs="Calibri"/>
          <w:lang w:val="en-LU" w:eastAsia="en-GB"/>
        </w:rPr>
        <w:t> </w:t>
      </w:r>
    </w:p>
    <w:p w:rsidR="73B52AAD" w:rsidP="72EF4847" w:rsidRDefault="73B52AAD" w14:paraId="73C109F5" w14:textId="4316F62D">
      <w:pPr>
        <w:pStyle w:val="Normal"/>
        <w:ind w:left="0"/>
        <w:rPr>
          <w:rFonts w:ascii="Calibri" w:hAnsi="Calibri" w:eastAsia="Times New Roman" w:cs="Calibri"/>
          <w:lang w:val="en-LU" w:eastAsia="en-GB"/>
        </w:rPr>
      </w:pPr>
      <w:r w:rsidRPr="72EF4847" w:rsidR="73B52AAD">
        <w:rPr>
          <w:rFonts w:ascii="Calibri" w:hAnsi="Calibri" w:eastAsia="Times New Roman" w:cs="Calibri"/>
          <w:lang w:val="en-LU" w:eastAsia="en-GB"/>
        </w:rPr>
        <w:t xml:space="preserve">Refus de remboursement </w:t>
      </w:r>
      <w:r w:rsidRPr="72EF4847" w:rsidR="2C343418">
        <w:rPr>
          <w:rFonts w:ascii="Calibri" w:hAnsi="Calibri" w:eastAsia="Times New Roman" w:cs="Calibri"/>
          <w:lang w:val="en-LU" w:eastAsia="en-GB"/>
        </w:rPr>
        <w:t>par EasyJet d’un billet</w:t>
      </w:r>
    </w:p>
    <w:p w:rsidRPr="00293674" w:rsidR="00293674" w:rsidP="00293674" w:rsidRDefault="00293674" w14:paraId="5CA24AB1"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lang w:val="en-LU" w:eastAsia="en-GB"/>
        </w:rPr>
        <w:t> </w:t>
      </w:r>
    </w:p>
    <w:p w:rsidRPr="00293674" w:rsidR="00293674" w:rsidP="00293674" w:rsidRDefault="00293674" w14:paraId="591855C5"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b/>
          <w:bCs/>
          <w:lang w:eastAsia="en-GB"/>
        </w:rPr>
        <w:t>Dates et résumé des échanges par courrier : </w:t>
      </w:r>
      <w:r w:rsidRPr="00293674">
        <w:rPr>
          <w:rFonts w:ascii="Calibri" w:hAnsi="Calibri" w:eastAsia="Times New Roman" w:cs="Calibri"/>
          <w:b/>
          <w:bCs/>
          <w:lang w:val="fr-LU" w:eastAsia="en-GB"/>
        </w:rPr>
        <w:t> </w:t>
      </w:r>
      <w:r w:rsidRPr="00293674">
        <w:rPr>
          <w:rFonts w:ascii="Calibri" w:hAnsi="Calibri" w:eastAsia="Times New Roman" w:cs="Calibri"/>
          <w:lang w:val="en-LU" w:eastAsia="en-GB"/>
        </w:rPr>
        <w:t> </w:t>
      </w:r>
    </w:p>
    <w:p w:rsidR="00293674" w:rsidRDefault="00293674" w14:paraId="208D1986" w14:textId="77777777">
      <w:pPr>
        <w:pStyle w:val="ListParagraph"/>
        <w:numPr>
          <w:ilvl w:val="0"/>
          <w:numId w:val="47"/>
        </w:numPr>
        <w:textAlignment w:val="baseline"/>
        <w:rPr>
          <w:rFonts w:ascii="Calibri" w:hAnsi="Calibri" w:eastAsia="Times New Roman" w:cs="Calibri"/>
          <w:lang w:val="en-LU" w:eastAsia="en-GB"/>
        </w:rPr>
      </w:pPr>
      <w:r w:rsidRPr="00293674">
        <w:rPr>
          <w:rFonts w:ascii="Calibri" w:hAnsi="Calibri" w:eastAsia="Times New Roman" w:cs="Calibri"/>
          <w:lang w:eastAsia="en-GB"/>
        </w:rPr>
        <w:t>22/04/2020 – Première réponse de la part de la Clinique </w:t>
      </w:r>
      <w:r w:rsidRPr="00293674">
        <w:rPr>
          <w:rFonts w:ascii="Calibri" w:hAnsi="Calibri" w:eastAsia="Times New Roman" w:cs="Calibri"/>
          <w:lang w:val="fr-LU" w:eastAsia="en-GB"/>
        </w:rPr>
        <w:t> </w:t>
      </w:r>
      <w:r w:rsidRPr="00293674">
        <w:rPr>
          <w:rFonts w:ascii="Calibri" w:hAnsi="Calibri" w:eastAsia="Times New Roman" w:cs="Calibri"/>
          <w:lang w:val="en-LU" w:eastAsia="en-GB"/>
        </w:rPr>
        <w:t> </w:t>
      </w:r>
    </w:p>
    <w:p w:rsidR="00293674" w:rsidRDefault="00293674" w14:paraId="0F88A1B3" w14:textId="77777777">
      <w:pPr>
        <w:pStyle w:val="ListParagraph"/>
        <w:numPr>
          <w:ilvl w:val="0"/>
          <w:numId w:val="47"/>
        </w:numPr>
        <w:textAlignment w:val="baseline"/>
        <w:rPr>
          <w:rFonts w:ascii="Calibri" w:hAnsi="Calibri" w:eastAsia="Times New Roman" w:cs="Calibri"/>
          <w:lang w:val="en-LU" w:eastAsia="en-GB"/>
        </w:rPr>
      </w:pPr>
      <w:r w:rsidRPr="00293674">
        <w:rPr>
          <w:rFonts w:ascii="Calibri" w:hAnsi="Calibri" w:eastAsia="Times New Roman" w:cs="Calibri"/>
          <w:lang w:eastAsia="en-GB"/>
        </w:rPr>
        <w:t xml:space="preserve">23/04/2020 – Première réponse de la part de Monsieur </w:t>
      </w:r>
      <w:proofErr w:type="spellStart"/>
      <w:r w:rsidRPr="00293674">
        <w:rPr>
          <w:rFonts w:ascii="Calibri" w:hAnsi="Calibri" w:eastAsia="Times New Roman" w:cs="Calibri"/>
          <w:lang w:eastAsia="en-GB"/>
        </w:rPr>
        <w:t>Téheux</w:t>
      </w:r>
      <w:proofErr w:type="spellEnd"/>
      <w:r w:rsidRPr="00293674">
        <w:rPr>
          <w:rFonts w:ascii="Calibri" w:hAnsi="Calibri" w:eastAsia="Times New Roman" w:cs="Calibri"/>
          <w:lang w:val="fr-LU" w:eastAsia="en-GB"/>
        </w:rPr>
        <w:t> </w:t>
      </w:r>
      <w:r w:rsidRPr="00293674">
        <w:rPr>
          <w:rFonts w:ascii="Calibri" w:hAnsi="Calibri" w:eastAsia="Times New Roman" w:cs="Calibri"/>
          <w:lang w:val="en-LU" w:eastAsia="en-GB"/>
        </w:rPr>
        <w:t> </w:t>
      </w:r>
    </w:p>
    <w:p w:rsidRPr="00293674" w:rsidR="00293674" w:rsidRDefault="00293674" w14:paraId="1B18BB6E" w14:textId="48F58F56">
      <w:pPr>
        <w:pStyle w:val="ListParagraph"/>
        <w:numPr>
          <w:ilvl w:val="0"/>
          <w:numId w:val="47"/>
        </w:numPr>
        <w:textAlignment w:val="baseline"/>
        <w:rPr>
          <w:rFonts w:ascii="Calibri" w:hAnsi="Calibri" w:eastAsia="Times New Roman" w:cs="Calibri"/>
          <w:lang w:val="en-LU" w:eastAsia="en-GB"/>
        </w:rPr>
      </w:pPr>
      <w:r w:rsidRPr="00293674">
        <w:rPr>
          <w:rFonts w:ascii="Calibri" w:hAnsi="Calibri" w:eastAsia="Times New Roman" w:cs="Calibri"/>
          <w:lang w:eastAsia="en-GB"/>
        </w:rPr>
        <w:t xml:space="preserve">05/05/2020 – Retour final par la Clinique : Information sur les droits de Monsieur </w:t>
      </w:r>
      <w:proofErr w:type="spellStart"/>
      <w:r w:rsidRPr="00293674">
        <w:rPr>
          <w:rFonts w:ascii="Calibri" w:hAnsi="Calibri" w:eastAsia="Times New Roman" w:cs="Calibri"/>
          <w:lang w:eastAsia="en-GB"/>
        </w:rPr>
        <w:t>Téheux</w:t>
      </w:r>
      <w:proofErr w:type="spellEnd"/>
      <w:r w:rsidRPr="00293674">
        <w:rPr>
          <w:rFonts w:ascii="Calibri" w:hAnsi="Calibri" w:eastAsia="Times New Roman" w:cs="Calibri"/>
          <w:lang w:val="fr-LU" w:eastAsia="en-GB"/>
        </w:rPr>
        <w:t> </w:t>
      </w:r>
      <w:r w:rsidRPr="00293674">
        <w:rPr>
          <w:rFonts w:ascii="Calibri" w:hAnsi="Calibri" w:eastAsia="Times New Roman" w:cs="Calibri"/>
          <w:lang w:val="en-LU" w:eastAsia="en-GB"/>
        </w:rPr>
        <w:t> </w:t>
      </w:r>
    </w:p>
    <w:p w:rsidRPr="00293674" w:rsidR="00293674" w:rsidP="00293674" w:rsidRDefault="00293674" w14:paraId="1EDB34C5"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lang w:val="en-LU" w:eastAsia="en-GB"/>
        </w:rPr>
        <w:t> </w:t>
      </w:r>
    </w:p>
    <w:p w:rsidRPr="00293674" w:rsidR="00293674" w:rsidP="00293674" w:rsidRDefault="00293674" w14:paraId="5A8419D2"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b/>
          <w:bCs/>
          <w:lang w:eastAsia="en-GB"/>
        </w:rPr>
        <w:t>Liste des documents reçus du et par le consommateur : </w:t>
      </w:r>
      <w:r w:rsidRPr="00293674">
        <w:rPr>
          <w:rFonts w:ascii="Calibri" w:hAnsi="Calibri" w:eastAsia="Times New Roman" w:cs="Calibri"/>
          <w:b/>
          <w:bCs/>
          <w:lang w:val="fr-LU" w:eastAsia="en-GB"/>
        </w:rPr>
        <w:t> </w:t>
      </w:r>
      <w:r w:rsidRPr="00293674">
        <w:rPr>
          <w:rFonts w:ascii="Calibri" w:hAnsi="Calibri" w:eastAsia="Times New Roman" w:cs="Calibri"/>
          <w:lang w:val="en-LU" w:eastAsia="en-GB"/>
        </w:rPr>
        <w:t> </w:t>
      </w:r>
    </w:p>
    <w:p w:rsidR="00293674" w:rsidRDefault="00293674" w14:paraId="56C8D92D" w14:textId="77777777">
      <w:pPr>
        <w:pStyle w:val="ListParagraph"/>
        <w:numPr>
          <w:ilvl w:val="0"/>
          <w:numId w:val="48"/>
        </w:numPr>
        <w:textAlignment w:val="baseline"/>
        <w:rPr>
          <w:rFonts w:ascii="Calibri" w:hAnsi="Calibri" w:eastAsia="Times New Roman" w:cs="Calibri"/>
          <w:lang w:val="en-LU" w:eastAsia="en-GB"/>
        </w:rPr>
      </w:pPr>
      <w:r w:rsidRPr="00293674">
        <w:rPr>
          <w:rFonts w:ascii="Calibri" w:hAnsi="Calibri" w:eastAsia="Times New Roman" w:cs="Calibri"/>
          <w:lang w:eastAsia="en-GB"/>
        </w:rPr>
        <w:t xml:space="preserve">Mail traitant la réservation des billets d’avion de Monsieur </w:t>
      </w:r>
      <w:proofErr w:type="spellStart"/>
      <w:r w:rsidRPr="00293674">
        <w:rPr>
          <w:rFonts w:ascii="Calibri" w:hAnsi="Calibri" w:eastAsia="Times New Roman" w:cs="Calibri"/>
          <w:lang w:eastAsia="en-GB"/>
        </w:rPr>
        <w:t>Téheux</w:t>
      </w:r>
      <w:proofErr w:type="spellEnd"/>
      <w:r w:rsidRPr="00293674">
        <w:rPr>
          <w:rFonts w:ascii="Calibri" w:hAnsi="Calibri" w:eastAsia="Times New Roman" w:cs="Calibri"/>
          <w:lang w:val="fr-LU" w:eastAsia="en-GB"/>
        </w:rPr>
        <w:t> </w:t>
      </w:r>
      <w:r w:rsidRPr="00293674">
        <w:rPr>
          <w:rFonts w:ascii="Calibri" w:hAnsi="Calibri" w:eastAsia="Times New Roman" w:cs="Calibri"/>
          <w:lang w:val="en-LU" w:eastAsia="en-GB"/>
        </w:rPr>
        <w:t> </w:t>
      </w:r>
    </w:p>
    <w:p w:rsidR="00293674" w:rsidRDefault="00293674" w14:paraId="7F6E2E87" w14:textId="77777777">
      <w:pPr>
        <w:pStyle w:val="ListParagraph"/>
        <w:numPr>
          <w:ilvl w:val="0"/>
          <w:numId w:val="48"/>
        </w:numPr>
        <w:textAlignment w:val="baseline"/>
        <w:rPr>
          <w:rFonts w:ascii="Calibri" w:hAnsi="Calibri" w:eastAsia="Times New Roman" w:cs="Calibri"/>
          <w:lang w:val="en-LU" w:eastAsia="en-GB"/>
        </w:rPr>
      </w:pPr>
      <w:r w:rsidRPr="00293674">
        <w:rPr>
          <w:rFonts w:ascii="Calibri" w:hAnsi="Calibri" w:eastAsia="Times New Roman" w:cs="Calibri"/>
          <w:lang w:eastAsia="en-GB"/>
        </w:rPr>
        <w:t>Mail du professionnel easyJet déclarant l’annulation du vol aller</w:t>
      </w:r>
      <w:r w:rsidRPr="00293674">
        <w:rPr>
          <w:rFonts w:ascii="Calibri" w:hAnsi="Calibri" w:eastAsia="Times New Roman" w:cs="Calibri"/>
          <w:lang w:val="fr-LU" w:eastAsia="en-GB"/>
        </w:rPr>
        <w:t> </w:t>
      </w:r>
      <w:r w:rsidRPr="00293674">
        <w:rPr>
          <w:rFonts w:ascii="Calibri" w:hAnsi="Calibri" w:eastAsia="Times New Roman" w:cs="Calibri"/>
          <w:lang w:val="en-LU" w:eastAsia="en-GB"/>
        </w:rPr>
        <w:t> </w:t>
      </w:r>
    </w:p>
    <w:p w:rsidRPr="00293674" w:rsidR="00293674" w:rsidRDefault="00293674" w14:paraId="37B1EC19" w14:textId="46C14483">
      <w:pPr>
        <w:pStyle w:val="ListParagraph"/>
        <w:numPr>
          <w:ilvl w:val="0"/>
          <w:numId w:val="48"/>
        </w:numPr>
        <w:textAlignment w:val="baseline"/>
        <w:rPr>
          <w:rFonts w:ascii="Calibri" w:hAnsi="Calibri" w:eastAsia="Times New Roman" w:cs="Calibri"/>
          <w:lang w:val="en-LU" w:eastAsia="en-GB"/>
        </w:rPr>
      </w:pPr>
      <w:r w:rsidRPr="00293674">
        <w:rPr>
          <w:rFonts w:ascii="Calibri" w:hAnsi="Calibri" w:eastAsia="Times New Roman" w:cs="Calibri"/>
          <w:lang w:eastAsia="en-GB"/>
        </w:rPr>
        <w:t>Mail du professionnel easyJet déclarant l’annulation du vol retour</w:t>
      </w:r>
      <w:r w:rsidRPr="00293674">
        <w:rPr>
          <w:rFonts w:ascii="Calibri" w:hAnsi="Calibri" w:eastAsia="Times New Roman" w:cs="Calibri"/>
          <w:lang w:val="fr-LU" w:eastAsia="en-GB"/>
        </w:rPr>
        <w:t> </w:t>
      </w:r>
      <w:r w:rsidRPr="00293674">
        <w:rPr>
          <w:rFonts w:ascii="Calibri" w:hAnsi="Calibri" w:eastAsia="Times New Roman" w:cs="Calibri"/>
          <w:lang w:val="en-LU" w:eastAsia="en-GB"/>
        </w:rPr>
        <w:t> </w:t>
      </w:r>
    </w:p>
    <w:p w:rsidRPr="00293674" w:rsidR="00293674" w:rsidP="00293674" w:rsidRDefault="00293674" w14:paraId="3FBB44D0"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lang w:val="en-LU" w:eastAsia="en-GB"/>
        </w:rPr>
        <w:t> </w:t>
      </w:r>
    </w:p>
    <w:p w:rsidRPr="00293674" w:rsidR="00293674" w:rsidP="00293674" w:rsidRDefault="00293674" w14:paraId="0E4BAF37" w14:textId="77777777">
      <w:pPr>
        <w:jc w:val="both"/>
        <w:textAlignment w:val="baseline"/>
        <w:rPr>
          <w:rFonts w:ascii="Segoe UI" w:hAnsi="Segoe UI" w:eastAsia="Times New Roman" w:cs="Segoe UI"/>
          <w:sz w:val="18"/>
          <w:szCs w:val="18"/>
          <w:lang w:val="en-LU" w:eastAsia="en-GB"/>
        </w:rPr>
      </w:pPr>
      <w:r w:rsidRPr="00293674">
        <w:rPr>
          <w:rFonts w:ascii="Calibri" w:hAnsi="Calibri" w:eastAsia="Times New Roman" w:cs="Calibri"/>
          <w:b/>
          <w:bCs/>
          <w:lang w:eastAsia="en-GB"/>
        </w:rPr>
        <w:t>Discussion juridique et solutions envisageables :</w:t>
      </w:r>
      <w:r w:rsidRPr="00293674">
        <w:rPr>
          <w:rFonts w:ascii="Calibri" w:hAnsi="Calibri" w:eastAsia="Times New Roman" w:cs="Calibri"/>
          <w:lang w:val="en-LU" w:eastAsia="en-GB"/>
        </w:rPr>
        <w:t> </w:t>
      </w:r>
    </w:p>
    <w:p w:rsidRPr="00293674" w:rsidR="00293674" w:rsidP="00293674" w:rsidRDefault="00293674" w14:paraId="088D87AF" w14:textId="77777777">
      <w:pPr>
        <w:jc w:val="both"/>
        <w:textAlignment w:val="baseline"/>
        <w:rPr>
          <w:rFonts w:ascii="Segoe UI" w:hAnsi="Segoe UI" w:eastAsia="Times New Roman" w:cs="Segoe UI"/>
          <w:sz w:val="18"/>
          <w:szCs w:val="18"/>
          <w:lang w:val="en-LU" w:eastAsia="en-GB"/>
        </w:rPr>
      </w:pPr>
      <w:r w:rsidRPr="00293674">
        <w:rPr>
          <w:rFonts w:ascii="Calibri" w:hAnsi="Calibri" w:eastAsia="Times New Roman" w:cs="Calibri"/>
          <w:lang w:eastAsia="en-GB"/>
        </w:rPr>
        <w:t>Renvoi vers le règlement n°261/2004 concernant les annulations de vols secs dans l’Union européenne en se basant sur l’article 8, paragraphe 1 : possibilité d’un remboursement intégral du prix du billet ou un réacheminement vers la destination finale de son vol. </w:t>
      </w:r>
      <w:r w:rsidRPr="00293674">
        <w:rPr>
          <w:rFonts w:ascii="Calibri" w:hAnsi="Calibri" w:eastAsia="Times New Roman" w:cs="Calibri"/>
          <w:lang w:val="fr-LU" w:eastAsia="en-GB"/>
        </w:rPr>
        <w:t> </w:t>
      </w:r>
      <w:r w:rsidRPr="00293674">
        <w:rPr>
          <w:rFonts w:ascii="Calibri" w:hAnsi="Calibri" w:eastAsia="Times New Roman" w:cs="Calibri"/>
          <w:lang w:val="en-LU" w:eastAsia="en-GB"/>
        </w:rPr>
        <w:t> </w:t>
      </w:r>
    </w:p>
    <w:p w:rsidRPr="00293674" w:rsidR="00293674" w:rsidP="00293674" w:rsidRDefault="00293674" w14:paraId="389AE89E" w14:textId="77777777">
      <w:pPr>
        <w:jc w:val="both"/>
        <w:textAlignment w:val="baseline"/>
        <w:rPr>
          <w:rFonts w:ascii="Calibri" w:hAnsi="Calibri" w:eastAsia="Times New Roman" w:cs="Calibri"/>
          <w:lang w:val="en-LU" w:eastAsia="en-GB"/>
        </w:rPr>
      </w:pPr>
      <w:r w:rsidRPr="00293674">
        <w:rPr>
          <w:rFonts w:ascii="Calibri" w:hAnsi="Calibri" w:eastAsia="Times New Roman" w:cs="Calibri"/>
          <w:lang w:eastAsia="en-GB"/>
        </w:rPr>
        <w:t>Information donnée au consommateur : indemnisation peu probable ; annulation : conséquence du Covid-19, considérée comme « circonstance extraordinaire ». Les transporteurs aériens ne sont pas tenus de verser une indemnisation aux passagers en cas d’annulation de vols. Renvoi vers la communication du 18 mars 2020, au point 3.4, de la Commission européenne. </w:t>
      </w:r>
      <w:r w:rsidRPr="00293674">
        <w:rPr>
          <w:rFonts w:ascii="Calibri" w:hAnsi="Calibri" w:eastAsia="Times New Roman" w:cs="Calibri"/>
          <w:lang w:val="fr-LU" w:eastAsia="en-GB"/>
        </w:rPr>
        <w:t> </w:t>
      </w:r>
      <w:r w:rsidRPr="00293674">
        <w:rPr>
          <w:rFonts w:ascii="Calibri" w:hAnsi="Calibri" w:eastAsia="Times New Roman" w:cs="Calibri"/>
          <w:lang w:val="en-LU" w:eastAsia="en-GB"/>
        </w:rPr>
        <w:t> </w:t>
      </w:r>
    </w:p>
    <w:p w:rsidRPr="00293674" w:rsidR="00293674" w:rsidP="00293674" w:rsidRDefault="00293674" w14:paraId="29DAB70A" w14:textId="77777777">
      <w:pPr>
        <w:jc w:val="both"/>
        <w:textAlignment w:val="baseline"/>
        <w:rPr>
          <w:rFonts w:ascii="Segoe UI" w:hAnsi="Segoe UI" w:eastAsia="Times New Roman" w:cs="Segoe UI"/>
          <w:sz w:val="18"/>
          <w:szCs w:val="18"/>
          <w:lang w:val="en-LU" w:eastAsia="en-GB"/>
        </w:rPr>
      </w:pPr>
      <w:r w:rsidRPr="00293674">
        <w:rPr>
          <w:rFonts w:ascii="Calibri" w:hAnsi="Calibri" w:eastAsia="Times New Roman" w:cs="Calibri"/>
          <w:lang w:val="en-LU" w:eastAsia="en-GB"/>
        </w:rPr>
        <w:t> </w:t>
      </w:r>
    </w:p>
    <w:p w:rsidR="00293674" w:rsidRDefault="00293674" w14:paraId="6A7D77CE" w14:textId="77777777">
      <w:pPr>
        <w:pStyle w:val="ListParagraph"/>
        <w:numPr>
          <w:ilvl w:val="0"/>
          <w:numId w:val="49"/>
        </w:numPr>
        <w:jc w:val="both"/>
        <w:textAlignment w:val="baseline"/>
        <w:rPr>
          <w:rFonts w:ascii="Calibri" w:hAnsi="Calibri" w:eastAsia="Times New Roman" w:cs="Calibri"/>
          <w:lang w:val="en-LU" w:eastAsia="en-GB"/>
        </w:rPr>
      </w:pPr>
      <w:r w:rsidRPr="00293674">
        <w:rPr>
          <w:rFonts w:ascii="Calibri" w:hAnsi="Calibri" w:eastAsia="Times New Roman" w:cs="Calibri"/>
          <w:lang w:eastAsia="en-GB"/>
        </w:rPr>
        <w:t>Article 7, paragraphe 3, du règlement n°261/2004 : le client n’est pas tenu d’accepter des bons d’achat à la place d’un remboursement. Il a le droit au remboursement « en espèces, par virement bancaire électronique, par virement bancaire ou par chèque, ou, avec l’accord signé du passager, sous forme de bons de voyage et/ou d’autres services. »</w:t>
      </w:r>
      <w:r w:rsidRPr="00293674">
        <w:rPr>
          <w:rFonts w:ascii="Calibri" w:hAnsi="Calibri" w:eastAsia="Times New Roman" w:cs="Calibri"/>
          <w:lang w:val="fr-LU" w:eastAsia="en-GB"/>
        </w:rPr>
        <w:t> </w:t>
      </w:r>
      <w:r w:rsidRPr="00293674">
        <w:rPr>
          <w:rFonts w:ascii="Calibri" w:hAnsi="Calibri" w:eastAsia="Times New Roman" w:cs="Calibri"/>
          <w:lang w:val="en-LU" w:eastAsia="en-GB"/>
        </w:rPr>
        <w:t> </w:t>
      </w:r>
    </w:p>
    <w:p w:rsidR="00293674" w:rsidRDefault="00293674" w14:paraId="375C9FED" w14:textId="77702967">
      <w:pPr>
        <w:pStyle w:val="ListParagraph"/>
        <w:numPr>
          <w:ilvl w:val="0"/>
          <w:numId w:val="49"/>
        </w:numPr>
        <w:jc w:val="both"/>
        <w:textAlignment w:val="baseline"/>
        <w:rPr>
          <w:rFonts w:ascii="Calibri" w:hAnsi="Calibri" w:eastAsia="Times New Roman" w:cs="Calibri"/>
          <w:lang w:val="en-LU" w:eastAsia="en-GB"/>
        </w:rPr>
      </w:pPr>
      <w:r w:rsidRPr="00293674">
        <w:rPr>
          <w:rFonts w:ascii="Calibri" w:hAnsi="Calibri" w:eastAsia="Times New Roman" w:cs="Calibri"/>
          <w:lang w:val="fr-LU" w:eastAsia="en-GB"/>
        </w:rPr>
        <w:lastRenderedPageBreak/>
        <w:t>R</w:t>
      </w:r>
      <w:r w:rsidRPr="00293674">
        <w:rPr>
          <w:rFonts w:ascii="Calibri" w:hAnsi="Calibri" w:eastAsia="Times New Roman" w:cs="Calibri"/>
          <w:lang w:eastAsia="en-GB"/>
        </w:rPr>
        <w:t>envoi vers la FAQ disponible sur le site Web d’easyJet décrivant les modalités de la demande de remboursement. </w:t>
      </w:r>
      <w:r w:rsidRPr="00293674">
        <w:rPr>
          <w:rFonts w:ascii="Calibri" w:hAnsi="Calibri" w:eastAsia="Times New Roman" w:cs="Calibri"/>
          <w:lang w:val="fr-LU" w:eastAsia="en-GB"/>
        </w:rPr>
        <w:t> </w:t>
      </w:r>
      <w:r w:rsidRPr="00293674">
        <w:rPr>
          <w:rFonts w:ascii="Calibri" w:hAnsi="Calibri" w:eastAsia="Times New Roman" w:cs="Calibri"/>
          <w:lang w:val="en-LU" w:eastAsia="en-GB"/>
        </w:rPr>
        <w:t> </w:t>
      </w:r>
    </w:p>
    <w:p w:rsidR="00293674" w:rsidP="00293674" w:rsidRDefault="00293674" w14:paraId="24F13A3F" w14:textId="77777777">
      <w:pPr>
        <w:pStyle w:val="ListParagraph"/>
        <w:jc w:val="both"/>
        <w:textAlignment w:val="baseline"/>
        <w:rPr>
          <w:rFonts w:ascii="Calibri" w:hAnsi="Calibri" w:eastAsia="Times New Roman" w:cs="Calibri"/>
          <w:lang w:val="en-LU" w:eastAsia="en-GB"/>
        </w:rPr>
      </w:pPr>
    </w:p>
    <w:p w:rsidRPr="00293674" w:rsidR="00293674" w:rsidRDefault="00293674" w14:paraId="4C8E31B2" w14:textId="300E804C">
      <w:pPr>
        <w:pStyle w:val="ListParagraph"/>
        <w:numPr>
          <w:ilvl w:val="0"/>
          <w:numId w:val="49"/>
        </w:numPr>
        <w:jc w:val="both"/>
        <w:textAlignment w:val="baseline"/>
        <w:rPr>
          <w:rFonts w:ascii="Calibri" w:hAnsi="Calibri" w:eastAsia="Times New Roman" w:cs="Calibri"/>
          <w:lang w:val="en-LU" w:eastAsia="en-GB"/>
        </w:rPr>
      </w:pPr>
      <w:r w:rsidRPr="00293674">
        <w:rPr>
          <w:rFonts w:ascii="Calibri" w:hAnsi="Calibri" w:eastAsia="Times New Roman" w:cs="Calibri"/>
          <w:lang w:eastAsia="en-GB"/>
        </w:rPr>
        <w:t>Information donnée sur la pratique commerciale trompeuse par omission (Article L. 122-3, paragraphe 1 du Code luxembourgeois de la consommation) : </w:t>
      </w:r>
      <w:r w:rsidRPr="00293674">
        <w:rPr>
          <w:rFonts w:ascii="Calibri" w:hAnsi="Calibri" w:eastAsia="Times New Roman" w:cs="Calibri"/>
          <w:lang w:val="en-LU" w:eastAsia="en-GB"/>
        </w:rPr>
        <w:t> </w:t>
      </w:r>
    </w:p>
    <w:p w:rsidR="00293674" w:rsidRDefault="00293674" w14:paraId="61EE5175" w14:textId="77777777">
      <w:pPr>
        <w:pStyle w:val="ListParagraph"/>
        <w:numPr>
          <w:ilvl w:val="0"/>
          <w:numId w:val="50"/>
        </w:numPr>
        <w:jc w:val="both"/>
        <w:textAlignment w:val="baseline"/>
        <w:rPr>
          <w:rFonts w:ascii="Calibri" w:hAnsi="Calibri" w:eastAsia="Times New Roman" w:cs="Calibri"/>
          <w:lang w:val="en-LU" w:eastAsia="en-GB"/>
        </w:rPr>
      </w:pPr>
      <w:r w:rsidRPr="00293674">
        <w:rPr>
          <w:rFonts w:ascii="Calibri" w:hAnsi="Calibri" w:eastAsia="Times New Roman" w:cs="Calibri"/>
          <w:lang w:eastAsia="en-GB"/>
        </w:rPr>
        <w:t>Article 14 du règlement n°261/2004 obligeant les compagnies aériennes à informer le consommateur sur le choix dont il dispose à la suite de l’annulation de son billet d’avion, ce qui inclut la possibilité d’un remboursement auquel il a droit. </w:t>
      </w:r>
      <w:r w:rsidRPr="00293674">
        <w:rPr>
          <w:rFonts w:ascii="Calibri" w:hAnsi="Calibri" w:eastAsia="Times New Roman" w:cs="Calibri"/>
          <w:lang w:val="en-LU" w:eastAsia="en-GB"/>
        </w:rPr>
        <w:t> </w:t>
      </w:r>
    </w:p>
    <w:p w:rsidRPr="00293674" w:rsidR="00293674" w:rsidRDefault="00293674" w14:paraId="7D8FD23E" w14:textId="0AE0822B">
      <w:pPr>
        <w:pStyle w:val="ListParagraph"/>
        <w:numPr>
          <w:ilvl w:val="0"/>
          <w:numId w:val="50"/>
        </w:numPr>
        <w:jc w:val="both"/>
        <w:textAlignment w:val="baseline"/>
        <w:rPr>
          <w:rFonts w:ascii="Calibri" w:hAnsi="Calibri" w:eastAsia="Times New Roman" w:cs="Calibri"/>
          <w:lang w:val="en-LU" w:eastAsia="en-GB"/>
        </w:rPr>
      </w:pPr>
      <w:r w:rsidRPr="00293674">
        <w:rPr>
          <w:rFonts w:ascii="Calibri" w:hAnsi="Calibri" w:eastAsia="Times New Roman" w:cs="Calibri"/>
          <w:lang w:eastAsia="en-GB"/>
        </w:rPr>
        <w:t>Article L. 122-8 du Code de la consommation : sanction potentielle par une amende allant de 251 à 120.000€ pour la pratique commerciale trompeuse par omission. </w:t>
      </w:r>
      <w:r w:rsidRPr="00293674">
        <w:rPr>
          <w:rFonts w:ascii="Calibri" w:hAnsi="Calibri" w:eastAsia="Times New Roman" w:cs="Calibri"/>
          <w:lang w:val="fr-LU" w:eastAsia="en-GB"/>
        </w:rPr>
        <w:t> </w:t>
      </w:r>
      <w:r w:rsidRPr="00293674">
        <w:rPr>
          <w:rFonts w:ascii="Calibri" w:hAnsi="Calibri" w:eastAsia="Times New Roman" w:cs="Calibri"/>
          <w:lang w:val="en-LU" w:eastAsia="en-GB"/>
        </w:rPr>
        <w:t> </w:t>
      </w:r>
    </w:p>
    <w:p w:rsidRPr="00293674" w:rsidR="00293674" w:rsidP="00293674" w:rsidRDefault="00293674" w14:paraId="1181A118"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lang w:val="en-LU" w:eastAsia="en-GB"/>
        </w:rPr>
        <w:t> </w:t>
      </w:r>
    </w:p>
    <w:p w:rsidRPr="00293674" w:rsidR="00293674" w:rsidP="00293674" w:rsidRDefault="00293674" w14:paraId="350DBFE8"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b/>
          <w:bCs/>
          <w:lang w:eastAsia="en-GB"/>
        </w:rPr>
        <w:t>Position de l’avocat(e) :</w:t>
      </w:r>
      <w:r w:rsidRPr="00293674">
        <w:rPr>
          <w:rFonts w:ascii="Calibri" w:hAnsi="Calibri" w:eastAsia="Times New Roman" w:cs="Calibri"/>
          <w:lang w:val="en-LU" w:eastAsia="en-GB"/>
        </w:rPr>
        <w:t> </w:t>
      </w:r>
    </w:p>
    <w:p w:rsidRPr="00293674" w:rsidR="00293674" w:rsidP="00293674" w:rsidRDefault="00293674" w14:paraId="6B87E4DF"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lang w:val="en-LU" w:eastAsia="en-GB"/>
        </w:rPr>
        <w:t> </w:t>
      </w:r>
    </w:p>
    <w:p w:rsidRPr="00293674" w:rsidR="00293674" w:rsidP="00293674" w:rsidRDefault="00293674" w14:paraId="576424B0"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b/>
          <w:bCs/>
          <w:lang w:eastAsia="en-GB"/>
        </w:rPr>
        <w:t>Issue du différend : </w:t>
      </w:r>
      <w:r w:rsidRPr="00293674">
        <w:rPr>
          <w:rFonts w:ascii="Calibri" w:hAnsi="Calibri" w:eastAsia="Times New Roman" w:cs="Calibri"/>
          <w:lang w:val="en-LU" w:eastAsia="en-GB"/>
        </w:rPr>
        <w:t> </w:t>
      </w:r>
    </w:p>
    <w:p w:rsidRPr="00293674" w:rsidR="00293674" w:rsidP="00293674" w:rsidRDefault="00293674" w14:paraId="37E06082"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lang w:val="en-LU" w:eastAsia="en-GB"/>
        </w:rPr>
        <w:t> </w:t>
      </w:r>
    </w:p>
    <w:p w:rsidR="00293674" w:rsidRDefault="00293674" w14:paraId="29D4B71C" w14:textId="77777777">
      <w:pPr>
        <w:pStyle w:val="ListParagraph"/>
        <w:numPr>
          <w:ilvl w:val="0"/>
          <w:numId w:val="51"/>
        </w:numPr>
        <w:textAlignment w:val="baseline"/>
        <w:rPr>
          <w:rFonts w:ascii="Calibri" w:hAnsi="Calibri" w:eastAsia="Times New Roman" w:cs="Calibri"/>
          <w:lang w:val="en-LU" w:eastAsia="en-GB"/>
        </w:rPr>
      </w:pPr>
      <w:r w:rsidRPr="00293674">
        <w:rPr>
          <w:rFonts w:ascii="Calibri" w:hAnsi="Calibri" w:eastAsia="Times New Roman" w:cs="Calibri"/>
          <w:b/>
          <w:bCs/>
          <w:lang w:eastAsia="en-GB"/>
        </w:rPr>
        <w:t>Résolution du différend</w:t>
      </w:r>
      <w:r w:rsidRPr="00293674">
        <w:rPr>
          <w:rFonts w:ascii="Calibri" w:hAnsi="Calibri" w:eastAsia="Times New Roman" w:cs="Calibri"/>
          <w:lang w:val="en-LU" w:eastAsia="en-GB"/>
        </w:rPr>
        <w:t> </w:t>
      </w:r>
    </w:p>
    <w:p w:rsidR="00293674" w:rsidRDefault="00293674" w14:paraId="4C74E788" w14:textId="77777777">
      <w:pPr>
        <w:pStyle w:val="ListParagraph"/>
        <w:numPr>
          <w:ilvl w:val="0"/>
          <w:numId w:val="51"/>
        </w:numPr>
        <w:textAlignment w:val="baseline"/>
        <w:rPr>
          <w:rFonts w:ascii="Calibri" w:hAnsi="Calibri" w:eastAsia="Times New Roman" w:cs="Calibri"/>
          <w:lang w:val="en-LU" w:eastAsia="en-GB"/>
        </w:rPr>
      </w:pPr>
      <w:r w:rsidRPr="00293674">
        <w:rPr>
          <w:rFonts w:ascii="Calibri" w:hAnsi="Calibri" w:eastAsia="Times New Roman" w:cs="Calibri"/>
          <w:b/>
          <w:bCs/>
          <w:lang w:eastAsia="en-GB"/>
        </w:rPr>
        <w:t>Renvoi vers une autre entité et si oui laquelle : </w:t>
      </w:r>
      <w:r w:rsidRPr="00293674">
        <w:rPr>
          <w:rFonts w:ascii="Calibri" w:hAnsi="Calibri" w:eastAsia="Times New Roman" w:cs="Calibri"/>
          <w:lang w:val="en-LU" w:eastAsia="en-GB"/>
        </w:rPr>
        <w:t> </w:t>
      </w:r>
    </w:p>
    <w:p w:rsidRPr="00293674" w:rsidR="00293674" w:rsidRDefault="00293674" w14:paraId="51DD8B2D" w14:textId="32178C7A">
      <w:pPr>
        <w:pStyle w:val="ListParagraph"/>
        <w:numPr>
          <w:ilvl w:val="0"/>
          <w:numId w:val="52"/>
        </w:numPr>
        <w:textAlignment w:val="baseline"/>
        <w:rPr>
          <w:rFonts w:ascii="Calibri" w:hAnsi="Calibri" w:eastAsia="Times New Roman" w:cs="Calibri"/>
          <w:lang w:val="en-LU" w:eastAsia="en-GB"/>
        </w:rPr>
      </w:pPr>
      <w:r w:rsidRPr="00293674">
        <w:rPr>
          <w:rFonts w:ascii="Calibri" w:hAnsi="Calibri" w:eastAsia="Times New Roman" w:cs="Calibri"/>
          <w:lang w:eastAsia="en-GB"/>
        </w:rPr>
        <w:t xml:space="preserve">Renvoi vers le site de l’Union Luxembourgeoise des Consommateurs (ULC), ainsi que vers le site du Centre européen des consommateurs Luxembourg (CEC) pour l’assistance dans les démarches de Monsieur </w:t>
      </w:r>
      <w:proofErr w:type="spellStart"/>
      <w:r w:rsidRPr="00293674">
        <w:rPr>
          <w:rFonts w:ascii="Calibri" w:hAnsi="Calibri" w:eastAsia="Times New Roman" w:cs="Calibri"/>
          <w:lang w:eastAsia="en-GB"/>
        </w:rPr>
        <w:t>Téheux</w:t>
      </w:r>
      <w:proofErr w:type="spellEnd"/>
      <w:r w:rsidRPr="00293674">
        <w:rPr>
          <w:rFonts w:ascii="Calibri" w:hAnsi="Calibri" w:eastAsia="Times New Roman" w:cs="Calibri"/>
          <w:lang w:eastAsia="en-GB"/>
        </w:rPr>
        <w:t xml:space="preserve"> en cas de résistance de la part d’easyJet. </w:t>
      </w:r>
      <w:r w:rsidRPr="00293674">
        <w:rPr>
          <w:rFonts w:ascii="Calibri" w:hAnsi="Calibri" w:eastAsia="Times New Roman" w:cs="Calibri"/>
          <w:lang w:val="fr-LU" w:eastAsia="en-GB"/>
        </w:rPr>
        <w:t> </w:t>
      </w:r>
      <w:r w:rsidRPr="00293674">
        <w:rPr>
          <w:rFonts w:ascii="Calibri" w:hAnsi="Calibri" w:eastAsia="Times New Roman" w:cs="Calibri"/>
          <w:lang w:val="en-LU" w:eastAsia="en-GB"/>
        </w:rPr>
        <w:t> </w:t>
      </w:r>
    </w:p>
    <w:p w:rsidRPr="00293674" w:rsidR="00293674" w:rsidP="00293674" w:rsidRDefault="00293674" w14:paraId="3B31316A"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lang w:val="en-LU" w:eastAsia="en-GB"/>
        </w:rPr>
        <w:t> </w:t>
      </w:r>
    </w:p>
    <w:p w:rsidRPr="00293674" w:rsidR="00293674" w:rsidP="00293674" w:rsidRDefault="00293674" w14:paraId="694170D8" w14:textId="77777777">
      <w:pPr>
        <w:textAlignment w:val="baseline"/>
        <w:rPr>
          <w:rFonts w:ascii="Segoe UI" w:hAnsi="Segoe UI" w:eastAsia="Times New Roman" w:cs="Segoe UI"/>
          <w:sz w:val="18"/>
          <w:szCs w:val="18"/>
          <w:lang w:val="en-LU" w:eastAsia="en-GB"/>
        </w:rPr>
      </w:pPr>
      <w:r w:rsidRPr="00293674">
        <w:rPr>
          <w:rFonts w:ascii="Calibri" w:hAnsi="Calibri" w:eastAsia="Times New Roman" w:cs="Calibri"/>
          <w:b/>
          <w:bCs/>
          <w:lang w:eastAsia="en-GB"/>
        </w:rPr>
        <w:t>Date de clôture du cas :</w:t>
      </w:r>
      <w:r w:rsidRPr="00293674">
        <w:rPr>
          <w:rFonts w:ascii="Calibri" w:hAnsi="Calibri" w:eastAsia="Times New Roman" w:cs="Calibri"/>
          <w:lang w:eastAsia="en-GB"/>
        </w:rPr>
        <w:t xml:space="preserve"> 05/05/2020. La compagnie aérienne obtempère, le consommateur ne donne pas suite à nos demandes.</w:t>
      </w:r>
      <w:r w:rsidRPr="00293674">
        <w:rPr>
          <w:rFonts w:ascii="Calibri" w:hAnsi="Calibri" w:eastAsia="Times New Roman" w:cs="Calibri"/>
          <w:lang w:val="en-LU" w:eastAsia="en-GB"/>
        </w:rPr>
        <w:t> </w:t>
      </w:r>
    </w:p>
    <w:p w:rsidR="00293674" w:rsidP="00293674" w:rsidRDefault="00293674" w14:paraId="0E92F74C" w14:textId="37F48D2C">
      <w:pPr>
        <w:textAlignment w:val="baseline"/>
        <w:rPr>
          <w:rFonts w:ascii="Calibri" w:hAnsi="Calibri" w:eastAsia="Times New Roman" w:cs="Calibri"/>
          <w:lang w:val="en-LU" w:eastAsia="en-GB"/>
        </w:rPr>
      </w:pPr>
      <w:r w:rsidRPr="00293674">
        <w:rPr>
          <w:rFonts w:ascii="Calibri" w:hAnsi="Calibri" w:eastAsia="Times New Roman" w:cs="Calibri"/>
          <w:lang w:val="en-LU" w:eastAsia="en-GB"/>
        </w:rPr>
        <w:t> </w:t>
      </w:r>
    </w:p>
    <w:p w:rsidR="00293674" w:rsidP="00293674" w:rsidRDefault="00293674" w14:paraId="3BD8A594" w14:textId="0154FB62">
      <w:pPr>
        <w:textAlignment w:val="baseline"/>
        <w:rPr>
          <w:rFonts w:ascii="Calibri" w:hAnsi="Calibri" w:eastAsia="Times New Roman" w:cs="Calibri"/>
          <w:lang w:val="en-LU" w:eastAsia="en-GB"/>
        </w:rPr>
      </w:pPr>
    </w:p>
    <w:p w:rsidR="00293674" w:rsidP="00293674" w:rsidRDefault="00293674" w14:paraId="343C7F32" w14:textId="0FE87B88">
      <w:pPr>
        <w:textAlignment w:val="baseline"/>
        <w:rPr>
          <w:rFonts w:ascii="Calibri" w:hAnsi="Calibri" w:eastAsia="Times New Roman" w:cs="Calibri"/>
          <w:lang w:val="en-LU" w:eastAsia="en-GB"/>
        </w:rPr>
      </w:pPr>
    </w:p>
    <w:p w:rsidR="00293674" w:rsidP="00293674" w:rsidRDefault="00293674" w14:paraId="64D7D1A1" w14:textId="4691FF0B">
      <w:pPr>
        <w:textAlignment w:val="baseline"/>
        <w:rPr>
          <w:rFonts w:ascii="Calibri" w:hAnsi="Calibri" w:eastAsia="Times New Roman" w:cs="Calibri"/>
          <w:lang w:val="en-LU" w:eastAsia="en-GB"/>
        </w:rPr>
      </w:pPr>
    </w:p>
    <w:p w:rsidR="00293674" w:rsidP="00293674" w:rsidRDefault="00293674" w14:paraId="69F21A37" w14:textId="07E4AC4A">
      <w:pPr>
        <w:textAlignment w:val="baseline"/>
        <w:rPr>
          <w:rFonts w:ascii="Calibri" w:hAnsi="Calibri" w:eastAsia="Times New Roman" w:cs="Calibri"/>
          <w:lang w:val="en-LU" w:eastAsia="en-GB"/>
        </w:rPr>
      </w:pPr>
    </w:p>
    <w:p w:rsidR="00293674" w:rsidP="00293674" w:rsidRDefault="00293674" w14:paraId="6AB25378" w14:textId="56391276">
      <w:pPr>
        <w:textAlignment w:val="baseline"/>
        <w:rPr>
          <w:rFonts w:ascii="Calibri" w:hAnsi="Calibri" w:eastAsia="Times New Roman" w:cs="Calibri"/>
          <w:lang w:val="en-LU" w:eastAsia="en-GB"/>
        </w:rPr>
      </w:pPr>
    </w:p>
    <w:p w:rsidR="00293674" w:rsidP="00293674" w:rsidRDefault="00293674" w14:paraId="668619F9" w14:textId="419F4EE2">
      <w:pPr>
        <w:textAlignment w:val="baseline"/>
        <w:rPr>
          <w:rFonts w:ascii="Calibri" w:hAnsi="Calibri" w:eastAsia="Times New Roman" w:cs="Calibri"/>
          <w:lang w:val="en-LU" w:eastAsia="en-GB"/>
        </w:rPr>
      </w:pPr>
    </w:p>
    <w:p w:rsidR="00293674" w:rsidP="00293674" w:rsidRDefault="00293674" w14:paraId="17A1FD62" w14:textId="3C8264CE">
      <w:pPr>
        <w:textAlignment w:val="baseline"/>
        <w:rPr>
          <w:rFonts w:ascii="Calibri" w:hAnsi="Calibri" w:eastAsia="Times New Roman" w:cs="Calibri"/>
          <w:lang w:val="en-LU" w:eastAsia="en-GB"/>
        </w:rPr>
      </w:pPr>
    </w:p>
    <w:p w:rsidR="00293674" w:rsidP="00293674" w:rsidRDefault="00293674" w14:paraId="71620242" w14:textId="57FD8C7F">
      <w:pPr>
        <w:textAlignment w:val="baseline"/>
        <w:rPr>
          <w:rFonts w:ascii="Calibri" w:hAnsi="Calibri" w:eastAsia="Times New Roman" w:cs="Calibri"/>
          <w:lang w:val="en-LU" w:eastAsia="en-GB"/>
        </w:rPr>
      </w:pPr>
    </w:p>
    <w:p w:rsidR="00293674" w:rsidP="00293674" w:rsidRDefault="00293674" w14:paraId="3503BAFB" w14:textId="6B28F6AA">
      <w:pPr>
        <w:textAlignment w:val="baseline"/>
        <w:rPr>
          <w:rFonts w:ascii="Calibri" w:hAnsi="Calibri" w:eastAsia="Times New Roman" w:cs="Calibri"/>
          <w:lang w:val="en-LU" w:eastAsia="en-GB"/>
        </w:rPr>
      </w:pPr>
    </w:p>
    <w:p w:rsidR="00293674" w:rsidP="00293674" w:rsidRDefault="00293674" w14:paraId="1D8BBC8A" w14:textId="14CCB973">
      <w:pPr>
        <w:textAlignment w:val="baseline"/>
        <w:rPr>
          <w:rFonts w:ascii="Calibri" w:hAnsi="Calibri" w:eastAsia="Times New Roman" w:cs="Calibri"/>
          <w:lang w:val="en-LU" w:eastAsia="en-GB"/>
        </w:rPr>
      </w:pPr>
    </w:p>
    <w:p w:rsidR="00293674" w:rsidP="00293674" w:rsidRDefault="00293674" w14:paraId="0CF336EA" w14:textId="698E6315">
      <w:pPr>
        <w:textAlignment w:val="baseline"/>
        <w:rPr>
          <w:rFonts w:ascii="Calibri" w:hAnsi="Calibri" w:eastAsia="Times New Roman" w:cs="Calibri"/>
          <w:lang w:val="en-LU" w:eastAsia="en-GB"/>
        </w:rPr>
      </w:pPr>
    </w:p>
    <w:p w:rsidR="00293674" w:rsidP="00293674" w:rsidRDefault="00293674" w14:paraId="167BFFB0" w14:textId="2E0CBB5C">
      <w:pPr>
        <w:textAlignment w:val="baseline"/>
        <w:rPr>
          <w:rFonts w:ascii="Calibri" w:hAnsi="Calibri" w:eastAsia="Times New Roman" w:cs="Calibri"/>
          <w:lang w:val="en-LU" w:eastAsia="en-GB"/>
        </w:rPr>
      </w:pPr>
    </w:p>
    <w:p w:rsidR="00293674" w:rsidP="00293674" w:rsidRDefault="00293674" w14:paraId="397C89A5" w14:textId="79B954E2">
      <w:pPr>
        <w:textAlignment w:val="baseline"/>
        <w:rPr>
          <w:rFonts w:ascii="Calibri" w:hAnsi="Calibri" w:eastAsia="Times New Roman" w:cs="Calibri"/>
          <w:lang w:val="en-LU" w:eastAsia="en-GB"/>
        </w:rPr>
      </w:pPr>
    </w:p>
    <w:p w:rsidR="00293674" w:rsidP="00293674" w:rsidRDefault="00293674" w14:paraId="55FA490D" w14:textId="7DD167BD">
      <w:pPr>
        <w:textAlignment w:val="baseline"/>
        <w:rPr>
          <w:rFonts w:ascii="Calibri" w:hAnsi="Calibri" w:eastAsia="Times New Roman" w:cs="Calibri"/>
          <w:lang w:val="en-LU" w:eastAsia="en-GB"/>
        </w:rPr>
      </w:pPr>
    </w:p>
    <w:p w:rsidR="00293674" w:rsidP="00293674" w:rsidRDefault="00293674" w14:paraId="6585ACB4" w14:textId="543F56B9">
      <w:pPr>
        <w:textAlignment w:val="baseline"/>
        <w:rPr>
          <w:rFonts w:ascii="Calibri" w:hAnsi="Calibri" w:eastAsia="Times New Roman" w:cs="Calibri"/>
          <w:lang w:val="en-LU" w:eastAsia="en-GB"/>
        </w:rPr>
      </w:pPr>
    </w:p>
    <w:p w:rsidR="00293674" w:rsidP="00293674" w:rsidRDefault="00293674" w14:paraId="1CEECF2D" w14:textId="108EAE45">
      <w:pPr>
        <w:textAlignment w:val="baseline"/>
        <w:rPr>
          <w:rFonts w:ascii="Calibri" w:hAnsi="Calibri" w:eastAsia="Times New Roman" w:cs="Calibri"/>
          <w:lang w:val="en-LU" w:eastAsia="en-GB"/>
        </w:rPr>
      </w:pPr>
    </w:p>
    <w:p w:rsidR="00293674" w:rsidP="00293674" w:rsidRDefault="00293674" w14:paraId="4CC03407" w14:textId="0498DBC5">
      <w:pPr>
        <w:textAlignment w:val="baseline"/>
        <w:rPr>
          <w:rFonts w:ascii="Calibri" w:hAnsi="Calibri" w:eastAsia="Times New Roman" w:cs="Calibri"/>
          <w:lang w:val="en-LU" w:eastAsia="en-GB"/>
        </w:rPr>
      </w:pPr>
    </w:p>
    <w:p w:rsidR="00293674" w:rsidP="00293674" w:rsidRDefault="00293674" w14:paraId="7733C544" w14:textId="1823C475">
      <w:pPr>
        <w:textAlignment w:val="baseline"/>
        <w:rPr>
          <w:rFonts w:ascii="Calibri" w:hAnsi="Calibri" w:eastAsia="Times New Roman" w:cs="Calibri"/>
          <w:lang w:val="en-LU" w:eastAsia="en-GB"/>
        </w:rPr>
      </w:pPr>
    </w:p>
    <w:p w:rsidR="00293674" w:rsidP="00293674" w:rsidRDefault="00293674" w14:paraId="2F346EA2" w14:textId="09850430">
      <w:pPr>
        <w:textAlignment w:val="baseline"/>
        <w:rPr>
          <w:rFonts w:ascii="Calibri" w:hAnsi="Calibri" w:eastAsia="Times New Roman" w:cs="Calibri"/>
          <w:lang w:val="en-LU" w:eastAsia="en-GB"/>
        </w:rPr>
      </w:pPr>
    </w:p>
    <w:p w:rsidR="00293674" w:rsidP="00293674" w:rsidRDefault="00293674" w14:paraId="4EFE55EA" w14:textId="0E32DFDB">
      <w:pPr>
        <w:textAlignment w:val="baseline"/>
        <w:rPr>
          <w:rFonts w:ascii="Calibri" w:hAnsi="Calibri" w:eastAsia="Times New Roman" w:cs="Calibri"/>
          <w:lang w:val="en-LU" w:eastAsia="en-GB"/>
        </w:rPr>
      </w:pPr>
    </w:p>
    <w:p w:rsidRPr="00293674" w:rsidR="00293674" w:rsidP="00293674" w:rsidRDefault="00293674" w14:paraId="50C292F9" w14:textId="77777777">
      <w:pPr>
        <w:textAlignment w:val="baseline"/>
        <w:rPr>
          <w:rFonts w:ascii="Segoe UI" w:hAnsi="Segoe UI" w:eastAsia="Times New Roman" w:cs="Segoe UI"/>
          <w:sz w:val="18"/>
          <w:szCs w:val="18"/>
          <w:lang w:val="en-LU" w:eastAsia="en-GB"/>
        </w:rPr>
      </w:pPr>
    </w:p>
    <w:p w:rsidRPr="00BB3513" w:rsidR="00F441EA" w:rsidRDefault="00F441EA" w14:paraId="378D839D" w14:textId="77777777">
      <w:pPr>
        <w:rPr>
          <w:rFonts w:ascii="Calibri" w:hAnsi="Calibri" w:cs="Lucida Grande"/>
          <w:u w:val="single"/>
          <w:lang w:eastAsia="fr-FR"/>
        </w:rPr>
      </w:pPr>
    </w:p>
    <w:p w:rsidRPr="00BB3513" w:rsidR="00535571" w:rsidRDefault="00DF207F" w14:paraId="3B35C99D" w14:textId="6AA07DB4">
      <w:pPr>
        <w:pStyle w:val="p1"/>
        <w:numPr>
          <w:ilvl w:val="0"/>
          <w:numId w:val="40"/>
        </w:numPr>
        <w:shd w:val="clear" w:color="auto" w:fill="FFF2CC" w:themeFill="accent4" w:themeFillTint="33"/>
        <w:rPr>
          <w:rFonts w:ascii="Calibri" w:hAnsi="Calibri"/>
          <w:b/>
          <w:bCs/>
          <w:sz w:val="24"/>
          <w:szCs w:val="24"/>
          <w:u w:val="single"/>
        </w:rPr>
      </w:pPr>
      <w:r w:rsidRPr="4E6176D6">
        <w:rPr>
          <w:rFonts w:ascii="Calibri" w:hAnsi="Calibri"/>
          <w:b/>
          <w:bCs/>
          <w:sz w:val="24"/>
          <w:szCs w:val="24"/>
          <w:u w:val="single"/>
        </w:rPr>
        <w:lastRenderedPageBreak/>
        <w:t>Modèles de lettre de rejet de cas (défaut de compétence</w:t>
      </w:r>
      <w:r w:rsidRPr="4E6176D6" w:rsidR="00CD13CB">
        <w:rPr>
          <w:rFonts w:ascii="Calibri" w:hAnsi="Calibri"/>
          <w:b/>
          <w:bCs/>
          <w:sz w:val="24"/>
          <w:szCs w:val="24"/>
          <w:u w:val="single"/>
        </w:rPr>
        <w:t>)</w:t>
      </w:r>
    </w:p>
    <w:p w:rsidRPr="00BB3513" w:rsidR="00D376A3" w:rsidP="00446D1C" w:rsidRDefault="00D376A3" w14:paraId="19845B89" w14:textId="77777777">
      <w:pPr>
        <w:pStyle w:val="p1"/>
        <w:ind w:left="720"/>
        <w:rPr>
          <w:rFonts w:ascii="Calibri" w:hAnsi="Calibri"/>
        </w:rPr>
      </w:pPr>
    </w:p>
    <w:p w:rsidRPr="00BB3513" w:rsidR="00420B8F" w:rsidP="4E6176D6" w:rsidRDefault="00420B8F" w14:paraId="0E29D4D7" w14:textId="6D238D37">
      <w:pPr>
        <w:rPr>
          <w:rFonts w:ascii="Calibri" w:hAnsi="Calibri"/>
        </w:rPr>
      </w:pPr>
    </w:p>
    <w:p w:rsidRPr="00BB3513" w:rsidR="00420B8F" w:rsidP="4E6176D6" w:rsidRDefault="6A7D75E5" w14:paraId="75D6FCFE" w14:textId="77777777">
      <w:pPr>
        <w:rPr>
          <w:rFonts w:ascii="Calibri" w:hAnsi="Calibri"/>
          <w:i/>
          <w:iCs/>
        </w:rPr>
      </w:pPr>
      <w:r w:rsidRPr="4E6176D6">
        <w:rPr>
          <w:rFonts w:ascii="Calibri" w:hAnsi="Calibri"/>
        </w:rPr>
        <w:t xml:space="preserve">Clinique du droit </w:t>
      </w:r>
      <w:r w:rsidRPr="4E6176D6">
        <w:rPr>
          <w:rFonts w:ascii="Calibri" w:hAnsi="Calibri"/>
          <w:i/>
          <w:iCs/>
        </w:rPr>
        <w:t xml:space="preserve">(pas de la consommation car ce n’est pas dans </w:t>
      </w:r>
      <w:proofErr w:type="gramStart"/>
      <w:r w:rsidRPr="4E6176D6">
        <w:rPr>
          <w:rFonts w:ascii="Calibri" w:hAnsi="Calibri"/>
          <w:i/>
          <w:iCs/>
        </w:rPr>
        <w:t>l’email</w:t>
      </w:r>
      <w:proofErr w:type="gramEnd"/>
      <w:r w:rsidRPr="4E6176D6">
        <w:rPr>
          <w:rFonts w:ascii="Calibri" w:hAnsi="Calibri"/>
          <w:i/>
          <w:iCs/>
        </w:rPr>
        <w:t>)</w:t>
      </w:r>
    </w:p>
    <w:p w:rsidRPr="00BB3513" w:rsidR="00420B8F" w:rsidP="00420B8F" w:rsidRDefault="00420B8F" w14:paraId="53B481A7" w14:textId="77777777">
      <w:pPr>
        <w:rPr>
          <w:rFonts w:ascii="Calibri" w:hAnsi="Calibri"/>
        </w:rPr>
      </w:pPr>
      <w:r w:rsidRPr="00BB3513">
        <w:rPr>
          <w:rFonts w:ascii="Calibri" w:hAnsi="Calibri"/>
        </w:rPr>
        <w:t>Université du Luxembourg</w:t>
      </w:r>
    </w:p>
    <w:p w:rsidRPr="00BB3513" w:rsidR="00420B8F" w:rsidP="00420B8F" w:rsidRDefault="00420B8F" w14:paraId="4EDEB45D" w14:textId="77777777">
      <w:pPr>
        <w:rPr>
          <w:rFonts w:ascii="Calibri" w:hAnsi="Calibri"/>
          <w:i/>
        </w:rPr>
      </w:pPr>
      <w:r w:rsidRPr="00BB3513">
        <w:rPr>
          <w:rFonts w:ascii="Calibri" w:hAnsi="Calibri"/>
          <w:i/>
        </w:rPr>
        <w:t>(Pas d’adresse postale mais l’email :)</w:t>
      </w:r>
    </w:p>
    <w:p w:rsidRPr="00BB3513" w:rsidR="00420B8F" w:rsidP="00420B8F" w:rsidRDefault="00420B8F" w14:paraId="50BA45AD" w14:textId="77777777">
      <w:pPr>
        <w:rPr>
          <w:rFonts w:ascii="Calibri" w:hAnsi="Calibri"/>
        </w:rPr>
      </w:pPr>
      <w:r w:rsidRPr="00BB3513">
        <w:rPr>
          <w:rFonts w:ascii="Calibri" w:hAnsi="Calibri"/>
        </w:rPr>
        <w:t>cliniquedudroit@uni.lu</w:t>
      </w:r>
    </w:p>
    <w:p w:rsidRPr="00BB3513" w:rsidR="00420B8F" w:rsidP="00420B8F" w:rsidRDefault="00420B8F" w14:paraId="150FDB49" w14:textId="77777777">
      <w:pPr>
        <w:jc w:val="right"/>
        <w:rPr>
          <w:rFonts w:ascii="Calibri" w:hAnsi="Calibri"/>
        </w:rPr>
      </w:pPr>
    </w:p>
    <w:p w:rsidRPr="00BB3513" w:rsidR="00420B8F" w:rsidP="00081797" w:rsidRDefault="00420B8F" w14:paraId="1C5C4667" w14:textId="77777777">
      <w:pPr>
        <w:jc w:val="right"/>
        <w:outlineLvl w:val="0"/>
        <w:rPr>
          <w:rFonts w:ascii="Calibri" w:hAnsi="Calibri"/>
          <w:i/>
        </w:rPr>
      </w:pPr>
      <w:r w:rsidRPr="00BB3513">
        <w:rPr>
          <w:rFonts w:ascii="Calibri" w:hAnsi="Calibri"/>
          <w:i/>
        </w:rPr>
        <w:t>On ne met pas l’adresse du consommateur</w:t>
      </w:r>
    </w:p>
    <w:p w:rsidRPr="00BB3513" w:rsidR="00420B8F" w:rsidP="00420B8F" w:rsidRDefault="00420B8F" w14:paraId="1B05B0D1" w14:textId="77777777">
      <w:pPr>
        <w:rPr>
          <w:rFonts w:ascii="Calibri" w:hAnsi="Calibri"/>
        </w:rPr>
      </w:pPr>
    </w:p>
    <w:p w:rsidRPr="00BB3513" w:rsidR="00420B8F" w:rsidP="00420B8F" w:rsidRDefault="00420B8F" w14:paraId="445CFBC5" w14:textId="77777777">
      <w:pPr>
        <w:jc w:val="both"/>
        <w:rPr>
          <w:rFonts w:ascii="Calibri" w:hAnsi="Calibri"/>
          <w:i/>
        </w:rPr>
      </w:pPr>
      <w:r w:rsidRPr="00BB3513">
        <w:rPr>
          <w:rFonts w:ascii="Calibri" w:hAnsi="Calibri"/>
        </w:rPr>
        <w:t xml:space="preserve">Objet : réponse relative à votre question </w:t>
      </w:r>
      <w:r w:rsidRPr="00BB3513">
        <w:rPr>
          <w:rFonts w:ascii="Calibri" w:hAnsi="Calibri"/>
          <w:color w:val="FF0000"/>
        </w:rPr>
        <w:t>x</w:t>
      </w:r>
      <w:r w:rsidRPr="00BB3513">
        <w:rPr>
          <w:rFonts w:ascii="Calibri" w:hAnsi="Calibri"/>
        </w:rPr>
        <w:t xml:space="preserve"> // votre demande relative à votre question </w:t>
      </w:r>
      <w:r w:rsidRPr="00BB3513">
        <w:rPr>
          <w:rFonts w:ascii="Calibri" w:hAnsi="Calibri"/>
          <w:color w:val="FF0000"/>
        </w:rPr>
        <w:t xml:space="preserve">x </w:t>
      </w:r>
      <w:r w:rsidRPr="00BB3513">
        <w:rPr>
          <w:rFonts w:ascii="Calibri" w:hAnsi="Calibri"/>
          <w:i/>
        </w:rPr>
        <w:t>(exemple : votre demande relative à la pose/ au défaut de votre carrelage / à la malfaçon de votre carrelage)</w:t>
      </w:r>
      <w:r w:rsidRPr="00BB3513">
        <w:rPr>
          <w:rFonts w:ascii="Calibri" w:hAnsi="Calibri"/>
        </w:rPr>
        <w:t xml:space="preserve"> </w:t>
      </w:r>
    </w:p>
    <w:p w:rsidRPr="00BB3513" w:rsidR="00420B8F" w:rsidP="00420B8F" w:rsidRDefault="00420B8F" w14:paraId="3E339719" w14:textId="77777777">
      <w:pPr>
        <w:rPr>
          <w:rFonts w:ascii="Calibri" w:hAnsi="Calibri"/>
        </w:rPr>
      </w:pPr>
    </w:p>
    <w:p w:rsidRPr="00BB3513" w:rsidR="00420B8F" w:rsidP="00081797" w:rsidRDefault="00420B8F" w14:paraId="5C386E73" w14:textId="77777777">
      <w:pPr>
        <w:ind w:left="4956" w:firstLine="708"/>
        <w:outlineLvl w:val="0"/>
        <w:rPr>
          <w:rFonts w:ascii="Calibri" w:hAnsi="Calibri"/>
        </w:rPr>
      </w:pPr>
      <w:r w:rsidRPr="00BB3513">
        <w:rPr>
          <w:rFonts w:ascii="Calibri" w:hAnsi="Calibri"/>
        </w:rPr>
        <w:t xml:space="preserve">Luxembourg, le </w:t>
      </w:r>
      <w:r w:rsidRPr="00BB3513">
        <w:rPr>
          <w:rFonts w:ascii="Calibri" w:hAnsi="Calibri"/>
          <w:color w:val="FF0000"/>
        </w:rPr>
        <w:t>x</w:t>
      </w:r>
    </w:p>
    <w:p w:rsidRPr="00BB3513" w:rsidR="00420B8F" w:rsidP="00420B8F" w:rsidRDefault="00420B8F" w14:paraId="7BF21FD8" w14:textId="77777777">
      <w:pPr>
        <w:rPr>
          <w:rFonts w:ascii="Calibri" w:hAnsi="Calibri"/>
        </w:rPr>
      </w:pPr>
    </w:p>
    <w:p w:rsidRPr="00BB3513" w:rsidR="00420B8F" w:rsidP="00420B8F" w:rsidRDefault="00420B8F" w14:paraId="12BC9B28" w14:textId="77777777">
      <w:pPr>
        <w:rPr>
          <w:rFonts w:ascii="Calibri" w:hAnsi="Calibri"/>
        </w:rPr>
      </w:pPr>
      <w:r w:rsidRPr="00BB3513">
        <w:rPr>
          <w:rFonts w:ascii="Calibri" w:hAnsi="Calibri"/>
          <w:color w:val="FF0000"/>
        </w:rPr>
        <w:t>Monsieur/Madame</w:t>
      </w:r>
      <w:r w:rsidRPr="00BB3513">
        <w:rPr>
          <w:rFonts w:ascii="Calibri" w:hAnsi="Calibri"/>
        </w:rPr>
        <w:t xml:space="preserve"> </w:t>
      </w:r>
      <w:r w:rsidRPr="00BB3513">
        <w:rPr>
          <w:rFonts w:ascii="Calibri" w:hAnsi="Calibri"/>
          <w:color w:val="FF0000"/>
        </w:rPr>
        <w:t>Nom du consommateur</w:t>
      </w:r>
      <w:r w:rsidRPr="00BB3513">
        <w:rPr>
          <w:rFonts w:ascii="Calibri" w:hAnsi="Calibri"/>
        </w:rPr>
        <w:t>,</w:t>
      </w:r>
    </w:p>
    <w:p w:rsidRPr="00BB3513" w:rsidR="00420B8F" w:rsidP="00420B8F" w:rsidRDefault="00420B8F" w14:paraId="68990068" w14:textId="77777777">
      <w:pPr>
        <w:jc w:val="both"/>
        <w:rPr>
          <w:rFonts w:ascii="Calibri" w:hAnsi="Calibri"/>
          <w:i/>
        </w:rPr>
      </w:pPr>
      <w:r w:rsidRPr="00BB3513">
        <w:rPr>
          <w:rFonts w:ascii="Calibri" w:hAnsi="Calibri"/>
          <w:i/>
        </w:rPr>
        <w:t>(</w:t>
      </w:r>
      <w:proofErr w:type="gramStart"/>
      <w:r w:rsidRPr="00BB3513">
        <w:rPr>
          <w:rFonts w:ascii="Calibri" w:hAnsi="Calibri"/>
          <w:i/>
        </w:rPr>
        <w:t>pas</w:t>
      </w:r>
      <w:proofErr w:type="gramEnd"/>
      <w:r w:rsidRPr="00BB3513">
        <w:rPr>
          <w:rFonts w:ascii="Calibri" w:hAnsi="Calibri"/>
          <w:i/>
        </w:rPr>
        <w:t xml:space="preserve"> de Cher x, ce n’est pas assez formel // en ajoutant le nom du consommateur on s’adresse à lui =&gt;personnalise)</w:t>
      </w:r>
    </w:p>
    <w:p w:rsidRPr="00BB3513" w:rsidR="00420B8F" w:rsidP="00420B8F" w:rsidRDefault="00420B8F" w14:paraId="50B17C6F" w14:textId="77777777">
      <w:pPr>
        <w:rPr>
          <w:rFonts w:ascii="Calibri" w:hAnsi="Calibri"/>
        </w:rPr>
      </w:pPr>
    </w:p>
    <w:p w:rsidRPr="00BB3513" w:rsidR="00420B8F" w:rsidP="00420B8F" w:rsidRDefault="00420B8F" w14:paraId="43FF8252" w14:textId="77777777">
      <w:pPr>
        <w:rPr>
          <w:rFonts w:ascii="Calibri" w:hAnsi="Calibri"/>
        </w:rPr>
      </w:pPr>
    </w:p>
    <w:p w:rsidRPr="00BB3513" w:rsidR="00420B8F" w:rsidP="00420B8F" w:rsidRDefault="6A7D75E5" w14:paraId="3C374F05" w14:textId="21FCFD1C">
      <w:pPr>
        <w:jc w:val="both"/>
        <w:rPr>
          <w:rFonts w:ascii="Calibri" w:hAnsi="Calibri"/>
        </w:rPr>
      </w:pPr>
      <w:r w:rsidRPr="4E6176D6">
        <w:rPr>
          <w:rFonts w:ascii="Calibri" w:hAnsi="Calibri"/>
          <w:i/>
          <w:iCs/>
        </w:rPr>
        <w:t>Formule de politesse pour remercier :</w:t>
      </w:r>
      <w:r w:rsidRPr="4E6176D6">
        <w:rPr>
          <w:rFonts w:ascii="Calibri" w:hAnsi="Calibri"/>
        </w:rPr>
        <w:t xml:space="preserve"> Nous vous remercions de la confiance que vous accordez à la clinique du droit. </w:t>
      </w:r>
    </w:p>
    <w:p w:rsidRPr="00BB3513" w:rsidR="00420B8F" w:rsidP="00420B8F" w:rsidRDefault="00420B8F" w14:paraId="30DF3461" w14:textId="77777777">
      <w:pPr>
        <w:jc w:val="both"/>
        <w:rPr>
          <w:rFonts w:ascii="Calibri" w:hAnsi="Calibri"/>
        </w:rPr>
      </w:pPr>
    </w:p>
    <w:p w:rsidRPr="00BB3513" w:rsidR="00420B8F" w:rsidP="00081797" w:rsidRDefault="00420B8F" w14:paraId="7DE9449A" w14:textId="77777777">
      <w:pPr>
        <w:jc w:val="both"/>
        <w:outlineLvl w:val="0"/>
        <w:rPr>
          <w:rFonts w:ascii="Calibri" w:hAnsi="Calibri"/>
          <w:b/>
        </w:rPr>
      </w:pPr>
      <w:r w:rsidRPr="00BB3513">
        <w:rPr>
          <w:rFonts w:ascii="Calibri" w:hAnsi="Calibri"/>
          <w:b/>
        </w:rPr>
        <w:t>Corps du texte</w:t>
      </w:r>
    </w:p>
    <w:p w:rsidRPr="00BB3513" w:rsidR="00420B8F" w:rsidP="00420B8F" w:rsidRDefault="00420B8F" w14:paraId="78F9C034" w14:textId="77777777">
      <w:pPr>
        <w:jc w:val="both"/>
        <w:rPr>
          <w:rFonts w:ascii="Calibri" w:hAnsi="Calibri"/>
          <w:b/>
        </w:rPr>
      </w:pPr>
    </w:p>
    <w:p w:rsidR="00293674" w:rsidRDefault="00420B8F" w14:paraId="2ECA309E" w14:textId="77777777">
      <w:pPr>
        <w:pStyle w:val="ListParagraph"/>
        <w:numPr>
          <w:ilvl w:val="0"/>
          <w:numId w:val="53"/>
        </w:numPr>
        <w:jc w:val="both"/>
        <w:rPr>
          <w:rFonts w:ascii="Calibri" w:hAnsi="Calibri"/>
        </w:rPr>
      </w:pPr>
      <w:r w:rsidRPr="00293674">
        <w:rPr>
          <w:rFonts w:ascii="Calibri" w:hAnsi="Calibri"/>
        </w:rPr>
        <w:t>Si nous ne sommes pas compétents :</w:t>
      </w:r>
    </w:p>
    <w:p w:rsidR="00293674" w:rsidRDefault="00420B8F" w14:paraId="02EC7995" w14:textId="77777777">
      <w:pPr>
        <w:pStyle w:val="ListParagraph"/>
        <w:numPr>
          <w:ilvl w:val="0"/>
          <w:numId w:val="52"/>
        </w:numPr>
        <w:jc w:val="both"/>
        <w:rPr>
          <w:rFonts w:ascii="Calibri" w:hAnsi="Calibri"/>
        </w:rPr>
      </w:pPr>
      <w:r w:rsidRPr="00293674">
        <w:rPr>
          <w:rFonts w:ascii="Calibri" w:hAnsi="Calibri"/>
        </w:rPr>
        <w:t>Pas de citation d’article car cela crée une frustration chez le consommateur et c’est paradoxal avec le fait que l’on explique que nous ne sommes pas compétents.</w:t>
      </w:r>
    </w:p>
    <w:p w:rsidRPr="00293674" w:rsidR="00420B8F" w:rsidRDefault="00420B8F" w14:paraId="276DE89D" w14:textId="69B5EA5A">
      <w:pPr>
        <w:pStyle w:val="ListParagraph"/>
        <w:numPr>
          <w:ilvl w:val="0"/>
          <w:numId w:val="52"/>
        </w:numPr>
        <w:jc w:val="both"/>
        <w:rPr>
          <w:rFonts w:ascii="Calibri" w:hAnsi="Calibri"/>
        </w:rPr>
      </w:pPr>
      <w:r w:rsidRPr="00293674">
        <w:rPr>
          <w:rFonts w:ascii="Calibri" w:hAnsi="Calibri"/>
        </w:rPr>
        <w:t>« Nous ne sommes pas compétents » =&gt; expliquer en terme simple.</w:t>
      </w:r>
    </w:p>
    <w:p w:rsidRPr="00BB3513" w:rsidR="00420B8F" w:rsidP="00420B8F" w:rsidRDefault="00420B8F" w14:paraId="0AFF9BAD" w14:textId="77777777">
      <w:pPr>
        <w:jc w:val="both"/>
        <w:rPr>
          <w:rFonts w:ascii="Calibri" w:hAnsi="Calibri"/>
        </w:rPr>
      </w:pPr>
    </w:p>
    <w:p w:rsidRPr="00293674" w:rsidR="00420B8F" w:rsidRDefault="00293674" w14:paraId="0B03FDDD" w14:textId="7D08E103">
      <w:pPr>
        <w:pStyle w:val="ListParagraph"/>
        <w:numPr>
          <w:ilvl w:val="0"/>
          <w:numId w:val="53"/>
        </w:numPr>
        <w:jc w:val="both"/>
        <w:rPr>
          <w:rFonts w:ascii="Calibri" w:hAnsi="Calibri"/>
        </w:rPr>
      </w:pPr>
      <w:r w:rsidRPr="00293674">
        <w:rPr>
          <w:rFonts w:ascii="Calibri" w:hAnsi="Calibri"/>
        </w:rPr>
        <w:t>R</w:t>
      </w:r>
      <w:r w:rsidRPr="00293674" w:rsidR="00420B8F">
        <w:rPr>
          <w:rFonts w:ascii="Calibri" w:hAnsi="Calibri"/>
        </w:rPr>
        <w:t>emarques générales</w:t>
      </w:r>
    </w:p>
    <w:p w:rsidR="00293674" w:rsidRDefault="00420B8F" w14:paraId="544C4FFF" w14:textId="77777777">
      <w:pPr>
        <w:pStyle w:val="ListParagraph"/>
        <w:numPr>
          <w:ilvl w:val="0"/>
          <w:numId w:val="54"/>
        </w:numPr>
        <w:jc w:val="both"/>
        <w:rPr>
          <w:rFonts w:ascii="Calibri" w:hAnsi="Calibri"/>
        </w:rPr>
      </w:pPr>
      <w:r w:rsidRPr="00293674">
        <w:rPr>
          <w:rFonts w:ascii="Calibri" w:hAnsi="Calibri"/>
        </w:rPr>
        <w:t xml:space="preserve">Il est important </w:t>
      </w:r>
      <w:r w:rsidRPr="00293674" w:rsidR="005871E7">
        <w:rPr>
          <w:rFonts w:ascii="Calibri" w:hAnsi="Calibri"/>
        </w:rPr>
        <w:t>de fournir des explications en</w:t>
      </w:r>
      <w:r w:rsidRPr="00293674">
        <w:rPr>
          <w:rFonts w:ascii="Calibri" w:hAnsi="Calibri"/>
        </w:rPr>
        <w:t xml:space="preserve"> termes simples. Si on utilise des termes juridiques on doit </w:t>
      </w:r>
      <w:r w:rsidRPr="00293674" w:rsidR="005871E7">
        <w:rPr>
          <w:rFonts w:ascii="Calibri" w:hAnsi="Calibri"/>
        </w:rPr>
        <w:t>s’assurer qu’ils sont compris par les consommateurs</w:t>
      </w:r>
      <w:r w:rsidRPr="00293674">
        <w:rPr>
          <w:rFonts w:ascii="Calibri" w:hAnsi="Calibri"/>
        </w:rPr>
        <w:t xml:space="preserve">. </w:t>
      </w:r>
    </w:p>
    <w:p w:rsidR="00293674" w:rsidRDefault="6A7D75E5" w14:paraId="72D7FC2C" w14:textId="77777777">
      <w:pPr>
        <w:pStyle w:val="ListParagraph"/>
        <w:numPr>
          <w:ilvl w:val="0"/>
          <w:numId w:val="54"/>
        </w:numPr>
        <w:jc w:val="both"/>
        <w:rPr>
          <w:rFonts w:ascii="Calibri" w:hAnsi="Calibri"/>
        </w:rPr>
      </w:pPr>
      <w:r w:rsidRPr="00293674">
        <w:rPr>
          <w:rFonts w:ascii="Calibri" w:hAnsi="Calibri"/>
        </w:rPr>
        <w:t xml:space="preserve">On commence par un résumé des faits en termes simples pour montrer à la personne qu’on a étudié son affaire. </w:t>
      </w:r>
    </w:p>
    <w:p w:rsidRPr="00293674" w:rsidR="00420B8F" w:rsidRDefault="6A7D75E5" w14:paraId="4577878F" w14:textId="0DD65718">
      <w:pPr>
        <w:pStyle w:val="ListParagraph"/>
        <w:numPr>
          <w:ilvl w:val="0"/>
          <w:numId w:val="54"/>
        </w:numPr>
        <w:jc w:val="both"/>
        <w:rPr>
          <w:rFonts w:ascii="Calibri" w:hAnsi="Calibri"/>
        </w:rPr>
      </w:pPr>
      <w:r w:rsidRPr="00293674">
        <w:rPr>
          <w:rFonts w:ascii="Calibri" w:hAnsi="Calibri"/>
        </w:rPr>
        <w:t>Lorsqu’on cite l’ULC / médiateur / avocat =&gt; « d’autres interlocuteurs » (ne pas utiliser le mot solution</w:t>
      </w:r>
      <w:r w:rsidRPr="00293674" w:rsidR="19FEB11E">
        <w:rPr>
          <w:rFonts w:ascii="Calibri" w:hAnsi="Calibri"/>
        </w:rPr>
        <w:t>).</w:t>
      </w:r>
    </w:p>
    <w:p w:rsidR="00293674" w:rsidP="00420B8F" w:rsidRDefault="00293674" w14:paraId="7C5ACEAA" w14:textId="77777777">
      <w:pPr>
        <w:pStyle w:val="ListParagraph"/>
        <w:jc w:val="both"/>
        <w:rPr>
          <w:rFonts w:ascii="Calibri" w:hAnsi="Calibri"/>
        </w:rPr>
      </w:pPr>
    </w:p>
    <w:p w:rsidRPr="00BB3513" w:rsidR="00420B8F" w:rsidP="00420B8F" w:rsidRDefault="005871E7" w14:paraId="15984C0C" w14:textId="62F2169F">
      <w:pPr>
        <w:pStyle w:val="ListParagraph"/>
        <w:jc w:val="both"/>
        <w:rPr>
          <w:rFonts w:ascii="Calibri" w:hAnsi="Calibri"/>
        </w:rPr>
      </w:pPr>
      <w:r w:rsidRPr="3715B9F6">
        <w:rPr>
          <w:rFonts w:ascii="Calibri" w:hAnsi="Calibri"/>
        </w:rPr>
        <w:t xml:space="preserve">*Le médiateur de la consommation </w:t>
      </w:r>
      <w:r w:rsidRPr="3715B9F6" w:rsidR="00420B8F">
        <w:rPr>
          <w:rFonts w:ascii="Calibri" w:hAnsi="Calibri"/>
        </w:rPr>
        <w:t>a une compétence résiduelle = il s’occupe de l</w:t>
      </w:r>
      <w:r w:rsidRPr="3715B9F6">
        <w:rPr>
          <w:rFonts w:ascii="Calibri" w:hAnsi="Calibri"/>
        </w:rPr>
        <w:t>’affaire si aucun médiateur sect</w:t>
      </w:r>
      <w:r w:rsidRPr="3715B9F6" w:rsidR="00420B8F">
        <w:rPr>
          <w:rFonts w:ascii="Calibri" w:hAnsi="Calibri"/>
        </w:rPr>
        <w:t xml:space="preserve">oriel (exemple : médiateur en assurance) n’est compétent. Aujourd’hui la liste des médiateurs n’est pas encore publiée. Attention : il faut déjà s’être adressé au professionnel (lettre) pour pouvoir contacter le médiateur, puisque pour qu’il y ait une médiation il faut qu’il y ait un litige. =&gt; </w:t>
      </w:r>
      <w:r w:rsidRPr="3715B9F6" w:rsidR="00461640">
        <w:rPr>
          <w:rFonts w:ascii="Calibri" w:hAnsi="Calibri"/>
        </w:rPr>
        <w:t>Il</w:t>
      </w:r>
      <w:r w:rsidRPr="3715B9F6" w:rsidR="00420B8F">
        <w:rPr>
          <w:rFonts w:ascii="Calibri" w:hAnsi="Calibri"/>
        </w:rPr>
        <w:t xml:space="preserve"> faut expliquer </w:t>
      </w:r>
      <w:r w:rsidRPr="3715B9F6" w:rsidR="00461640">
        <w:rPr>
          <w:rFonts w:ascii="Calibri" w:hAnsi="Calibri"/>
        </w:rPr>
        <w:t xml:space="preserve">tout cela </w:t>
      </w:r>
      <w:r w:rsidRPr="3715B9F6" w:rsidR="00420B8F">
        <w:rPr>
          <w:rFonts w:ascii="Calibri" w:hAnsi="Calibri"/>
        </w:rPr>
        <w:t>dans la lettre.</w:t>
      </w:r>
    </w:p>
    <w:p w:rsidRPr="00BB3513" w:rsidR="00420B8F" w:rsidP="00420B8F" w:rsidRDefault="00420B8F" w14:paraId="0EAA2CB3" w14:textId="77777777">
      <w:pPr>
        <w:jc w:val="both"/>
        <w:rPr>
          <w:rFonts w:ascii="Calibri" w:hAnsi="Calibri"/>
        </w:rPr>
      </w:pPr>
    </w:p>
    <w:p w:rsidRPr="00293674" w:rsidR="00420B8F" w:rsidP="00293674" w:rsidRDefault="00420B8F" w14:paraId="31817551" w14:textId="77777777">
      <w:pPr>
        <w:jc w:val="both"/>
        <w:rPr>
          <w:rFonts w:ascii="Calibri" w:hAnsi="Calibri"/>
          <w:b/>
          <w:bCs/>
        </w:rPr>
      </w:pPr>
      <w:proofErr w:type="spellStart"/>
      <w:r w:rsidRPr="00293674">
        <w:rPr>
          <w:rFonts w:ascii="Calibri" w:hAnsi="Calibri"/>
          <w:b/>
          <w:bCs/>
        </w:rPr>
        <w:t>Etapes</w:t>
      </w:r>
      <w:proofErr w:type="spellEnd"/>
      <w:r w:rsidRPr="00293674">
        <w:rPr>
          <w:rFonts w:ascii="Calibri" w:hAnsi="Calibri"/>
          <w:b/>
          <w:bCs/>
        </w:rPr>
        <w:t xml:space="preserve"> de la lettre</w:t>
      </w:r>
    </w:p>
    <w:p w:rsidRPr="00BB3513" w:rsidR="00420B8F" w:rsidRDefault="00420B8F" w14:paraId="4E7E774C" w14:textId="77777777">
      <w:pPr>
        <w:pStyle w:val="ListParagraph"/>
        <w:numPr>
          <w:ilvl w:val="0"/>
          <w:numId w:val="38"/>
        </w:numPr>
        <w:jc w:val="both"/>
        <w:rPr>
          <w:rFonts w:ascii="Calibri" w:hAnsi="Calibri"/>
        </w:rPr>
      </w:pPr>
      <w:r w:rsidRPr="00BB3513">
        <w:rPr>
          <w:rFonts w:ascii="Calibri" w:hAnsi="Calibri"/>
        </w:rPr>
        <w:t>Résumé du cas</w:t>
      </w:r>
    </w:p>
    <w:p w:rsidRPr="00BB3513" w:rsidR="00420B8F" w:rsidRDefault="00420B8F" w14:paraId="64B37466" w14:textId="77777777">
      <w:pPr>
        <w:pStyle w:val="ListParagraph"/>
        <w:numPr>
          <w:ilvl w:val="0"/>
          <w:numId w:val="38"/>
        </w:numPr>
        <w:jc w:val="both"/>
        <w:rPr>
          <w:rFonts w:ascii="Calibri" w:hAnsi="Calibri"/>
        </w:rPr>
      </w:pPr>
      <w:r w:rsidRPr="00BB3513">
        <w:rPr>
          <w:rFonts w:ascii="Calibri" w:hAnsi="Calibri"/>
        </w:rPr>
        <w:lastRenderedPageBreak/>
        <w:t xml:space="preserve">On rejette </w:t>
      </w:r>
    </w:p>
    <w:p w:rsidRPr="00BB3513" w:rsidR="00420B8F" w:rsidRDefault="00420B8F" w14:paraId="53856C6F" w14:textId="77777777">
      <w:pPr>
        <w:pStyle w:val="ListParagraph"/>
        <w:numPr>
          <w:ilvl w:val="0"/>
          <w:numId w:val="38"/>
        </w:numPr>
        <w:jc w:val="both"/>
        <w:rPr>
          <w:rFonts w:ascii="Calibri" w:hAnsi="Calibri"/>
        </w:rPr>
      </w:pPr>
      <w:r w:rsidRPr="00BB3513">
        <w:rPr>
          <w:rFonts w:ascii="Calibri" w:hAnsi="Calibri"/>
        </w:rPr>
        <w:t xml:space="preserve">Pourquoi on rejette ? Compétences de la clinique =&gt; renvoyer au statut et leur rappeler diplomatiquement qu’elles avaient eu cette information : « comme vous avez pu le constater lors du dépôt de votre </w:t>
      </w:r>
      <w:proofErr w:type="gramStart"/>
      <w:r w:rsidRPr="00BB3513">
        <w:rPr>
          <w:rFonts w:ascii="Calibri" w:hAnsi="Calibri"/>
        </w:rPr>
        <w:t>demande, ….</w:t>
      </w:r>
      <w:proofErr w:type="gramEnd"/>
      <w:r w:rsidRPr="00BB3513">
        <w:rPr>
          <w:rFonts w:ascii="Calibri" w:hAnsi="Calibri"/>
        </w:rPr>
        <w:t xml:space="preserve"> » </w:t>
      </w:r>
    </w:p>
    <w:p w:rsidRPr="00BB3513" w:rsidR="00420B8F" w:rsidRDefault="00420B8F" w14:paraId="409DB012" w14:textId="77777777">
      <w:pPr>
        <w:pStyle w:val="ListParagraph"/>
        <w:numPr>
          <w:ilvl w:val="0"/>
          <w:numId w:val="38"/>
        </w:numPr>
        <w:jc w:val="both"/>
        <w:rPr>
          <w:rFonts w:ascii="Calibri" w:hAnsi="Calibri"/>
        </w:rPr>
      </w:pPr>
      <w:r w:rsidRPr="00BB3513">
        <w:rPr>
          <w:rFonts w:ascii="Calibri" w:hAnsi="Calibri"/>
        </w:rPr>
        <w:t>On renvoie vers d’autres interlocuteurs</w:t>
      </w:r>
    </w:p>
    <w:p w:rsidRPr="00BB3513" w:rsidR="00420B8F" w:rsidP="00420B8F" w:rsidRDefault="00420B8F" w14:paraId="7C7882E5" w14:textId="77777777">
      <w:pPr>
        <w:pStyle w:val="ListParagraph"/>
        <w:jc w:val="both"/>
        <w:rPr>
          <w:rFonts w:ascii="Calibri" w:hAnsi="Calibri"/>
        </w:rPr>
      </w:pPr>
    </w:p>
    <w:p w:rsidRPr="00BB3513" w:rsidR="00420B8F" w:rsidP="00420B8F" w:rsidRDefault="00420B8F" w14:paraId="36427BA9" w14:textId="77777777">
      <w:pPr>
        <w:rPr>
          <w:rFonts w:ascii="Calibri" w:hAnsi="Calibri"/>
        </w:rPr>
      </w:pPr>
    </w:p>
    <w:p w:rsidRPr="00BB3513" w:rsidR="00420B8F" w:rsidP="00081797" w:rsidRDefault="00420B8F" w14:paraId="2F8ECE99" w14:textId="77777777">
      <w:pPr>
        <w:outlineLvl w:val="0"/>
        <w:rPr>
          <w:rFonts w:ascii="Calibri" w:hAnsi="Calibri"/>
        </w:rPr>
      </w:pPr>
      <w:r w:rsidRPr="00BB3513">
        <w:rPr>
          <w:rFonts w:ascii="Calibri" w:hAnsi="Calibri"/>
          <w:i/>
        </w:rPr>
        <w:t xml:space="preserve">Signature : </w:t>
      </w:r>
      <w:r w:rsidRPr="00BB3513">
        <w:rPr>
          <w:rFonts w:ascii="Calibri" w:hAnsi="Calibri"/>
        </w:rPr>
        <w:t>La clinique du droit de la consommation</w:t>
      </w:r>
    </w:p>
    <w:p w:rsidRPr="00BB3513" w:rsidR="00420B8F" w:rsidP="00420B8F" w:rsidRDefault="00420B8F" w14:paraId="14989302" w14:textId="77777777">
      <w:pPr>
        <w:rPr>
          <w:rFonts w:ascii="Calibri" w:hAnsi="Calibri"/>
        </w:rPr>
      </w:pPr>
      <w:r w:rsidRPr="00BB3513">
        <w:rPr>
          <w:rFonts w:ascii="Calibri" w:hAnsi="Calibri"/>
        </w:rPr>
        <w:t xml:space="preserve">(« c » minuscule ici // en haut de la lettre majuscule car c’est cité en référence) </w:t>
      </w:r>
    </w:p>
    <w:p w:rsidRPr="00BB3513" w:rsidR="00420B8F" w:rsidRDefault="00420B8F" w14:paraId="3C4C7BE2" w14:textId="77777777">
      <w:pPr>
        <w:rPr>
          <w:rFonts w:ascii="Calibri" w:hAnsi="Calibri" w:cs="Lucida Grande"/>
          <w:sz w:val="15"/>
          <w:szCs w:val="15"/>
          <w:lang w:eastAsia="fr-FR"/>
        </w:rPr>
      </w:pPr>
    </w:p>
    <w:p w:rsidR="00FC4B86" w:rsidP="00420B8F" w:rsidRDefault="00420B8F" w14:paraId="5D3963DE" w14:textId="0C444728">
      <w:pPr>
        <w:rPr>
          <w:rFonts w:ascii="Calibri" w:hAnsi="Calibri"/>
        </w:rPr>
      </w:pPr>
      <w:r w:rsidRPr="00BB3513">
        <w:rPr>
          <w:rFonts w:ascii="Calibri" w:hAnsi="Calibri"/>
        </w:rPr>
        <w:br w:type="page"/>
      </w:r>
    </w:p>
    <w:p w:rsidRPr="002B4E0C" w:rsidR="00C178F0" w:rsidP="002B4E0C" w:rsidRDefault="00C178F0" w14:paraId="326A72E5" w14:textId="0644489E">
      <w:pPr>
        <w:jc w:val="right"/>
        <w:rPr>
          <w:rFonts w:ascii="Calibri" w:hAnsi="Calibri"/>
          <w:i/>
          <w:iCs/>
        </w:rPr>
      </w:pPr>
      <w:r>
        <w:rPr>
          <w:rFonts w:ascii="Calibri" w:hAnsi="Calibri"/>
          <w:i/>
          <w:iCs/>
        </w:rPr>
        <w:lastRenderedPageBreak/>
        <w:t>Version française</w:t>
      </w:r>
    </w:p>
    <w:p w:rsidR="00C178F0" w:rsidP="002B4E0C" w:rsidRDefault="0021405D" w14:paraId="099F781B" w14:textId="77777777">
      <w:pPr>
        <w:widowControl w:val="0"/>
        <w:autoSpaceDE w:val="0"/>
        <w:autoSpaceDN w:val="0"/>
        <w:adjustRightInd w:val="0"/>
        <w:rPr>
          <w:rFonts w:ascii="Calibri" w:hAnsi="Calibri" w:cs="Times New Roman"/>
          <w:color w:val="000000"/>
          <w:sz w:val="22"/>
          <w:szCs w:val="22"/>
        </w:rPr>
      </w:pPr>
      <w:r w:rsidRPr="00BB3513">
        <w:rPr>
          <w:rFonts w:ascii="Calibri" w:hAnsi="Calibri" w:cs="Times New Roman"/>
          <w:noProof/>
          <w:color w:val="000000"/>
          <w:sz w:val="22"/>
          <w:szCs w:val="22"/>
          <w:shd w:val="clear" w:color="auto" w:fill="E6E6E6"/>
          <w:lang w:eastAsia="fr-FR"/>
        </w:rPr>
        <w:drawing>
          <wp:inline distT="0" distB="0" distL="0" distR="0" wp14:anchorId="1C3F3D37" wp14:editId="411C2998">
            <wp:extent cx="1709316" cy="728973"/>
            <wp:effectExtent l="25400" t="0" r="0" b="0"/>
            <wp:docPr id="2" name="Image 1" descr="Logo Clini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linique.png"/>
                    <pic:cNvPicPr/>
                  </pic:nvPicPr>
                  <pic:blipFill>
                    <a:blip r:embed="rId8"/>
                    <a:stretch>
                      <a:fillRect/>
                    </a:stretch>
                  </pic:blipFill>
                  <pic:spPr>
                    <a:xfrm>
                      <a:off x="0" y="0"/>
                      <a:ext cx="1720483" cy="733735"/>
                    </a:xfrm>
                    <a:prstGeom prst="rect">
                      <a:avLst/>
                    </a:prstGeom>
                  </pic:spPr>
                </pic:pic>
              </a:graphicData>
            </a:graphic>
          </wp:inline>
        </w:drawing>
      </w:r>
      <w:r w:rsidRPr="00BB3513">
        <w:rPr>
          <w:rFonts w:ascii="Calibri" w:hAnsi="Calibri" w:cs="Times New Roman"/>
          <w:color w:val="000000"/>
          <w:sz w:val="22"/>
          <w:szCs w:val="22"/>
        </w:rPr>
        <w:tab/>
      </w:r>
      <w:r w:rsidRPr="00BB3513">
        <w:rPr>
          <w:rFonts w:ascii="Calibri" w:hAnsi="Calibri" w:cs="Times New Roman"/>
          <w:color w:val="000000"/>
          <w:sz w:val="22"/>
          <w:szCs w:val="22"/>
        </w:rPr>
        <w:tab/>
      </w:r>
      <w:r w:rsidR="00A82A5B">
        <w:rPr>
          <w:rFonts w:ascii="Calibri" w:hAnsi="Calibri" w:cs="Times New Roman"/>
          <w:color w:val="000000"/>
          <w:sz w:val="22"/>
          <w:szCs w:val="22"/>
        </w:rPr>
        <w:t xml:space="preserve">                                               </w:t>
      </w:r>
    </w:p>
    <w:p w:rsidRPr="00BB3513" w:rsidR="00FC4B86" w:rsidP="002B4E0C" w:rsidRDefault="00FC4B86" w14:paraId="7DB92286" w14:textId="1A59FF2F">
      <w:pPr>
        <w:widowControl w:val="0"/>
        <w:autoSpaceDE w:val="0"/>
        <w:autoSpaceDN w:val="0"/>
        <w:adjustRightInd w:val="0"/>
        <w:jc w:val="right"/>
        <w:rPr>
          <w:rFonts w:ascii="Calibri" w:hAnsi="Calibri" w:cs="Times New Roman"/>
          <w:color w:val="000000"/>
          <w:sz w:val="22"/>
          <w:szCs w:val="22"/>
        </w:rPr>
      </w:pPr>
      <w:r w:rsidRPr="00BB3513">
        <w:rPr>
          <w:rFonts w:ascii="Calibri" w:hAnsi="Calibri" w:cs="Times New Roman"/>
          <w:color w:val="000000"/>
          <w:sz w:val="22"/>
          <w:szCs w:val="22"/>
        </w:rPr>
        <w:t>Luxembourg le 18 décembre 2017,</w:t>
      </w:r>
    </w:p>
    <w:p w:rsidRPr="00BB3513" w:rsidR="00FC4B86" w:rsidP="00081797" w:rsidRDefault="00FC4B86" w14:paraId="426E5794" w14:textId="77777777">
      <w:pPr>
        <w:widowControl w:val="0"/>
        <w:autoSpaceDE w:val="0"/>
        <w:autoSpaceDN w:val="0"/>
        <w:adjustRightInd w:val="0"/>
        <w:jc w:val="right"/>
        <w:outlineLvl w:val="0"/>
        <w:rPr>
          <w:rFonts w:ascii="Calibri" w:hAnsi="Calibri" w:cs="Times New Roman"/>
          <w:color w:val="000000"/>
          <w:sz w:val="22"/>
          <w:szCs w:val="22"/>
        </w:rPr>
      </w:pPr>
      <w:r w:rsidRPr="00BB3513">
        <w:rPr>
          <w:rFonts w:ascii="Calibri" w:hAnsi="Calibri" w:cs="Times New Roman"/>
          <w:color w:val="000000"/>
          <w:sz w:val="22"/>
          <w:szCs w:val="22"/>
        </w:rPr>
        <w:t xml:space="preserve">PAR </w:t>
      </w:r>
      <w:proofErr w:type="gramStart"/>
      <w:r w:rsidRPr="00BB3513">
        <w:rPr>
          <w:rFonts w:ascii="Calibri" w:hAnsi="Calibri" w:cs="Times New Roman"/>
          <w:color w:val="000000"/>
          <w:sz w:val="22"/>
          <w:szCs w:val="22"/>
        </w:rPr>
        <w:t>EMAIL</w:t>
      </w:r>
      <w:proofErr w:type="gramEnd"/>
    </w:p>
    <w:p w:rsidRPr="00BB3513" w:rsidR="00FC4B86" w:rsidP="00FC4B86" w:rsidRDefault="00FC4B86" w14:paraId="1E22ADFF" w14:textId="77777777">
      <w:pPr>
        <w:widowControl w:val="0"/>
        <w:autoSpaceDE w:val="0"/>
        <w:autoSpaceDN w:val="0"/>
        <w:adjustRightInd w:val="0"/>
        <w:jc w:val="right"/>
        <w:rPr>
          <w:rFonts w:ascii="Calibri" w:hAnsi="Calibri" w:cs="Times New Roman"/>
          <w:color w:val="000000"/>
          <w:sz w:val="22"/>
          <w:szCs w:val="22"/>
        </w:rPr>
      </w:pPr>
      <w:r w:rsidRPr="00BB3513">
        <w:rPr>
          <w:rFonts w:ascii="Calibri" w:hAnsi="Calibri" w:cs="Times New Roman"/>
          <w:color w:val="000000"/>
          <w:sz w:val="22"/>
          <w:szCs w:val="22"/>
        </w:rPr>
        <w:t>A l’attention de Madame/ Monsieur</w:t>
      </w:r>
      <w:r w:rsidRPr="00BB3513" w:rsidR="00420B8F">
        <w:rPr>
          <w:rFonts w:ascii="Calibri" w:hAnsi="Calibri" w:cs="Times New Roman"/>
          <w:color w:val="000000"/>
          <w:sz w:val="22"/>
          <w:szCs w:val="22"/>
        </w:rPr>
        <w:t>***</w:t>
      </w:r>
      <w:r w:rsidRPr="00BB3513">
        <w:rPr>
          <w:rFonts w:ascii="Calibri" w:hAnsi="Calibri" w:cs="Times New Roman"/>
          <w:color w:val="000000"/>
          <w:sz w:val="22"/>
          <w:szCs w:val="22"/>
        </w:rPr>
        <w:t>,</w:t>
      </w:r>
    </w:p>
    <w:p w:rsidRPr="00BB3513" w:rsidR="00FC4B86" w:rsidP="00FC4B86" w:rsidRDefault="00FC4B86" w14:paraId="3379D253" w14:textId="77777777">
      <w:pPr>
        <w:widowControl w:val="0"/>
        <w:autoSpaceDE w:val="0"/>
        <w:autoSpaceDN w:val="0"/>
        <w:adjustRightInd w:val="0"/>
        <w:rPr>
          <w:rFonts w:ascii="Calibri" w:hAnsi="Calibri" w:cs="Times New Roman"/>
          <w:color w:val="000000"/>
          <w:sz w:val="22"/>
          <w:szCs w:val="22"/>
        </w:rPr>
      </w:pPr>
      <w:r w:rsidRPr="00BB3513">
        <w:rPr>
          <w:rFonts w:ascii="Calibri" w:hAnsi="Calibri" w:cs="Times New Roman"/>
          <w:color w:val="000000"/>
          <w:sz w:val="22"/>
          <w:szCs w:val="22"/>
        </w:rPr>
        <w:t xml:space="preserve">Objet : Affaire </w:t>
      </w:r>
      <w:r w:rsidRPr="00BB3513" w:rsidR="00420B8F">
        <w:rPr>
          <w:rFonts w:ascii="Calibri" w:hAnsi="Calibri" w:cs="Times New Roman"/>
          <w:color w:val="000000"/>
          <w:sz w:val="22"/>
          <w:szCs w:val="22"/>
        </w:rPr>
        <w:t>****</w:t>
      </w:r>
    </w:p>
    <w:p w:rsidRPr="00BB3513" w:rsidR="00FC4B86" w:rsidP="00FC4B86" w:rsidRDefault="00FC4B86" w14:paraId="638686F4" w14:textId="77777777">
      <w:pPr>
        <w:widowControl w:val="0"/>
        <w:autoSpaceDE w:val="0"/>
        <w:autoSpaceDN w:val="0"/>
        <w:adjustRightInd w:val="0"/>
        <w:jc w:val="center"/>
        <w:rPr>
          <w:rFonts w:ascii="Calibri" w:hAnsi="Calibri" w:cs="Times New Roman"/>
          <w:color w:val="000000"/>
          <w:sz w:val="22"/>
          <w:szCs w:val="22"/>
        </w:rPr>
      </w:pPr>
    </w:p>
    <w:p w:rsidRPr="00BB3513" w:rsidR="003F2A6A" w:rsidP="00FC4B86" w:rsidRDefault="003F2A6A" w14:paraId="3AF41F73" w14:textId="77777777">
      <w:pPr>
        <w:widowControl w:val="0"/>
        <w:autoSpaceDE w:val="0"/>
        <w:autoSpaceDN w:val="0"/>
        <w:adjustRightInd w:val="0"/>
        <w:jc w:val="center"/>
        <w:rPr>
          <w:rFonts w:ascii="Calibri" w:hAnsi="Calibri" w:cs="Times New Roman"/>
          <w:color w:val="000000"/>
          <w:sz w:val="22"/>
          <w:szCs w:val="22"/>
        </w:rPr>
      </w:pPr>
    </w:p>
    <w:p w:rsidRPr="00BB3513" w:rsidR="00FC4B86" w:rsidP="00FC4B86" w:rsidRDefault="00FC4B86" w14:paraId="42674C54" w14:textId="77777777">
      <w:pPr>
        <w:widowControl w:val="0"/>
        <w:autoSpaceDE w:val="0"/>
        <w:autoSpaceDN w:val="0"/>
        <w:adjustRightInd w:val="0"/>
        <w:jc w:val="center"/>
        <w:rPr>
          <w:rFonts w:ascii="Calibri" w:hAnsi="Calibri" w:cs="Times New Roman"/>
          <w:color w:val="000000"/>
          <w:sz w:val="22"/>
          <w:szCs w:val="22"/>
        </w:rPr>
      </w:pPr>
      <w:r w:rsidRPr="00BB3513">
        <w:rPr>
          <w:rFonts w:ascii="Calibri" w:hAnsi="Calibri" w:cs="Times New Roman"/>
          <w:color w:val="000000"/>
          <w:sz w:val="22"/>
          <w:szCs w:val="22"/>
        </w:rPr>
        <w:t>Madame/Monsieur</w:t>
      </w:r>
      <w:r w:rsidRPr="00BB3513" w:rsidR="00420B8F">
        <w:rPr>
          <w:rFonts w:ascii="Calibri" w:hAnsi="Calibri" w:cs="Times New Roman"/>
          <w:color w:val="000000"/>
          <w:sz w:val="22"/>
          <w:szCs w:val="22"/>
        </w:rPr>
        <w:t>***</w:t>
      </w:r>
      <w:r w:rsidRPr="00BB3513">
        <w:rPr>
          <w:rFonts w:ascii="Calibri" w:hAnsi="Calibri" w:cs="Times New Roman"/>
          <w:color w:val="000000"/>
          <w:sz w:val="22"/>
          <w:szCs w:val="22"/>
        </w:rPr>
        <w:t>,</w:t>
      </w:r>
    </w:p>
    <w:p w:rsidRPr="00BB3513" w:rsidR="00FC4B86" w:rsidP="00FC4B86" w:rsidRDefault="00FC4B86" w14:paraId="0FE80C48" w14:textId="77777777">
      <w:pPr>
        <w:widowControl w:val="0"/>
        <w:autoSpaceDE w:val="0"/>
        <w:autoSpaceDN w:val="0"/>
        <w:adjustRightInd w:val="0"/>
        <w:jc w:val="center"/>
        <w:rPr>
          <w:rFonts w:ascii="Calibri" w:hAnsi="Calibri" w:cs="Times New Roman"/>
          <w:color w:val="000000"/>
          <w:sz w:val="22"/>
          <w:szCs w:val="22"/>
        </w:rPr>
      </w:pPr>
    </w:p>
    <w:p w:rsidRPr="00BB3513" w:rsidR="00FC4B86" w:rsidP="00420B8F" w:rsidRDefault="00FC4B86" w14:paraId="542BF0DC" w14:textId="77777777">
      <w:pPr>
        <w:widowControl w:val="0"/>
        <w:autoSpaceDE w:val="0"/>
        <w:autoSpaceDN w:val="0"/>
        <w:adjustRightInd w:val="0"/>
        <w:ind w:firstLine="708"/>
        <w:jc w:val="both"/>
        <w:rPr>
          <w:rFonts w:ascii="Calibri" w:hAnsi="Calibri" w:cs="Times New Roman"/>
          <w:color w:val="000000"/>
          <w:sz w:val="22"/>
          <w:szCs w:val="22"/>
        </w:rPr>
      </w:pPr>
      <w:r w:rsidRPr="00BB3513">
        <w:rPr>
          <w:rFonts w:ascii="Calibri" w:hAnsi="Calibri" w:cs="Times New Roman"/>
          <w:color w:val="000000"/>
          <w:sz w:val="22"/>
          <w:szCs w:val="22"/>
        </w:rPr>
        <w:t>La Clinique du droit vous remercie de la confiance que vous lui accordez. Après avoir examiné les</w:t>
      </w:r>
      <w:r w:rsidRPr="00BB3513" w:rsidR="00420B8F">
        <w:rPr>
          <w:rFonts w:ascii="Calibri" w:hAnsi="Calibri" w:cs="Times New Roman"/>
          <w:color w:val="000000"/>
          <w:sz w:val="22"/>
          <w:szCs w:val="22"/>
        </w:rPr>
        <w:t xml:space="preserve"> </w:t>
      </w:r>
      <w:r w:rsidRPr="00BB3513">
        <w:rPr>
          <w:rFonts w:ascii="Calibri" w:hAnsi="Calibri" w:cs="Times New Roman"/>
          <w:color w:val="000000"/>
          <w:sz w:val="22"/>
          <w:szCs w:val="22"/>
        </w:rPr>
        <w:t>circonstances de l’affaire que vous nous avez transmise, il apparaît qu’elle est en dehors de la</w:t>
      </w:r>
      <w:r w:rsidRPr="00BB3513" w:rsidR="00420B8F">
        <w:rPr>
          <w:rFonts w:ascii="Calibri" w:hAnsi="Calibri" w:cs="Times New Roman"/>
          <w:color w:val="000000"/>
          <w:sz w:val="22"/>
          <w:szCs w:val="22"/>
        </w:rPr>
        <w:t xml:space="preserve"> </w:t>
      </w:r>
      <w:r w:rsidRPr="00BB3513">
        <w:rPr>
          <w:rFonts w:ascii="Calibri" w:hAnsi="Calibri" w:cs="Times New Roman"/>
          <w:color w:val="000000"/>
          <w:sz w:val="22"/>
          <w:szCs w:val="22"/>
        </w:rPr>
        <w:t>compétence de la clin</w:t>
      </w:r>
      <w:r w:rsidRPr="00BB3513" w:rsidR="00461640">
        <w:rPr>
          <w:rFonts w:ascii="Calibri" w:hAnsi="Calibri" w:cs="Times New Roman"/>
          <w:color w:val="000000"/>
          <w:sz w:val="22"/>
          <w:szCs w:val="22"/>
        </w:rPr>
        <w:t>ique du droit. Conformément à se</w:t>
      </w:r>
      <w:r w:rsidRPr="00BB3513">
        <w:rPr>
          <w:rFonts w:ascii="Calibri" w:hAnsi="Calibri" w:cs="Times New Roman"/>
          <w:color w:val="000000"/>
          <w:sz w:val="22"/>
          <w:szCs w:val="22"/>
        </w:rPr>
        <w:t>s statuts, la Clinique ne traite que de cas dont le</w:t>
      </w:r>
      <w:r w:rsidRPr="00BB3513" w:rsidR="00420B8F">
        <w:rPr>
          <w:rFonts w:ascii="Calibri" w:hAnsi="Calibri" w:cs="Times New Roman"/>
          <w:color w:val="000000"/>
          <w:sz w:val="22"/>
          <w:szCs w:val="22"/>
        </w:rPr>
        <w:t xml:space="preserve"> </w:t>
      </w:r>
      <w:r w:rsidRPr="00BB3513">
        <w:rPr>
          <w:rFonts w:ascii="Calibri" w:hAnsi="Calibri" w:cs="Times New Roman"/>
          <w:color w:val="000000"/>
          <w:sz w:val="22"/>
          <w:szCs w:val="22"/>
        </w:rPr>
        <w:t>montant en jeu est d’une valeur égale ou inférieure à 5.000 €. Dès lors, nous regrettons de ne pouvoir</w:t>
      </w:r>
      <w:r w:rsidRPr="00BB3513" w:rsidR="00420B8F">
        <w:rPr>
          <w:rFonts w:ascii="Calibri" w:hAnsi="Calibri" w:cs="Times New Roman"/>
          <w:color w:val="000000"/>
          <w:sz w:val="22"/>
          <w:szCs w:val="22"/>
        </w:rPr>
        <w:t xml:space="preserve"> </w:t>
      </w:r>
      <w:r w:rsidRPr="00BB3513">
        <w:rPr>
          <w:rFonts w:ascii="Calibri" w:hAnsi="Calibri" w:cs="Times New Roman"/>
          <w:color w:val="000000"/>
          <w:sz w:val="22"/>
          <w:szCs w:val="22"/>
        </w:rPr>
        <w:t>donner suite à votre demande. Permettez-nous toutefois de vous fournir des informations concernant les</w:t>
      </w:r>
      <w:r w:rsidRPr="00BB3513" w:rsidR="00420B8F">
        <w:rPr>
          <w:rFonts w:ascii="Calibri" w:hAnsi="Calibri" w:cs="Times New Roman"/>
          <w:color w:val="000000"/>
          <w:sz w:val="22"/>
          <w:szCs w:val="22"/>
        </w:rPr>
        <w:t xml:space="preserve"> </w:t>
      </w:r>
      <w:r w:rsidRPr="00BB3513">
        <w:rPr>
          <w:rFonts w:ascii="Calibri" w:hAnsi="Calibri" w:cs="Times New Roman"/>
          <w:color w:val="000000"/>
          <w:sz w:val="22"/>
          <w:szCs w:val="22"/>
        </w:rPr>
        <w:t>différentes possibilités qui s’offrent à vous pour tenter de régler votre litige.</w:t>
      </w:r>
    </w:p>
    <w:p w:rsidRPr="00BB3513" w:rsidR="00FC4B86" w:rsidP="00FC4B86" w:rsidRDefault="00FC4B86" w14:paraId="34C4056F" w14:textId="77777777">
      <w:pPr>
        <w:widowControl w:val="0"/>
        <w:autoSpaceDE w:val="0"/>
        <w:autoSpaceDN w:val="0"/>
        <w:adjustRightInd w:val="0"/>
        <w:jc w:val="both"/>
        <w:rPr>
          <w:rFonts w:ascii="Calibri" w:hAnsi="Calibri" w:cs="Times New Roman"/>
          <w:color w:val="000000"/>
          <w:sz w:val="22"/>
          <w:szCs w:val="22"/>
        </w:rPr>
      </w:pPr>
    </w:p>
    <w:p w:rsidRPr="00BB3513" w:rsidR="00FC4B86" w:rsidP="00FC4B86" w:rsidRDefault="00FC4B86" w14:paraId="5F11412C" w14:textId="77777777">
      <w:pPr>
        <w:widowControl w:val="0"/>
        <w:autoSpaceDE w:val="0"/>
        <w:autoSpaceDN w:val="0"/>
        <w:adjustRightInd w:val="0"/>
        <w:jc w:val="both"/>
        <w:rPr>
          <w:rFonts w:ascii="Calibri" w:hAnsi="Calibri" w:cs="Times New Roman"/>
          <w:color w:val="000000"/>
          <w:sz w:val="22"/>
          <w:szCs w:val="22"/>
        </w:rPr>
      </w:pPr>
      <w:r w:rsidRPr="00BB3513">
        <w:rPr>
          <w:rFonts w:ascii="Calibri" w:hAnsi="Calibri" w:cs="Times New Roman"/>
          <w:color w:val="000000"/>
          <w:sz w:val="22"/>
          <w:szCs w:val="22"/>
        </w:rPr>
        <w:t>Dans un premier temps, vous pouvez faire appel à l’Union luxembourgeoise des consommateurs (ULC)qui pourra vous accompagner dans le règlement de votre litige. Cette association a la mission de</w:t>
      </w:r>
      <w:r w:rsidRPr="00BB3513" w:rsidR="00420B8F">
        <w:rPr>
          <w:rFonts w:ascii="Calibri" w:hAnsi="Calibri" w:cs="Times New Roman"/>
          <w:color w:val="000000"/>
          <w:sz w:val="22"/>
          <w:szCs w:val="22"/>
        </w:rPr>
        <w:t xml:space="preserve"> </w:t>
      </w:r>
      <w:r w:rsidRPr="00BB3513">
        <w:rPr>
          <w:rFonts w:ascii="Calibri" w:hAnsi="Calibri" w:cs="Times New Roman"/>
          <w:color w:val="000000"/>
          <w:sz w:val="22"/>
          <w:szCs w:val="22"/>
        </w:rPr>
        <w:t>représenter et de défendre les intérêts des consommateurs. Le lien suivant vous permet de prendre</w:t>
      </w:r>
      <w:r w:rsidRPr="00BB3513" w:rsidR="00420B8F">
        <w:rPr>
          <w:rFonts w:ascii="Calibri" w:hAnsi="Calibri" w:cs="Times New Roman"/>
          <w:color w:val="000000"/>
          <w:sz w:val="22"/>
          <w:szCs w:val="22"/>
        </w:rPr>
        <w:t xml:space="preserve"> </w:t>
      </w:r>
      <w:r w:rsidRPr="00BB3513">
        <w:rPr>
          <w:rFonts w:ascii="Calibri" w:hAnsi="Calibri" w:cs="Times New Roman"/>
          <w:color w:val="000000"/>
          <w:sz w:val="22"/>
          <w:szCs w:val="22"/>
        </w:rPr>
        <w:t>contact avec l’ULC : https://www.ulc.lu/fr/</w:t>
      </w:r>
    </w:p>
    <w:p w:rsidRPr="00BB3513" w:rsidR="00FC4B86" w:rsidP="00FC4B86" w:rsidRDefault="00FC4B86" w14:paraId="33FE2A9F" w14:textId="77777777">
      <w:pPr>
        <w:widowControl w:val="0"/>
        <w:autoSpaceDE w:val="0"/>
        <w:autoSpaceDN w:val="0"/>
        <w:adjustRightInd w:val="0"/>
        <w:jc w:val="both"/>
        <w:rPr>
          <w:rFonts w:ascii="Calibri" w:hAnsi="Calibri" w:cs="Times New Roman"/>
          <w:color w:val="000000"/>
          <w:sz w:val="22"/>
          <w:szCs w:val="22"/>
        </w:rPr>
      </w:pPr>
    </w:p>
    <w:p w:rsidRPr="00BB3513" w:rsidR="00FC4B86" w:rsidP="00FC4B86" w:rsidRDefault="00FC4B86" w14:paraId="37B86CFB" w14:textId="0398AD92">
      <w:pPr>
        <w:widowControl w:val="0"/>
        <w:autoSpaceDE w:val="0"/>
        <w:autoSpaceDN w:val="0"/>
        <w:adjustRightInd w:val="0"/>
        <w:jc w:val="both"/>
        <w:rPr>
          <w:rFonts w:ascii="Calibri" w:hAnsi="Calibri" w:cs="Times New Roman"/>
          <w:color w:val="000000"/>
          <w:sz w:val="22"/>
          <w:szCs w:val="22"/>
        </w:rPr>
      </w:pPr>
      <w:r w:rsidRPr="4E6176D6">
        <w:rPr>
          <w:rFonts w:ascii="Calibri" w:hAnsi="Calibri" w:cs="Times New Roman"/>
          <w:color w:val="000000" w:themeColor="text1"/>
          <w:sz w:val="22"/>
          <w:szCs w:val="22"/>
        </w:rPr>
        <w:t>Dans un second temps, il existe la possibilité d’avoir recours à la médiation. En effet, la médiation est</w:t>
      </w:r>
      <w:r w:rsidRPr="4E6176D6" w:rsidR="54BB6D55">
        <w:rPr>
          <w:rFonts w:ascii="Calibri" w:hAnsi="Calibri" w:cs="Times New Roman"/>
          <w:color w:val="000000" w:themeColor="text1"/>
          <w:sz w:val="22"/>
          <w:szCs w:val="22"/>
        </w:rPr>
        <w:t xml:space="preserve"> </w:t>
      </w:r>
      <w:r w:rsidRPr="4E6176D6">
        <w:rPr>
          <w:rFonts w:ascii="Calibri" w:hAnsi="Calibri" w:cs="Times New Roman"/>
          <w:color w:val="000000" w:themeColor="text1"/>
          <w:sz w:val="22"/>
          <w:szCs w:val="22"/>
        </w:rPr>
        <w:t>un processus volontaire et confidentiel de résolution amiable d’un conflit à l’aide d’une personne neutre. Le médiateur va essayer de rapprocher les positions des parties au litige afin de trouver une solution à l’amiable pour pouvoir éviter ainsi de recourir à un tribunal.</w:t>
      </w:r>
    </w:p>
    <w:p w:rsidRPr="00BB3513" w:rsidR="00FC4B86" w:rsidP="00FC4B86" w:rsidRDefault="00FC4B86" w14:paraId="393998F3" w14:textId="77777777">
      <w:pPr>
        <w:widowControl w:val="0"/>
        <w:autoSpaceDE w:val="0"/>
        <w:autoSpaceDN w:val="0"/>
        <w:adjustRightInd w:val="0"/>
        <w:jc w:val="both"/>
        <w:rPr>
          <w:rFonts w:ascii="Calibri" w:hAnsi="Calibri" w:cs="Times New Roman"/>
          <w:color w:val="000000"/>
          <w:sz w:val="22"/>
          <w:szCs w:val="22"/>
        </w:rPr>
      </w:pPr>
    </w:p>
    <w:p w:rsidRPr="00BB3513" w:rsidR="00FC4B86" w:rsidP="00FC4B86" w:rsidRDefault="00FC4B86" w14:paraId="250F98A3" w14:textId="0263F022">
      <w:pPr>
        <w:widowControl w:val="0"/>
        <w:autoSpaceDE w:val="0"/>
        <w:autoSpaceDN w:val="0"/>
        <w:adjustRightInd w:val="0"/>
        <w:jc w:val="both"/>
        <w:rPr>
          <w:rFonts w:ascii="Calibri" w:hAnsi="Calibri" w:cs="Times New Roman"/>
          <w:color w:val="000000"/>
          <w:sz w:val="22"/>
          <w:szCs w:val="22"/>
        </w:rPr>
      </w:pPr>
      <w:r w:rsidRPr="4E6176D6">
        <w:rPr>
          <w:rFonts w:ascii="Calibri" w:hAnsi="Calibri" w:cs="Times New Roman"/>
          <w:color w:val="000000" w:themeColor="text1"/>
          <w:sz w:val="22"/>
          <w:szCs w:val="22"/>
        </w:rPr>
        <w:t>La première étape essentielle dans le mode de résolution de litige impliquant un médiateur consiste à</w:t>
      </w:r>
      <w:r w:rsidRPr="4E6176D6" w:rsidR="4E12B0D2">
        <w:rPr>
          <w:rFonts w:ascii="Calibri" w:hAnsi="Calibri" w:cs="Times New Roman"/>
          <w:color w:val="000000" w:themeColor="text1"/>
          <w:sz w:val="22"/>
          <w:szCs w:val="22"/>
        </w:rPr>
        <w:t xml:space="preserve"> </w:t>
      </w:r>
      <w:r w:rsidRPr="4E6176D6">
        <w:rPr>
          <w:rFonts w:ascii="Calibri" w:hAnsi="Calibri" w:cs="Times New Roman"/>
          <w:color w:val="000000" w:themeColor="text1"/>
          <w:sz w:val="22"/>
          <w:szCs w:val="22"/>
        </w:rPr>
        <w:t>prendre contact avec le professionnel et à tenter une résolution du litige. Cette tentative de résolution est une condition préalable à la saisine d’un médiateur. Vous devez donc contacter le professionnel avant de saisir le médiateur.</w:t>
      </w:r>
    </w:p>
    <w:p w:rsidRPr="00BB3513" w:rsidR="00FC4B86" w:rsidP="00FC4B86" w:rsidRDefault="00FC4B86" w14:paraId="625F643A" w14:textId="77777777">
      <w:pPr>
        <w:widowControl w:val="0"/>
        <w:autoSpaceDE w:val="0"/>
        <w:autoSpaceDN w:val="0"/>
        <w:adjustRightInd w:val="0"/>
        <w:jc w:val="both"/>
        <w:rPr>
          <w:rFonts w:ascii="Calibri" w:hAnsi="Calibri" w:cs="Times New Roman"/>
          <w:color w:val="000000"/>
          <w:sz w:val="22"/>
          <w:szCs w:val="22"/>
        </w:rPr>
      </w:pPr>
    </w:p>
    <w:p w:rsidRPr="00BB3513" w:rsidR="00FC4B86" w:rsidP="00FC4B86" w:rsidRDefault="00FC4B86" w14:paraId="0094FC10" w14:textId="77777777">
      <w:pPr>
        <w:widowControl w:val="0"/>
        <w:autoSpaceDE w:val="0"/>
        <w:autoSpaceDN w:val="0"/>
        <w:adjustRightInd w:val="0"/>
        <w:jc w:val="both"/>
        <w:rPr>
          <w:rFonts w:ascii="Calibri" w:hAnsi="Calibri" w:cs="Times New Roman"/>
          <w:color w:val="000000"/>
          <w:sz w:val="22"/>
          <w:szCs w:val="22"/>
        </w:rPr>
      </w:pPr>
      <w:r w:rsidRPr="00BB3513">
        <w:rPr>
          <w:rFonts w:ascii="Calibri" w:hAnsi="Calibri" w:cs="Times New Roman"/>
          <w:color w:val="000000"/>
          <w:sz w:val="22"/>
          <w:szCs w:val="22"/>
        </w:rPr>
        <w:t>Dans votre situation, plusieurs médiateurs peuvent être compétents pour traiter de votre affaire :</w:t>
      </w:r>
    </w:p>
    <w:p w:rsidRPr="002B4E0C" w:rsidR="00FC4B86" w:rsidP="3715B9F6" w:rsidRDefault="00FC4B86" w14:paraId="6E969002" w14:textId="4A39AA91">
      <w:pPr>
        <w:widowControl w:val="0"/>
        <w:autoSpaceDE w:val="0"/>
        <w:autoSpaceDN w:val="0"/>
        <w:adjustRightInd w:val="0"/>
        <w:jc w:val="both"/>
        <w:rPr>
          <w:rFonts w:ascii="Calibri" w:hAnsi="Calibri" w:cs="Times New Roman"/>
          <w:color w:val="000000" w:themeColor="text1"/>
          <w:sz w:val="22"/>
          <w:szCs w:val="22"/>
        </w:rPr>
      </w:pPr>
      <w:r w:rsidRPr="3715B9F6">
        <w:rPr>
          <w:rFonts w:ascii="Calibri" w:hAnsi="Calibri" w:cs="Times New Roman"/>
          <w:color w:val="000000" w:themeColor="text1"/>
          <w:sz w:val="22"/>
          <w:szCs w:val="22"/>
        </w:rPr>
        <w:t>• le médiateur de la consommation (</w:t>
      </w:r>
      <w:r w:rsidRPr="3715B9F6">
        <w:rPr>
          <w:rFonts w:ascii="Calibri" w:hAnsi="Calibri" w:cs="Times New Roman"/>
          <w:color w:val="0563C2"/>
          <w:sz w:val="22"/>
          <w:szCs w:val="22"/>
        </w:rPr>
        <w:t xml:space="preserve">https://www.mediateurconsommation.lu/fr) </w:t>
      </w:r>
      <w:r w:rsidRPr="002B4E0C">
        <w:rPr>
          <w:rFonts w:ascii="Calibri" w:hAnsi="Calibri" w:cs="Times New Roman"/>
          <w:color w:val="000000" w:themeColor="text1"/>
          <w:sz w:val="22"/>
          <w:szCs w:val="22"/>
          <w:shd w:val="clear" w:color="auto" w:fill="E6E6E6"/>
        </w:rPr>
        <w:t>dont les</w:t>
      </w:r>
      <w:r w:rsidRPr="002B4E0C" w:rsidR="00420B8F">
        <w:rPr>
          <w:rFonts w:ascii="Calibri" w:hAnsi="Calibri" w:cs="Times New Roman"/>
          <w:color w:val="000000" w:themeColor="text1"/>
          <w:sz w:val="22"/>
          <w:szCs w:val="22"/>
          <w:shd w:val="clear" w:color="auto" w:fill="E6E6E6"/>
        </w:rPr>
        <w:t xml:space="preserve"> </w:t>
      </w:r>
      <w:r w:rsidRPr="002B4E0C">
        <w:rPr>
          <w:rFonts w:ascii="Calibri" w:hAnsi="Calibri" w:cs="Times New Roman"/>
          <w:color w:val="000000" w:themeColor="text1"/>
          <w:sz w:val="22"/>
          <w:szCs w:val="22"/>
          <w:shd w:val="clear" w:color="auto" w:fill="E6E6E6"/>
        </w:rPr>
        <w:t xml:space="preserve">prestations </w:t>
      </w:r>
      <w:r w:rsidRPr="002B4E0C" w:rsidR="687B71A4">
        <w:rPr>
          <w:rFonts w:ascii="Calibri" w:hAnsi="Calibri" w:cs="Times New Roman"/>
          <w:color w:val="000000" w:themeColor="text1"/>
          <w:sz w:val="22"/>
          <w:szCs w:val="22"/>
          <w:shd w:val="clear" w:color="auto" w:fill="E6E6E6"/>
        </w:rPr>
        <w:t xml:space="preserve">sont </w:t>
      </w:r>
      <w:r w:rsidRPr="002B4E0C">
        <w:rPr>
          <w:rFonts w:ascii="Calibri" w:hAnsi="Calibri" w:cs="Times New Roman"/>
          <w:color w:val="000000" w:themeColor="text1"/>
          <w:sz w:val="22"/>
          <w:szCs w:val="22"/>
          <w:shd w:val="clear" w:color="auto" w:fill="E6E6E6"/>
        </w:rPr>
        <w:t>gratuites.</w:t>
      </w:r>
    </w:p>
    <w:p w:rsidR="00FC4B86" w:rsidP="3715B9F6" w:rsidRDefault="2E7A89AF" w14:paraId="6E78D743" w14:textId="1889ACD3">
      <w:pPr>
        <w:widowControl w:val="0"/>
        <w:jc w:val="both"/>
        <w:rPr>
          <w:b/>
          <w:bCs/>
          <w:lang w:val="fr-LU" w:eastAsia="fr-FR"/>
        </w:rPr>
      </w:pPr>
      <w:r w:rsidRPr="3D7C9D39">
        <w:rPr>
          <w:rFonts w:ascii="Calibri" w:hAnsi="Calibri" w:cs="Times New Roman"/>
          <w:color w:val="000000" w:themeColor="text1"/>
          <w:sz w:val="22"/>
          <w:szCs w:val="22"/>
        </w:rPr>
        <w:t>• le centre de médiation civile et commerciale (</w:t>
      </w:r>
      <w:r w:rsidRPr="3D7C9D39" w:rsidR="17069A53">
        <w:rPr>
          <w:rFonts w:ascii="Calibri" w:hAnsi="Calibri" w:cs="Times New Roman"/>
          <w:color w:val="0563C2"/>
          <w:sz w:val="22"/>
          <w:szCs w:val="22"/>
        </w:rPr>
        <w:t>http://www.cmcc.lu).</w:t>
      </w:r>
      <w:r w:rsidRPr="3D7C9D39">
        <w:rPr>
          <w:rFonts w:ascii="Calibri" w:hAnsi="Calibri" w:cs="Times New Roman"/>
          <w:color w:val="0563C2"/>
          <w:sz w:val="22"/>
          <w:szCs w:val="22"/>
        </w:rPr>
        <w:t xml:space="preserve"> </w:t>
      </w:r>
      <w:r w:rsidRPr="3D7C9D39" w:rsidR="17069A53">
        <w:rPr>
          <w:rFonts w:ascii="Calibri" w:hAnsi="Calibri" w:cs="Times New Roman"/>
          <w:color w:val="000000" w:themeColor="text1"/>
          <w:sz w:val="22"/>
          <w:szCs w:val="22"/>
        </w:rPr>
        <w:t>Ce service est payant.</w:t>
      </w:r>
    </w:p>
    <w:p w:rsidRPr="00BB3513" w:rsidR="00420B8F" w:rsidP="3D7C9D39" w:rsidRDefault="00420B8F" w14:paraId="503C8891" w14:textId="1BACD02E">
      <w:pPr>
        <w:widowControl w:val="0"/>
        <w:autoSpaceDE w:val="0"/>
        <w:autoSpaceDN w:val="0"/>
        <w:adjustRightInd w:val="0"/>
        <w:jc w:val="both"/>
        <w:rPr>
          <w:rFonts w:ascii="Calibri" w:hAnsi="Calibri" w:cs="Times New Roman"/>
          <w:color w:val="000000" w:themeColor="text1"/>
          <w:sz w:val="22"/>
          <w:szCs w:val="22"/>
        </w:rPr>
      </w:pPr>
    </w:p>
    <w:p w:rsidRPr="00BB3513" w:rsidR="00FC4B86" w:rsidP="00FC4B86" w:rsidRDefault="00FC4B86" w14:paraId="3D4FF88B" w14:textId="77777777">
      <w:pPr>
        <w:widowControl w:val="0"/>
        <w:autoSpaceDE w:val="0"/>
        <w:autoSpaceDN w:val="0"/>
        <w:adjustRightInd w:val="0"/>
        <w:jc w:val="both"/>
        <w:rPr>
          <w:rFonts w:ascii="Calibri" w:hAnsi="Calibri" w:cs="Times New Roman"/>
          <w:color w:val="000000"/>
          <w:sz w:val="22"/>
          <w:szCs w:val="22"/>
        </w:rPr>
      </w:pPr>
      <w:r w:rsidRPr="00BB3513">
        <w:rPr>
          <w:rFonts w:ascii="Calibri" w:hAnsi="Calibri" w:cs="Times New Roman"/>
          <w:color w:val="000000"/>
          <w:sz w:val="22"/>
          <w:szCs w:val="22"/>
        </w:rPr>
        <w:t>Finalement, vous avez aussi la possibilité de vous tourner vers un avocat pour régler votre litige. Le lien suivant indiquera l’annuaire des avocats inscrits au barreau de Luxembourg :</w:t>
      </w:r>
    </w:p>
    <w:p w:rsidRPr="00BB3513" w:rsidR="00FC4B86" w:rsidP="4E6176D6" w:rsidRDefault="00000000" w14:paraId="3FFECC7B" w14:textId="77777777">
      <w:pPr>
        <w:widowControl w:val="0"/>
        <w:autoSpaceDE w:val="0"/>
        <w:autoSpaceDN w:val="0"/>
        <w:adjustRightInd w:val="0"/>
        <w:jc w:val="both"/>
        <w:rPr>
          <w:rFonts w:ascii="Calibri" w:hAnsi="Calibri" w:cs="Times New Roman"/>
          <w:color w:val="0563C2"/>
          <w:sz w:val="22"/>
          <w:szCs w:val="22"/>
        </w:rPr>
      </w:pPr>
      <w:hyperlink r:id="rId16">
        <w:r w:rsidRPr="4E6176D6" w:rsidR="00FC4B86">
          <w:rPr>
            <w:rStyle w:val="Hyperlink"/>
            <w:rFonts w:ascii="Calibri" w:hAnsi="Calibri" w:cs="Times New Roman"/>
            <w:sz w:val="22"/>
            <w:szCs w:val="22"/>
          </w:rPr>
          <w:t>https://www.barreau.lu/votre-avocat/annuaire-des-avocats</w:t>
        </w:r>
      </w:hyperlink>
    </w:p>
    <w:p w:rsidRPr="00BB3513" w:rsidR="00FC4B86" w:rsidP="4E6176D6" w:rsidRDefault="00FC4B86" w14:paraId="2CF75850" w14:textId="77777777">
      <w:pPr>
        <w:widowControl w:val="0"/>
        <w:autoSpaceDE w:val="0"/>
        <w:autoSpaceDN w:val="0"/>
        <w:adjustRightInd w:val="0"/>
        <w:jc w:val="both"/>
        <w:rPr>
          <w:rFonts w:ascii="Calibri" w:hAnsi="Calibri" w:cs="Times New Roman"/>
          <w:color w:val="0563C2"/>
          <w:sz w:val="22"/>
          <w:szCs w:val="22"/>
        </w:rPr>
      </w:pPr>
    </w:p>
    <w:p w:rsidRPr="00BB3513" w:rsidR="00FC4B86" w:rsidP="4E6176D6" w:rsidRDefault="00FC4B86" w14:paraId="306DFBE8" w14:textId="43D1D45F">
      <w:pPr>
        <w:widowControl w:val="0"/>
        <w:autoSpaceDE w:val="0"/>
        <w:autoSpaceDN w:val="0"/>
        <w:adjustRightInd w:val="0"/>
        <w:jc w:val="both"/>
        <w:rPr>
          <w:rFonts w:ascii="Calibri" w:hAnsi="Calibri" w:cs="Times New Roman"/>
          <w:color w:val="000000"/>
          <w:sz w:val="22"/>
          <w:szCs w:val="22"/>
        </w:rPr>
      </w:pPr>
      <w:r w:rsidRPr="4E6176D6">
        <w:rPr>
          <w:rFonts w:ascii="Calibri" w:hAnsi="Calibri" w:cs="Times New Roman"/>
          <w:color w:val="000000" w:themeColor="text1"/>
          <w:sz w:val="22"/>
          <w:szCs w:val="22"/>
        </w:rPr>
        <w:t>Nous restons à votre entière disposition pour toute information complémentaire que vous souhaiteriez</w:t>
      </w:r>
      <w:r w:rsidRPr="4E6176D6" w:rsidR="05E8D9BA">
        <w:rPr>
          <w:rFonts w:ascii="Calibri" w:hAnsi="Calibri" w:cs="Times New Roman"/>
          <w:color w:val="000000" w:themeColor="text1"/>
          <w:sz w:val="22"/>
          <w:szCs w:val="22"/>
        </w:rPr>
        <w:t xml:space="preserve"> </w:t>
      </w:r>
      <w:r w:rsidRPr="4E6176D6">
        <w:rPr>
          <w:rFonts w:ascii="Calibri" w:hAnsi="Calibri" w:cs="Times New Roman"/>
          <w:color w:val="000000" w:themeColor="text1"/>
          <w:sz w:val="22"/>
          <w:szCs w:val="22"/>
        </w:rPr>
        <w:t>obtenir et vous prions d’agréer, Madame/ Monsieur, l’expression de nos salutations distinguées.</w:t>
      </w:r>
    </w:p>
    <w:p w:rsidRPr="00BB3513" w:rsidR="00FC4B86" w:rsidP="00FC4B86" w:rsidRDefault="00FC4B86" w14:paraId="0665D12C" w14:textId="77777777">
      <w:pPr>
        <w:widowControl w:val="0"/>
        <w:autoSpaceDE w:val="0"/>
        <w:autoSpaceDN w:val="0"/>
        <w:adjustRightInd w:val="0"/>
        <w:rPr>
          <w:rFonts w:ascii="Calibri" w:hAnsi="Calibri" w:cs="Times New Roman"/>
          <w:color w:val="000000"/>
          <w:sz w:val="22"/>
          <w:szCs w:val="22"/>
        </w:rPr>
      </w:pPr>
    </w:p>
    <w:p w:rsidRPr="00BB3513" w:rsidR="00FC4B86" w:rsidP="00FC4B86" w:rsidRDefault="00C178F0" w14:paraId="0B1628F4" w14:textId="094AE393">
      <w:pPr>
        <w:widowControl w:val="0"/>
        <w:autoSpaceDE w:val="0"/>
        <w:autoSpaceDN w:val="0"/>
        <w:adjustRightInd w:val="0"/>
        <w:jc w:val="right"/>
        <w:rPr>
          <w:rFonts w:ascii="Calibri" w:hAnsi="Calibri" w:cs="Times New Roman"/>
          <w:color w:val="000000"/>
          <w:sz w:val="22"/>
          <w:szCs w:val="22"/>
        </w:rPr>
      </w:pPr>
      <w:r w:rsidRPr="4E6176D6">
        <w:rPr>
          <w:rFonts w:ascii="Calibri" w:hAnsi="Calibri" w:cs="Times New Roman"/>
          <w:color w:val="000000" w:themeColor="text1"/>
          <w:sz w:val="22"/>
          <w:szCs w:val="22"/>
        </w:rPr>
        <w:t>Prénom 1 &amp; Prénom 2</w:t>
      </w:r>
      <w:r w:rsidRPr="4E6176D6" w:rsidR="00FC4B86">
        <w:rPr>
          <w:rFonts w:ascii="Calibri" w:hAnsi="Calibri" w:cs="Times New Roman"/>
          <w:color w:val="000000" w:themeColor="text1"/>
          <w:sz w:val="22"/>
          <w:szCs w:val="22"/>
        </w:rPr>
        <w:t xml:space="preserve">, </w:t>
      </w:r>
    </w:p>
    <w:p w:rsidRPr="00BB3513" w:rsidR="00420B8F" w:rsidP="00FC4B86" w:rsidRDefault="00FC4B86" w14:paraId="6C2DD34F" w14:textId="77777777">
      <w:pPr>
        <w:pStyle w:val="p1"/>
        <w:ind w:left="720"/>
        <w:jc w:val="right"/>
        <w:rPr>
          <w:rFonts w:ascii="Calibri" w:hAnsi="Calibri" w:cs="Times New Roman"/>
          <w:color w:val="000000"/>
          <w:sz w:val="22"/>
          <w:szCs w:val="22"/>
        </w:rPr>
      </w:pPr>
      <w:r w:rsidRPr="00BB3513">
        <w:rPr>
          <w:rFonts w:ascii="Calibri" w:hAnsi="Calibri" w:cs="Times New Roman"/>
          <w:color w:val="000000"/>
          <w:sz w:val="22"/>
          <w:szCs w:val="22"/>
        </w:rPr>
        <w:t>Clinique du droit</w:t>
      </w:r>
    </w:p>
    <w:p w:rsidR="00905777" w:rsidP="0070171E" w:rsidRDefault="00420B8F" w14:paraId="35106028" w14:textId="4C5DEEF0">
      <w:pPr>
        <w:rPr>
          <w:rFonts w:ascii="Calibri" w:hAnsi="Calibri" w:cs="Times New Roman"/>
          <w:color w:val="000000"/>
          <w:sz w:val="22"/>
          <w:szCs w:val="22"/>
        </w:rPr>
      </w:pPr>
      <w:r w:rsidRPr="3715B9F6">
        <w:rPr>
          <w:rFonts w:ascii="Calibri" w:hAnsi="Calibri" w:cs="Times New Roman"/>
          <w:color w:val="000000" w:themeColor="text1"/>
          <w:sz w:val="22"/>
          <w:szCs w:val="22"/>
        </w:rPr>
        <w:br w:type="page"/>
      </w:r>
    </w:p>
    <w:p w:rsidRPr="002B4E0C" w:rsidR="00C178F0" w:rsidP="002B4E0C" w:rsidRDefault="00C178F0" w14:paraId="4AA4430E" w14:textId="21E8B616">
      <w:pPr>
        <w:jc w:val="right"/>
        <w:rPr>
          <w:rFonts w:ascii="Calibri" w:hAnsi="Calibri" w:cs="Times New Roman"/>
          <w:i/>
          <w:iCs/>
          <w:color w:val="000000"/>
          <w:sz w:val="22"/>
          <w:szCs w:val="22"/>
        </w:rPr>
      </w:pPr>
      <w:r w:rsidRPr="3715B9F6">
        <w:rPr>
          <w:rFonts w:ascii="Calibri" w:hAnsi="Calibri" w:cs="Times New Roman"/>
          <w:i/>
          <w:iCs/>
          <w:color w:val="000000" w:themeColor="text1"/>
          <w:sz w:val="22"/>
          <w:szCs w:val="22"/>
        </w:rPr>
        <w:lastRenderedPageBreak/>
        <w:t>Version anglaise</w:t>
      </w:r>
    </w:p>
    <w:p w:rsidR="007B7D75" w:rsidP="3715B9F6" w:rsidRDefault="00CD13CB" w14:paraId="33E30CCB" w14:textId="77777777">
      <w:pPr>
        <w:widowControl w:val="0"/>
        <w:autoSpaceDE w:val="0"/>
        <w:autoSpaceDN w:val="0"/>
        <w:adjustRightInd w:val="0"/>
        <w:rPr>
          <w:rFonts w:ascii="Calibri" w:hAnsi="Calibri" w:cs="Times New Roman"/>
          <w:color w:val="000000" w:themeColor="text1"/>
          <w:sz w:val="22"/>
          <w:szCs w:val="22"/>
          <w:lang w:val="en-US"/>
        </w:rPr>
      </w:pPr>
      <w:r>
        <w:rPr>
          <w:noProof/>
          <w:color w:val="2B579A"/>
          <w:shd w:val="clear" w:color="auto" w:fill="E6E6E6"/>
        </w:rPr>
        <w:drawing>
          <wp:inline distT="0" distB="0" distL="0" distR="0" wp14:anchorId="331A098D" wp14:editId="39131E3F">
            <wp:extent cx="1382485" cy="589589"/>
            <wp:effectExtent l="0" t="0" r="1905" b="0"/>
            <wp:docPr id="4" name="Image 1" descr="Logo Clini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a:extLst>
                        <a:ext uri="{28A0092B-C50C-407E-A947-70E740481C1C}">
                          <a14:useLocalDpi xmlns:a14="http://schemas.microsoft.com/office/drawing/2010/main" val="0"/>
                        </a:ext>
                      </a:extLst>
                    </a:blip>
                    <a:stretch>
                      <a:fillRect/>
                    </a:stretch>
                  </pic:blipFill>
                  <pic:spPr>
                    <a:xfrm>
                      <a:off x="0" y="0"/>
                      <a:ext cx="1382485" cy="589589"/>
                    </a:xfrm>
                    <a:prstGeom prst="rect">
                      <a:avLst/>
                    </a:prstGeom>
                  </pic:spPr>
                </pic:pic>
              </a:graphicData>
            </a:graphic>
          </wp:inline>
        </w:drawing>
      </w:r>
      <w:r w:rsidRPr="002B4E0C">
        <w:rPr>
          <w:lang w:val="en-US"/>
        </w:rPr>
        <w:tab/>
      </w:r>
      <w:r w:rsidRPr="002B4E0C" w:rsidR="00A82A5B">
        <w:rPr>
          <w:rFonts w:ascii="Calibri" w:hAnsi="Calibri" w:cs="Times New Roman"/>
          <w:color w:val="000000" w:themeColor="text1"/>
          <w:sz w:val="22"/>
          <w:szCs w:val="22"/>
          <w:lang w:val="en-US"/>
        </w:rPr>
        <w:t xml:space="preserve">                                </w:t>
      </w:r>
    </w:p>
    <w:p w:rsidR="007B7D75" w:rsidP="007B7D75" w:rsidRDefault="007B7D75" w14:paraId="7BD20AEB" w14:textId="01A58CCF">
      <w:pPr>
        <w:widowControl w:val="0"/>
        <w:autoSpaceDE w:val="0"/>
        <w:autoSpaceDN w:val="0"/>
        <w:adjustRightInd w:val="0"/>
        <w:jc w:val="right"/>
        <w:rPr>
          <w:rFonts w:ascii="Calibri" w:hAnsi="Calibri" w:cs="Times New Roman"/>
          <w:color w:val="000000" w:themeColor="text1"/>
          <w:sz w:val="22"/>
          <w:szCs w:val="22"/>
          <w:lang w:val="en-US"/>
        </w:rPr>
      </w:pPr>
      <w:r>
        <w:rPr>
          <w:rFonts w:ascii="Calibri" w:hAnsi="Calibri" w:cs="Times New Roman"/>
          <w:color w:val="000000" w:themeColor="text1"/>
          <w:sz w:val="22"/>
          <w:szCs w:val="22"/>
          <w:lang w:val="en-US"/>
        </w:rPr>
        <w:t>Luxembourg, 9 March 2022</w:t>
      </w:r>
    </w:p>
    <w:p w:rsidR="007B7D75" w:rsidP="007B7D75" w:rsidRDefault="007B7D75" w14:paraId="692FA421" w14:textId="77777777">
      <w:pPr>
        <w:widowControl w:val="0"/>
        <w:autoSpaceDE w:val="0"/>
        <w:autoSpaceDN w:val="0"/>
        <w:adjustRightInd w:val="0"/>
        <w:rPr>
          <w:rFonts w:ascii="Calibri" w:hAnsi="Calibri" w:cs="Times New Roman"/>
          <w:color w:val="000000" w:themeColor="text1"/>
          <w:sz w:val="22"/>
          <w:szCs w:val="22"/>
          <w:lang w:val="en-US"/>
        </w:rPr>
      </w:pPr>
      <w:r>
        <w:rPr>
          <w:rFonts w:ascii="Calibri" w:hAnsi="Calibri" w:cs="Times New Roman"/>
          <w:color w:val="000000" w:themeColor="text1"/>
          <w:sz w:val="22"/>
          <w:szCs w:val="22"/>
          <w:lang w:val="en-US"/>
        </w:rPr>
        <w:t xml:space="preserve">Dear </w:t>
      </w:r>
      <w:proofErr w:type="spellStart"/>
      <w:r>
        <w:rPr>
          <w:rFonts w:ascii="Calibri" w:hAnsi="Calibri" w:cs="Times New Roman"/>
          <w:color w:val="000000" w:themeColor="text1"/>
          <w:sz w:val="22"/>
          <w:szCs w:val="22"/>
          <w:lang w:val="en-US"/>
        </w:rPr>
        <w:t>Mr</w:t>
      </w:r>
      <w:proofErr w:type="spellEnd"/>
      <w:r>
        <w:rPr>
          <w:rFonts w:ascii="Calibri" w:hAnsi="Calibri" w:cs="Times New Roman"/>
          <w:color w:val="000000" w:themeColor="text1"/>
          <w:sz w:val="22"/>
          <w:szCs w:val="22"/>
          <w:lang w:val="en-US"/>
        </w:rPr>
        <w:t>/</w:t>
      </w:r>
      <w:proofErr w:type="spellStart"/>
      <w:r>
        <w:rPr>
          <w:rFonts w:ascii="Calibri" w:hAnsi="Calibri" w:cs="Times New Roman"/>
          <w:color w:val="000000" w:themeColor="text1"/>
          <w:sz w:val="22"/>
          <w:szCs w:val="22"/>
          <w:lang w:val="en-US"/>
        </w:rPr>
        <w:t>Mrs</w:t>
      </w:r>
      <w:proofErr w:type="spellEnd"/>
      <w:r>
        <w:rPr>
          <w:rFonts w:ascii="Calibri" w:hAnsi="Calibri" w:cs="Times New Roman"/>
          <w:color w:val="000000" w:themeColor="text1"/>
          <w:sz w:val="22"/>
          <w:szCs w:val="22"/>
          <w:lang w:val="en-US"/>
        </w:rPr>
        <w:t xml:space="preserve"> X, </w:t>
      </w:r>
    </w:p>
    <w:p w:rsidR="007B7D75" w:rsidP="007B7D75" w:rsidRDefault="007B7D75" w14:paraId="34550D46" w14:textId="77777777">
      <w:pPr>
        <w:widowControl w:val="0"/>
        <w:autoSpaceDE w:val="0"/>
        <w:autoSpaceDN w:val="0"/>
        <w:adjustRightInd w:val="0"/>
        <w:rPr>
          <w:rFonts w:ascii="Calibri" w:hAnsi="Calibri" w:cs="Times New Roman"/>
          <w:color w:val="000000" w:themeColor="text1"/>
          <w:sz w:val="22"/>
          <w:szCs w:val="22"/>
          <w:lang w:val="en-US"/>
        </w:rPr>
      </w:pPr>
    </w:p>
    <w:p w:rsidR="00C178F0" w:rsidP="007B7D75" w:rsidRDefault="007B7D75" w14:paraId="4DA8302B" w14:textId="5F0A540A">
      <w:pPr>
        <w:widowControl w:val="0"/>
        <w:autoSpaceDE w:val="0"/>
        <w:autoSpaceDN w:val="0"/>
        <w:adjustRightInd w:val="0"/>
        <w:rPr>
          <w:color w:val="000000" w:themeColor="text1"/>
          <w:sz w:val="22"/>
          <w:szCs w:val="22"/>
          <w:shd w:val="clear" w:color="auto" w:fill="E6E6E6"/>
          <w:lang w:val="en-US"/>
        </w:rPr>
      </w:pPr>
      <w:r>
        <w:rPr>
          <w:rFonts w:ascii="Calibri" w:hAnsi="Calibri" w:cs="Times New Roman"/>
          <w:color w:val="000000" w:themeColor="text1"/>
          <w:sz w:val="22"/>
          <w:szCs w:val="22"/>
          <w:lang w:val="en-US"/>
        </w:rPr>
        <w:t>The Clinique du droit thanks you for your trust and confidence.</w:t>
      </w:r>
      <w:r w:rsidRPr="002B4E0C" w:rsidR="00A82A5B">
        <w:rPr>
          <w:rFonts w:ascii="Calibri" w:hAnsi="Calibri" w:cs="Times New Roman"/>
          <w:color w:val="000000" w:themeColor="text1"/>
          <w:sz w:val="22"/>
          <w:szCs w:val="22"/>
          <w:lang w:val="en-US"/>
        </w:rPr>
        <w:t xml:space="preserve">                   </w:t>
      </w:r>
      <w:r w:rsidRPr="002B4E0C" w:rsidR="00A82A5B">
        <w:rPr>
          <w:color w:val="000000" w:themeColor="text1"/>
          <w:sz w:val="22"/>
          <w:szCs w:val="22"/>
          <w:shd w:val="clear" w:color="auto" w:fill="E6E6E6"/>
          <w:lang w:val="en-US"/>
        </w:rPr>
        <w:t xml:space="preserve">                   </w:t>
      </w:r>
    </w:p>
    <w:p w:rsidRPr="002B4E0C" w:rsidR="007B7D75" w:rsidP="007B7D75" w:rsidRDefault="007B7D75" w14:paraId="18DB041C" w14:textId="63A7F532">
      <w:pPr>
        <w:widowControl w:val="0"/>
        <w:autoSpaceDE w:val="0"/>
        <w:autoSpaceDN w:val="0"/>
        <w:adjustRightInd w:val="0"/>
        <w:jc w:val="right"/>
        <w:rPr>
          <w:color w:val="000000"/>
          <w:sz w:val="22"/>
          <w:szCs w:val="22"/>
          <w:lang w:val="en-US"/>
        </w:rPr>
      </w:pPr>
    </w:p>
    <w:p w:rsidRPr="00A82A5B" w:rsidR="00CD13CB" w:rsidP="002B4E0C" w:rsidRDefault="00CD13CB" w14:paraId="769310C7" w14:textId="480D32DF">
      <w:pPr>
        <w:spacing w:after="100" w:afterAutospacing="1"/>
        <w:jc w:val="both"/>
        <w:rPr>
          <w:rFonts w:eastAsia="Times New Roman"/>
          <w:sz w:val="22"/>
          <w:szCs w:val="22"/>
          <w:lang w:val="en-US" w:eastAsia="fr-FR"/>
        </w:rPr>
      </w:pPr>
      <w:r w:rsidRPr="3715B9F6">
        <w:rPr>
          <w:rFonts w:eastAsia="Times New Roman"/>
          <w:sz w:val="22"/>
          <w:szCs w:val="22"/>
          <w:lang w:val="en-US" w:eastAsia="fr-FR"/>
        </w:rPr>
        <w:t xml:space="preserve">According to strict rules of competence, the Clinique only deals with cases to which one provision of the Luxembourgish Consumer Code is applicable. After a careful analysis of your situation, we concluded that this requirement is not fulfilled as your case does not concern an issue encountered by a consumer against a trader. As a result, we regret to inform you that the Clinique is not competent to proceed with your case. Nevertheless, please allow us to inform you about the existence of organizations that might help in finding a solution to your issue. </w:t>
      </w:r>
    </w:p>
    <w:p w:rsidRPr="00A82A5B" w:rsidR="00CD13CB" w:rsidP="4E6176D6" w:rsidRDefault="00CD13CB" w14:paraId="02F79D08" w14:textId="77777777">
      <w:pPr>
        <w:spacing w:after="100" w:afterAutospacing="1"/>
        <w:jc w:val="both"/>
        <w:rPr>
          <w:rFonts w:eastAsia="Times New Roman"/>
          <w:sz w:val="22"/>
          <w:szCs w:val="22"/>
          <w:lang w:val="en-US" w:eastAsia="fr-FR"/>
        </w:rPr>
      </w:pPr>
      <w:r w:rsidRPr="4E6176D6">
        <w:rPr>
          <w:rFonts w:eastAsia="Times New Roman"/>
          <w:sz w:val="22"/>
          <w:szCs w:val="22"/>
          <w:lang w:val="en-US" w:eastAsia="fr-FR"/>
        </w:rPr>
        <w:t xml:space="preserve">First, you may consider reaching out to the </w:t>
      </w:r>
      <w:r w:rsidRPr="4E6176D6">
        <w:rPr>
          <w:rFonts w:eastAsia="Times New Roman"/>
          <w:i/>
          <w:iCs/>
          <w:sz w:val="22"/>
          <w:szCs w:val="22"/>
          <w:lang w:val="en-US" w:eastAsia="fr-FR"/>
        </w:rPr>
        <w:t xml:space="preserve">Union </w:t>
      </w:r>
      <w:proofErr w:type="spellStart"/>
      <w:r w:rsidRPr="4E6176D6">
        <w:rPr>
          <w:rFonts w:eastAsia="Times New Roman"/>
          <w:i/>
          <w:iCs/>
          <w:sz w:val="22"/>
          <w:szCs w:val="22"/>
          <w:lang w:val="en-US" w:eastAsia="fr-FR"/>
        </w:rPr>
        <w:t>Luxembourgeoise</w:t>
      </w:r>
      <w:proofErr w:type="spellEnd"/>
      <w:r w:rsidRPr="4E6176D6">
        <w:rPr>
          <w:rFonts w:eastAsia="Times New Roman"/>
          <w:i/>
          <w:iCs/>
          <w:sz w:val="22"/>
          <w:szCs w:val="22"/>
          <w:lang w:val="en-US" w:eastAsia="fr-FR"/>
        </w:rPr>
        <w:t xml:space="preserve"> des </w:t>
      </w:r>
      <w:proofErr w:type="spellStart"/>
      <w:r w:rsidRPr="4E6176D6">
        <w:rPr>
          <w:rFonts w:eastAsia="Times New Roman"/>
          <w:i/>
          <w:iCs/>
          <w:sz w:val="22"/>
          <w:szCs w:val="22"/>
          <w:lang w:val="en-US" w:eastAsia="fr-FR"/>
        </w:rPr>
        <w:t>Consommateurs</w:t>
      </w:r>
      <w:proofErr w:type="spellEnd"/>
      <w:r w:rsidRPr="4E6176D6">
        <w:rPr>
          <w:rFonts w:eastAsia="Times New Roman"/>
          <w:sz w:val="22"/>
          <w:szCs w:val="22"/>
          <w:lang w:val="en-US" w:eastAsia="fr-FR"/>
        </w:rPr>
        <w:t xml:space="preserve"> (ULC). This association is competent to help consumers and tenants who face a dispute with their landlord. They may be able to provide you with more information on your rights and assist you in trying to find a solution. Please use the following link to get in touch with the ULC: </w:t>
      </w:r>
      <w:hyperlink w:history="1" r:id="rId17">
        <w:r w:rsidRPr="4E6176D6">
          <w:rPr>
            <w:rStyle w:val="Hyperlink"/>
            <w:rFonts w:eastAsia="Times New Roman"/>
            <w:sz w:val="22"/>
            <w:szCs w:val="22"/>
            <w:lang w:val="en-US" w:eastAsia="fr-FR"/>
          </w:rPr>
          <w:t>https://www.ulc.lu/en/</w:t>
        </w:r>
      </w:hyperlink>
      <w:r w:rsidRPr="4E6176D6">
        <w:rPr>
          <w:rFonts w:eastAsia="Times New Roman"/>
          <w:sz w:val="22"/>
          <w:szCs w:val="22"/>
          <w:lang w:val="en-US" w:eastAsia="fr-FR"/>
        </w:rPr>
        <w:t xml:space="preserve"> </w:t>
      </w:r>
    </w:p>
    <w:p w:rsidR="4E6176D6" w:rsidP="002B4E0C" w:rsidRDefault="00CD13CB" w14:paraId="17F136E8" w14:textId="0FD536D7">
      <w:pPr>
        <w:spacing w:after="100" w:afterAutospacing="1"/>
        <w:jc w:val="both"/>
        <w:rPr>
          <w:rFonts w:eastAsia="Times New Roman"/>
          <w:sz w:val="22"/>
          <w:szCs w:val="22"/>
          <w:lang w:val="en-US" w:eastAsia="fr-FR"/>
        </w:rPr>
      </w:pPr>
      <w:r w:rsidRPr="4E6176D6">
        <w:rPr>
          <w:rFonts w:eastAsia="Times New Roman"/>
          <w:sz w:val="22"/>
          <w:szCs w:val="22"/>
          <w:lang w:val="en-US" w:eastAsia="fr-FR"/>
        </w:rPr>
        <w:t xml:space="preserve">Second, you may turn to the Legal Reception and Information Service (Service </w:t>
      </w:r>
      <w:proofErr w:type="spellStart"/>
      <w:r w:rsidRPr="4E6176D6">
        <w:rPr>
          <w:rFonts w:eastAsia="Times New Roman"/>
          <w:sz w:val="22"/>
          <w:szCs w:val="22"/>
          <w:lang w:val="en-US" w:eastAsia="fr-FR"/>
        </w:rPr>
        <w:t>d’accueil</w:t>
      </w:r>
      <w:proofErr w:type="spellEnd"/>
      <w:r w:rsidRPr="4E6176D6">
        <w:rPr>
          <w:rFonts w:eastAsia="Times New Roman"/>
          <w:sz w:val="22"/>
          <w:szCs w:val="22"/>
          <w:lang w:val="en-US" w:eastAsia="fr-FR"/>
        </w:rPr>
        <w:t xml:space="preserve"> et </w:t>
      </w:r>
      <w:proofErr w:type="spellStart"/>
      <w:r w:rsidRPr="4E6176D6">
        <w:rPr>
          <w:rFonts w:eastAsia="Times New Roman"/>
          <w:sz w:val="22"/>
          <w:szCs w:val="22"/>
          <w:lang w:val="en-US" w:eastAsia="fr-FR"/>
        </w:rPr>
        <w:t>d’information</w:t>
      </w:r>
      <w:proofErr w:type="spellEnd"/>
      <w:r w:rsidRPr="4E6176D6">
        <w:rPr>
          <w:rFonts w:eastAsia="Times New Roman"/>
          <w:sz w:val="22"/>
          <w:szCs w:val="22"/>
          <w:lang w:val="en-US" w:eastAsia="fr-FR"/>
        </w:rPr>
        <w:t xml:space="preserve"> </w:t>
      </w:r>
      <w:proofErr w:type="spellStart"/>
      <w:r w:rsidRPr="4E6176D6">
        <w:rPr>
          <w:rFonts w:eastAsia="Times New Roman"/>
          <w:sz w:val="22"/>
          <w:szCs w:val="22"/>
          <w:lang w:val="en-US" w:eastAsia="fr-FR"/>
        </w:rPr>
        <w:t>juridique</w:t>
      </w:r>
      <w:proofErr w:type="spellEnd"/>
      <w:r w:rsidRPr="4E6176D6">
        <w:rPr>
          <w:rFonts w:eastAsia="Times New Roman"/>
          <w:sz w:val="22"/>
          <w:szCs w:val="22"/>
          <w:lang w:val="en-US" w:eastAsia="fr-FR"/>
        </w:rPr>
        <w:t>), where a person from the Public Prosecutor’s Office aims to provide legal information in a confidential meeting free of charge. You can go to one of the following Legal Reception and Information Services</w:t>
      </w:r>
      <w:r w:rsidR="007B7D75">
        <w:rPr>
          <w:rFonts w:eastAsia="Times New Roman"/>
          <w:sz w:val="22"/>
          <w:szCs w:val="22"/>
          <w:lang w:val="en-US" w:eastAsia="fr-FR"/>
        </w:rPr>
        <w:t>:</w:t>
      </w:r>
    </w:p>
    <w:tbl>
      <w:tblPr>
        <w:tblStyle w:val="TableGrid"/>
        <w:tblW w:w="0" w:type="auto"/>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4528"/>
        <w:gridCol w:w="4528"/>
      </w:tblGrid>
      <w:tr w:rsidRPr="001201FE" w:rsidR="00CD13CB" w:rsidTr="002B4E0C" w14:paraId="2B3C3505" w14:textId="77777777">
        <w:tc>
          <w:tcPr>
            <w:tcW w:w="4528" w:type="dxa"/>
            <w:shd w:val="clear" w:color="auto" w:fill="FFFFFF" w:themeFill="background1"/>
          </w:tcPr>
          <w:p w:rsidRPr="00A82A5B" w:rsidR="00CD13CB" w:rsidP="4E6176D6" w:rsidRDefault="00CD13CB" w14:paraId="42ED7350" w14:textId="77777777">
            <w:pPr>
              <w:rPr>
                <w:rFonts w:eastAsia="Times New Roman"/>
                <w:b/>
                <w:bCs/>
                <w:color w:val="000000" w:themeColor="text1"/>
                <w:sz w:val="22"/>
                <w:szCs w:val="22"/>
                <w:lang w:eastAsia="fr-FR"/>
              </w:rPr>
            </w:pPr>
            <w:r w:rsidRPr="4E6176D6">
              <w:rPr>
                <w:rFonts w:eastAsia="Times New Roman"/>
                <w:b/>
                <w:bCs/>
                <w:color w:val="000000" w:themeColor="text1"/>
                <w:sz w:val="22"/>
                <w:szCs w:val="22"/>
                <w:lang w:eastAsia="fr-FR"/>
              </w:rPr>
              <w:t>Luxembourg</w:t>
            </w:r>
          </w:p>
          <w:p w:rsidRPr="00A82A5B" w:rsidR="00CD13CB" w:rsidP="4E6176D6" w:rsidRDefault="00CD13CB" w14:paraId="2A6DAC24" w14:textId="77777777">
            <w:pPr>
              <w:rPr>
                <w:rFonts w:eastAsia="Times New Roman"/>
                <w:color w:val="000000" w:themeColor="text1"/>
                <w:sz w:val="22"/>
                <w:szCs w:val="22"/>
                <w:lang w:eastAsia="fr-FR"/>
              </w:rPr>
            </w:pPr>
            <w:r w:rsidRPr="4E6176D6">
              <w:rPr>
                <w:rFonts w:eastAsia="Times New Roman"/>
                <w:color w:val="000000" w:themeColor="text1"/>
                <w:sz w:val="22"/>
                <w:szCs w:val="22"/>
                <w:lang w:eastAsia="fr-FR"/>
              </w:rPr>
              <w:t xml:space="preserve">Cité judiciaire Bâtiment BC </w:t>
            </w:r>
          </w:p>
          <w:p w:rsidRPr="00A82A5B" w:rsidR="00CD13CB" w:rsidP="4E6176D6" w:rsidRDefault="00CD13CB" w14:paraId="4C71A004" w14:textId="77777777">
            <w:pPr>
              <w:rPr>
                <w:rFonts w:eastAsia="Times New Roman"/>
                <w:color w:val="000000" w:themeColor="text1"/>
                <w:sz w:val="22"/>
                <w:szCs w:val="22"/>
                <w:lang w:eastAsia="fr-FR"/>
              </w:rPr>
            </w:pPr>
            <w:r w:rsidRPr="4E6176D6">
              <w:rPr>
                <w:rFonts w:eastAsia="Times New Roman"/>
                <w:color w:val="000000" w:themeColor="text1"/>
                <w:sz w:val="22"/>
                <w:szCs w:val="22"/>
                <w:lang w:eastAsia="fr-FR"/>
              </w:rPr>
              <w:t>L-2080 Luxembourg</w:t>
            </w:r>
          </w:p>
          <w:p w:rsidRPr="00A82A5B" w:rsidR="00CD13CB" w:rsidP="4E6176D6" w:rsidRDefault="00CD13CB" w14:paraId="3E14A979" w14:textId="77777777">
            <w:pPr>
              <w:rPr>
                <w:rFonts w:eastAsia="Times New Roman"/>
                <w:color w:val="000000" w:themeColor="text1"/>
                <w:sz w:val="22"/>
                <w:szCs w:val="22"/>
                <w:lang w:val="en-US" w:eastAsia="fr-FR"/>
              </w:rPr>
            </w:pPr>
            <w:r w:rsidRPr="4E6176D6">
              <w:rPr>
                <w:rFonts w:eastAsia="Times New Roman"/>
                <w:color w:val="000000" w:themeColor="text1"/>
                <w:sz w:val="22"/>
                <w:szCs w:val="22"/>
                <w:lang w:val="en-US" w:eastAsia="fr-FR"/>
              </w:rPr>
              <w:t xml:space="preserve">To make an appointment: </w:t>
            </w:r>
          </w:p>
          <w:p w:rsidRPr="00A82A5B" w:rsidR="00CD13CB" w:rsidP="4E6176D6" w:rsidRDefault="00CD13CB" w14:paraId="39B64FA3" w14:textId="77777777">
            <w:pPr>
              <w:rPr>
                <w:rFonts w:eastAsia="Times New Roman"/>
                <w:color w:val="000000" w:themeColor="text1"/>
                <w:sz w:val="22"/>
                <w:szCs w:val="22"/>
                <w:lang w:val="en-US" w:eastAsia="fr-FR"/>
              </w:rPr>
            </w:pPr>
            <w:r w:rsidRPr="4E6176D6">
              <w:rPr>
                <w:rFonts w:eastAsia="Times New Roman"/>
                <w:color w:val="000000" w:themeColor="text1"/>
                <w:sz w:val="22"/>
                <w:szCs w:val="22"/>
                <w:lang w:val="en-US" w:eastAsia="fr-FR"/>
              </w:rPr>
              <w:t>Tel: (+352) 475981 – 2600</w:t>
            </w:r>
          </w:p>
          <w:p w:rsidRPr="00A82A5B" w:rsidR="00CD13CB" w:rsidP="4E6176D6" w:rsidRDefault="00CD13CB" w14:paraId="221A0166" w14:textId="77777777">
            <w:pPr>
              <w:rPr>
                <w:rFonts w:eastAsia="Times New Roman"/>
                <w:color w:val="000000" w:themeColor="text1"/>
                <w:sz w:val="22"/>
                <w:szCs w:val="22"/>
                <w:lang w:val="en-US" w:eastAsia="fr-FR"/>
              </w:rPr>
            </w:pPr>
            <w:r w:rsidRPr="4E6176D6">
              <w:rPr>
                <w:rFonts w:eastAsia="Times New Roman"/>
                <w:color w:val="000000" w:themeColor="text1"/>
                <w:sz w:val="22"/>
                <w:szCs w:val="22"/>
                <w:lang w:val="en-US" w:eastAsia="fr-FR"/>
              </w:rPr>
              <w:t xml:space="preserve">Monday to Friday from 8h30 to 12h00 and from 13h00 to 16h30 </w:t>
            </w:r>
          </w:p>
        </w:tc>
        <w:tc>
          <w:tcPr>
            <w:tcW w:w="4528" w:type="dxa"/>
            <w:shd w:val="clear" w:color="auto" w:fill="FFFFFF" w:themeFill="background1"/>
          </w:tcPr>
          <w:p w:rsidRPr="00A82A5B" w:rsidR="00CD13CB" w:rsidP="4E6176D6" w:rsidRDefault="00CD13CB" w14:paraId="5AB47015" w14:textId="77777777">
            <w:pPr>
              <w:rPr>
                <w:rFonts w:eastAsia="Times New Roman"/>
                <w:b/>
                <w:bCs/>
                <w:color w:val="000000" w:themeColor="text1"/>
                <w:sz w:val="22"/>
                <w:szCs w:val="22"/>
                <w:lang w:eastAsia="fr-FR"/>
              </w:rPr>
            </w:pPr>
            <w:r w:rsidRPr="4E6176D6">
              <w:rPr>
                <w:rFonts w:eastAsia="Times New Roman"/>
                <w:b/>
                <w:bCs/>
                <w:color w:val="000000" w:themeColor="text1"/>
                <w:sz w:val="22"/>
                <w:szCs w:val="22"/>
                <w:lang w:eastAsia="fr-FR"/>
              </w:rPr>
              <w:t>Diekirch</w:t>
            </w:r>
          </w:p>
          <w:p w:rsidRPr="00A82A5B" w:rsidR="00CD13CB" w:rsidP="4E6176D6" w:rsidRDefault="00CD13CB" w14:paraId="573CC126" w14:textId="77777777">
            <w:pPr>
              <w:rPr>
                <w:rFonts w:eastAsia="Times New Roman"/>
                <w:color w:val="000000" w:themeColor="text1"/>
                <w:sz w:val="22"/>
                <w:szCs w:val="22"/>
                <w:lang w:eastAsia="fr-FR"/>
              </w:rPr>
            </w:pPr>
            <w:r w:rsidRPr="4E6176D6">
              <w:rPr>
                <w:rFonts w:eastAsia="Times New Roman"/>
                <w:color w:val="000000" w:themeColor="text1"/>
                <w:sz w:val="22"/>
                <w:szCs w:val="22"/>
                <w:lang w:eastAsia="fr-FR"/>
              </w:rPr>
              <w:t xml:space="preserve">Justice de paix Place Joseph </w:t>
            </w:r>
            <w:proofErr w:type="spellStart"/>
            <w:r w:rsidRPr="4E6176D6">
              <w:rPr>
                <w:rFonts w:eastAsia="Times New Roman"/>
                <w:color w:val="000000" w:themeColor="text1"/>
                <w:sz w:val="22"/>
                <w:szCs w:val="22"/>
                <w:lang w:eastAsia="fr-FR"/>
              </w:rPr>
              <w:t>Bech</w:t>
            </w:r>
            <w:proofErr w:type="spellEnd"/>
          </w:p>
          <w:p w:rsidRPr="00A82A5B" w:rsidR="00CD13CB" w:rsidP="4E6176D6" w:rsidRDefault="00CD13CB" w14:paraId="50CAC1BE" w14:textId="77777777">
            <w:pPr>
              <w:rPr>
                <w:rFonts w:eastAsia="Times New Roman"/>
                <w:color w:val="000000" w:themeColor="text1"/>
                <w:sz w:val="22"/>
                <w:szCs w:val="22"/>
                <w:lang w:val="en-US" w:eastAsia="fr-FR"/>
              </w:rPr>
            </w:pPr>
            <w:r w:rsidRPr="4E6176D6">
              <w:rPr>
                <w:rFonts w:eastAsia="Times New Roman"/>
                <w:color w:val="000000" w:themeColor="text1"/>
                <w:sz w:val="22"/>
                <w:szCs w:val="22"/>
                <w:lang w:val="en-US" w:eastAsia="fr-FR"/>
              </w:rPr>
              <w:t xml:space="preserve">L-9211 </w:t>
            </w:r>
            <w:proofErr w:type="spellStart"/>
            <w:r w:rsidRPr="4E6176D6">
              <w:rPr>
                <w:rFonts w:eastAsia="Times New Roman"/>
                <w:color w:val="000000" w:themeColor="text1"/>
                <w:sz w:val="22"/>
                <w:szCs w:val="22"/>
                <w:lang w:val="en-US" w:eastAsia="fr-FR"/>
              </w:rPr>
              <w:t>Diekirch</w:t>
            </w:r>
            <w:proofErr w:type="spellEnd"/>
          </w:p>
          <w:p w:rsidRPr="00A82A5B" w:rsidR="00CD13CB" w:rsidP="4E6176D6" w:rsidRDefault="00CD13CB" w14:paraId="0D77884B" w14:textId="77777777">
            <w:pPr>
              <w:rPr>
                <w:rFonts w:eastAsia="Times New Roman"/>
                <w:color w:val="000000" w:themeColor="text1"/>
                <w:sz w:val="22"/>
                <w:szCs w:val="22"/>
                <w:lang w:val="en-US" w:eastAsia="fr-FR"/>
              </w:rPr>
            </w:pPr>
            <w:r w:rsidRPr="4E6176D6">
              <w:rPr>
                <w:rFonts w:eastAsia="Times New Roman"/>
                <w:color w:val="000000" w:themeColor="text1"/>
                <w:sz w:val="22"/>
                <w:szCs w:val="22"/>
                <w:lang w:val="en-US" w:eastAsia="fr-FR"/>
              </w:rPr>
              <w:t xml:space="preserve">To make an appointment: </w:t>
            </w:r>
          </w:p>
          <w:p w:rsidRPr="00A82A5B" w:rsidR="00CD13CB" w:rsidP="4E6176D6" w:rsidRDefault="00CD13CB" w14:paraId="3DB458CC" w14:textId="77777777">
            <w:pPr>
              <w:rPr>
                <w:rFonts w:eastAsia="Times New Roman"/>
                <w:color w:val="000000" w:themeColor="text1"/>
                <w:sz w:val="22"/>
                <w:szCs w:val="22"/>
                <w:lang w:val="en-US" w:eastAsia="fr-FR"/>
              </w:rPr>
            </w:pPr>
            <w:r w:rsidRPr="4E6176D6">
              <w:rPr>
                <w:rFonts w:eastAsia="Times New Roman"/>
                <w:color w:val="000000" w:themeColor="text1"/>
                <w:sz w:val="22"/>
                <w:szCs w:val="22"/>
                <w:lang w:val="en-US" w:eastAsia="fr-FR"/>
              </w:rPr>
              <w:t xml:space="preserve">Tel: (+352) 80 23 15 </w:t>
            </w:r>
          </w:p>
          <w:p w:rsidRPr="00A82A5B" w:rsidR="00CD13CB" w:rsidP="4E6176D6" w:rsidRDefault="00CD13CB" w14:paraId="4ABF62C0" w14:textId="77777777">
            <w:pPr>
              <w:rPr>
                <w:rFonts w:eastAsia="Times New Roman"/>
                <w:color w:val="000000" w:themeColor="text1"/>
                <w:sz w:val="22"/>
                <w:szCs w:val="22"/>
                <w:lang w:val="en-US" w:eastAsia="fr-FR"/>
              </w:rPr>
            </w:pPr>
            <w:r w:rsidRPr="4E6176D6">
              <w:rPr>
                <w:rFonts w:eastAsia="Times New Roman"/>
                <w:color w:val="000000" w:themeColor="text1"/>
                <w:sz w:val="22"/>
                <w:szCs w:val="22"/>
                <w:lang w:val="en-US" w:eastAsia="fr-FR"/>
              </w:rPr>
              <w:t>Every Wednesday from 9h00 to 11h30 and from 14h30 to 17h00</w:t>
            </w:r>
          </w:p>
        </w:tc>
      </w:tr>
    </w:tbl>
    <w:p w:rsidR="007B7D75" w:rsidP="4E6176D6" w:rsidRDefault="007B7D75" w14:paraId="60FA86B8" w14:textId="77777777">
      <w:pPr>
        <w:spacing w:after="100" w:afterAutospacing="1"/>
        <w:jc w:val="both"/>
        <w:rPr>
          <w:rFonts w:eastAsia="Times New Roman"/>
          <w:sz w:val="22"/>
          <w:szCs w:val="22"/>
          <w:lang w:val="en-US" w:eastAsia="fr-FR"/>
        </w:rPr>
      </w:pPr>
    </w:p>
    <w:p w:rsidRPr="00A82A5B" w:rsidR="00CD13CB" w:rsidP="4E6176D6" w:rsidRDefault="00CD13CB" w14:paraId="3FCACF6B" w14:textId="43F9CB56">
      <w:pPr>
        <w:spacing w:after="100" w:afterAutospacing="1"/>
        <w:jc w:val="both"/>
        <w:rPr>
          <w:rFonts w:eastAsia="Times New Roman"/>
          <w:sz w:val="22"/>
          <w:szCs w:val="22"/>
          <w:lang w:val="en-US" w:eastAsia="fr-FR"/>
        </w:rPr>
      </w:pPr>
      <w:r w:rsidRPr="4E6176D6">
        <w:rPr>
          <w:rFonts w:eastAsia="Times New Roman"/>
          <w:sz w:val="22"/>
          <w:szCs w:val="22"/>
          <w:lang w:val="en-US" w:eastAsia="fr-FR"/>
        </w:rPr>
        <w:t xml:space="preserve">You may also contact the lawyers’ information service, which is open every Saturday morning at the </w:t>
      </w:r>
      <w:proofErr w:type="spellStart"/>
      <w:r w:rsidRPr="4E6176D6">
        <w:rPr>
          <w:rFonts w:eastAsia="Times New Roman"/>
          <w:sz w:val="22"/>
          <w:szCs w:val="22"/>
          <w:lang w:val="en-US" w:eastAsia="fr-FR"/>
        </w:rPr>
        <w:t>Cité</w:t>
      </w:r>
      <w:proofErr w:type="spellEnd"/>
      <w:r w:rsidRPr="4E6176D6">
        <w:rPr>
          <w:rFonts w:eastAsia="Times New Roman"/>
          <w:sz w:val="22"/>
          <w:szCs w:val="22"/>
          <w:lang w:val="en-US" w:eastAsia="fr-FR"/>
        </w:rPr>
        <w:t xml:space="preserve"> </w:t>
      </w:r>
      <w:proofErr w:type="spellStart"/>
      <w:r w:rsidRPr="4E6176D6">
        <w:rPr>
          <w:rFonts w:eastAsia="Times New Roman"/>
          <w:sz w:val="22"/>
          <w:szCs w:val="22"/>
          <w:lang w:val="en-US" w:eastAsia="fr-FR"/>
        </w:rPr>
        <w:t>judiciaire</w:t>
      </w:r>
      <w:proofErr w:type="spellEnd"/>
      <w:r w:rsidRPr="4E6176D6">
        <w:rPr>
          <w:rFonts w:eastAsia="Times New Roman"/>
          <w:sz w:val="22"/>
          <w:szCs w:val="22"/>
          <w:lang w:val="en-US" w:eastAsia="fr-FR"/>
        </w:rPr>
        <w:t xml:space="preserve">, </w:t>
      </w:r>
      <w:proofErr w:type="spellStart"/>
      <w:r w:rsidRPr="4E6176D6">
        <w:rPr>
          <w:rFonts w:eastAsia="Times New Roman"/>
          <w:sz w:val="22"/>
          <w:szCs w:val="22"/>
          <w:lang w:val="en-US" w:eastAsia="fr-FR"/>
        </w:rPr>
        <w:t>Bâtiment</w:t>
      </w:r>
      <w:proofErr w:type="spellEnd"/>
      <w:r w:rsidRPr="4E6176D6">
        <w:rPr>
          <w:rFonts w:eastAsia="Times New Roman"/>
          <w:sz w:val="22"/>
          <w:szCs w:val="22"/>
          <w:lang w:val="en-US" w:eastAsia="fr-FR"/>
        </w:rPr>
        <w:t xml:space="preserve"> </w:t>
      </w:r>
      <w:proofErr w:type="spellStart"/>
      <w:r w:rsidRPr="4E6176D6">
        <w:rPr>
          <w:rFonts w:eastAsia="Times New Roman"/>
          <w:sz w:val="22"/>
          <w:szCs w:val="22"/>
          <w:lang w:val="en-US" w:eastAsia="fr-FR"/>
        </w:rPr>
        <w:t>commun</w:t>
      </w:r>
      <w:proofErr w:type="spellEnd"/>
      <w:r w:rsidRPr="4E6176D6">
        <w:rPr>
          <w:rFonts w:eastAsia="Times New Roman"/>
          <w:sz w:val="22"/>
          <w:szCs w:val="22"/>
          <w:lang w:val="en-US" w:eastAsia="fr-FR"/>
        </w:rPr>
        <w:t xml:space="preserve"> from 8h30 to 11h30 (the service is closed during school vacations). Legal information is also provided free of charge. </w:t>
      </w:r>
    </w:p>
    <w:p w:rsidRPr="00A82A5B" w:rsidR="00CD13CB" w:rsidP="4E6176D6" w:rsidRDefault="00CD13CB" w14:paraId="6284041A" w14:textId="77777777">
      <w:pPr>
        <w:spacing w:after="100" w:afterAutospacing="1"/>
        <w:jc w:val="both"/>
        <w:rPr>
          <w:rFonts w:eastAsia="Times New Roman"/>
          <w:sz w:val="22"/>
          <w:szCs w:val="22"/>
          <w:lang w:val="en-US" w:eastAsia="fr-FR"/>
        </w:rPr>
      </w:pPr>
      <w:r w:rsidRPr="4E6176D6">
        <w:rPr>
          <w:rFonts w:eastAsia="Times New Roman"/>
          <w:sz w:val="22"/>
          <w:szCs w:val="22"/>
          <w:lang w:val="en-US" w:eastAsia="fr-FR"/>
        </w:rPr>
        <w:t xml:space="preserve">Lastly, you may also try to get in touch directly with a specialized lawyers that would assist and represent you, should you want to take the issue to Court. Please use the following link to get in touch with a lawyer: </w:t>
      </w:r>
      <w:hyperlink w:history="1" r:id="rId18">
        <w:r w:rsidRPr="4E6176D6">
          <w:rPr>
            <w:rStyle w:val="Hyperlink"/>
            <w:rFonts w:eastAsia="Times New Roman"/>
            <w:sz w:val="22"/>
            <w:szCs w:val="22"/>
            <w:lang w:val="en-US" w:eastAsia="fr-FR"/>
          </w:rPr>
          <w:t>https://www.barreau.lu/</w:t>
        </w:r>
      </w:hyperlink>
      <w:r w:rsidRPr="4E6176D6">
        <w:rPr>
          <w:rFonts w:eastAsia="Times New Roman"/>
          <w:sz w:val="22"/>
          <w:szCs w:val="22"/>
          <w:lang w:val="en-US" w:eastAsia="fr-FR"/>
        </w:rPr>
        <w:t xml:space="preserve">. </w:t>
      </w:r>
    </w:p>
    <w:p w:rsidRPr="00A82A5B" w:rsidR="00CD13CB" w:rsidP="4E6176D6" w:rsidRDefault="00CD13CB" w14:paraId="7D9E372D" w14:textId="77777777">
      <w:pPr>
        <w:spacing w:after="100" w:afterAutospacing="1"/>
        <w:jc w:val="both"/>
        <w:rPr>
          <w:rFonts w:eastAsia="Times New Roman"/>
          <w:sz w:val="22"/>
          <w:szCs w:val="22"/>
          <w:lang w:val="en-US" w:eastAsia="fr-FR"/>
        </w:rPr>
      </w:pPr>
      <w:r w:rsidRPr="4E6176D6">
        <w:rPr>
          <w:rFonts w:eastAsia="Times New Roman"/>
          <w:sz w:val="22"/>
          <w:szCs w:val="22"/>
          <w:lang w:val="en-US" w:eastAsia="fr-FR"/>
        </w:rPr>
        <w:t xml:space="preserve">We hope that this information proves useful, and we remain at your disposal should you need further information. </w:t>
      </w:r>
    </w:p>
    <w:p w:rsidRPr="002B4E0C" w:rsidR="00C178F0" w:rsidP="4E6176D6" w:rsidRDefault="00CD13CB" w14:paraId="5068DB37" w14:textId="77777777">
      <w:pPr>
        <w:spacing w:after="100" w:afterAutospacing="1"/>
        <w:jc w:val="both"/>
        <w:rPr>
          <w:rFonts w:eastAsia="Times New Roman"/>
          <w:sz w:val="22"/>
          <w:szCs w:val="22"/>
          <w:lang w:eastAsia="fr-FR"/>
        </w:rPr>
      </w:pPr>
      <w:proofErr w:type="spellStart"/>
      <w:r w:rsidRPr="002B4E0C">
        <w:rPr>
          <w:rFonts w:eastAsia="Times New Roman"/>
          <w:sz w:val="22"/>
          <w:szCs w:val="22"/>
          <w:lang w:eastAsia="fr-FR"/>
        </w:rPr>
        <w:t>With</w:t>
      </w:r>
      <w:proofErr w:type="spellEnd"/>
      <w:r w:rsidRPr="002B4E0C">
        <w:rPr>
          <w:rFonts w:eastAsia="Times New Roman"/>
          <w:sz w:val="22"/>
          <w:szCs w:val="22"/>
          <w:lang w:eastAsia="fr-FR"/>
        </w:rPr>
        <w:t xml:space="preserve"> best regards, </w:t>
      </w:r>
    </w:p>
    <w:p w:rsidRPr="002B4E0C" w:rsidR="00A82A5B" w:rsidP="4E6176D6" w:rsidRDefault="00CD13CB" w14:paraId="6C3DB7FF" w14:textId="3E760349">
      <w:pPr>
        <w:spacing w:after="100" w:afterAutospacing="1"/>
        <w:jc w:val="right"/>
        <w:rPr>
          <w:rFonts w:eastAsia="Times New Roman"/>
          <w:sz w:val="22"/>
          <w:szCs w:val="22"/>
          <w:lang w:eastAsia="fr-FR"/>
        </w:rPr>
      </w:pPr>
      <w:r w:rsidRPr="002B4E0C">
        <w:rPr>
          <w:color w:val="000000" w:themeColor="text1"/>
          <w:sz w:val="22"/>
          <w:szCs w:val="22"/>
        </w:rPr>
        <w:t>Prénom 1 &amp; Prénom 2</w:t>
      </w:r>
    </w:p>
    <w:p w:rsidRPr="009E38C9" w:rsidR="6623540D" w:rsidP="009E38C9" w:rsidRDefault="00CD13CB" w14:paraId="581A0534" w14:textId="3100F0D5">
      <w:pPr>
        <w:jc w:val="right"/>
        <w:rPr>
          <w:b/>
          <w:bCs/>
          <w:sz w:val="22"/>
          <w:szCs w:val="22"/>
        </w:rPr>
      </w:pPr>
      <w:r w:rsidRPr="4E6176D6">
        <w:rPr>
          <w:b/>
          <w:bCs/>
          <w:color w:val="000000" w:themeColor="text1"/>
          <w:sz w:val="22"/>
          <w:szCs w:val="22"/>
        </w:rPr>
        <w:t>La Clinique du Droit</w:t>
      </w:r>
    </w:p>
    <w:p w:rsidRPr="00BB3513" w:rsidR="00A82A5B" w:rsidRDefault="00A82A5B" w14:paraId="55BAB76F" w14:textId="76079B6C">
      <w:pPr>
        <w:pStyle w:val="p1"/>
        <w:numPr>
          <w:ilvl w:val="0"/>
          <w:numId w:val="38"/>
        </w:numPr>
        <w:shd w:val="clear" w:color="auto" w:fill="FFF2CC" w:themeFill="accent4" w:themeFillTint="33"/>
        <w:rPr>
          <w:rFonts w:ascii="Calibri" w:hAnsi="Calibri"/>
          <w:b/>
          <w:bCs/>
          <w:sz w:val="24"/>
          <w:szCs w:val="24"/>
          <w:u w:val="single"/>
        </w:rPr>
      </w:pPr>
      <w:r w:rsidRPr="4E6176D6">
        <w:rPr>
          <w:rFonts w:ascii="Calibri" w:hAnsi="Calibri"/>
          <w:b/>
          <w:bCs/>
          <w:sz w:val="24"/>
          <w:szCs w:val="24"/>
          <w:u w:val="single"/>
        </w:rPr>
        <w:lastRenderedPageBreak/>
        <w:t>Modèles de lettre de demande d’information</w:t>
      </w:r>
      <w:r w:rsidRPr="4E6176D6" w:rsidR="4CB934D7">
        <w:rPr>
          <w:rFonts w:ascii="Calibri" w:hAnsi="Calibri"/>
          <w:b/>
          <w:bCs/>
          <w:sz w:val="24"/>
          <w:szCs w:val="24"/>
          <w:u w:val="single"/>
        </w:rPr>
        <w:t>s</w:t>
      </w:r>
      <w:r w:rsidRPr="4E6176D6">
        <w:rPr>
          <w:rFonts w:ascii="Calibri" w:hAnsi="Calibri"/>
          <w:b/>
          <w:bCs/>
          <w:sz w:val="24"/>
          <w:szCs w:val="24"/>
          <w:u w:val="single"/>
        </w:rPr>
        <w:t xml:space="preserve"> complémentaire</w:t>
      </w:r>
      <w:r w:rsidRPr="4E6176D6" w:rsidR="60D08F3E">
        <w:rPr>
          <w:rFonts w:ascii="Calibri" w:hAnsi="Calibri"/>
          <w:b/>
          <w:bCs/>
          <w:sz w:val="24"/>
          <w:szCs w:val="24"/>
          <w:u w:val="single"/>
        </w:rPr>
        <w:t>s</w:t>
      </w:r>
      <w:r w:rsidRPr="4E6176D6">
        <w:rPr>
          <w:rFonts w:ascii="Calibri" w:hAnsi="Calibri"/>
          <w:b/>
          <w:bCs/>
          <w:sz w:val="24"/>
          <w:szCs w:val="24"/>
          <w:u w:val="single"/>
        </w:rPr>
        <w:t xml:space="preserve"> </w:t>
      </w:r>
    </w:p>
    <w:p w:rsidRPr="00BB3513" w:rsidR="00A82A5B" w:rsidP="00A82A5B" w:rsidRDefault="00A82A5B" w14:paraId="771C0206" w14:textId="77777777">
      <w:pPr>
        <w:pStyle w:val="p1"/>
        <w:ind w:left="720"/>
        <w:rPr>
          <w:rFonts w:ascii="Calibri" w:hAnsi="Calibri"/>
        </w:rPr>
      </w:pPr>
    </w:p>
    <w:p w:rsidR="00CD13CB" w:rsidP="0070171E" w:rsidRDefault="00CD13CB" w14:paraId="2C2DBE51" w14:textId="16D2EB5A">
      <w:pPr>
        <w:rPr>
          <w:rFonts w:ascii="Calibri" w:hAnsi="Calibri" w:cs="Times New Roman"/>
          <w:color w:val="000000"/>
          <w:sz w:val="22"/>
          <w:szCs w:val="22"/>
        </w:rPr>
      </w:pPr>
    </w:p>
    <w:p w:rsidR="00C178F0" w:rsidP="4E6176D6" w:rsidRDefault="009E38C9" w14:paraId="59F7888E" w14:textId="54B4F415">
      <w:pPr>
        <w:jc w:val="right"/>
        <w:rPr>
          <w:rFonts w:ascii="Calibri" w:hAnsi="Calibri" w:cs="Times New Roman"/>
          <w:i/>
          <w:iCs/>
          <w:color w:val="000000"/>
          <w:sz w:val="22"/>
          <w:szCs w:val="22"/>
        </w:rPr>
      </w:pPr>
      <w:r>
        <w:rPr>
          <w:noProof/>
          <w:color w:val="2B579A"/>
          <w:shd w:val="clear" w:color="auto" w:fill="E6E6E6"/>
        </w:rPr>
        <w:drawing>
          <wp:anchor distT="0" distB="0" distL="114300" distR="114300" simplePos="0" relativeHeight="251657216" behindDoc="1" locked="0" layoutInCell="1" allowOverlap="1" wp14:anchorId="6F9DF3CC" wp14:editId="22630ED8">
            <wp:simplePos x="0" y="0"/>
            <wp:positionH relativeFrom="column">
              <wp:posOffset>-79885</wp:posOffset>
            </wp:positionH>
            <wp:positionV relativeFrom="paragraph">
              <wp:posOffset>185420</wp:posOffset>
            </wp:positionV>
            <wp:extent cx="1828767" cy="774306"/>
            <wp:effectExtent l="0" t="0" r="635" b="635"/>
            <wp:wrapNone/>
            <wp:docPr id="1781515635" name="Image 1" descr="page20image429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9">
                      <a:extLst>
                        <a:ext uri="{28A0092B-C50C-407E-A947-70E740481C1C}">
                          <a14:useLocalDpi xmlns:a14="http://schemas.microsoft.com/office/drawing/2010/main" val="0"/>
                        </a:ext>
                      </a:extLst>
                    </a:blip>
                    <a:stretch>
                      <a:fillRect/>
                    </a:stretch>
                  </pic:blipFill>
                  <pic:spPr>
                    <a:xfrm>
                      <a:off x="0" y="0"/>
                      <a:ext cx="1828767" cy="774306"/>
                    </a:xfrm>
                    <a:prstGeom prst="rect">
                      <a:avLst/>
                    </a:prstGeom>
                  </pic:spPr>
                </pic:pic>
              </a:graphicData>
            </a:graphic>
            <wp14:sizeRelH relativeFrom="page">
              <wp14:pctWidth>0</wp14:pctWidth>
            </wp14:sizeRelH>
            <wp14:sizeRelV relativeFrom="page">
              <wp14:pctHeight>0</wp14:pctHeight>
            </wp14:sizeRelV>
          </wp:anchor>
        </w:drawing>
      </w:r>
      <w:r w:rsidRPr="4E6176D6" w:rsidR="00C178F0">
        <w:rPr>
          <w:rFonts w:ascii="Calibri" w:hAnsi="Calibri" w:cs="Times New Roman"/>
          <w:i/>
          <w:iCs/>
          <w:color w:val="000000" w:themeColor="text1"/>
          <w:sz w:val="22"/>
          <w:szCs w:val="22"/>
        </w:rPr>
        <w:t>Version française</w:t>
      </w:r>
    </w:p>
    <w:p w:rsidR="00C178F0" w:rsidP="0070171E" w:rsidRDefault="00C178F0" w14:paraId="7CD1EEFA" w14:textId="172B4677">
      <w:pPr>
        <w:rPr>
          <w:rFonts w:ascii="Calibri" w:hAnsi="Calibri" w:cs="Times New Roman"/>
          <w:color w:val="000000"/>
          <w:sz w:val="22"/>
          <w:szCs w:val="22"/>
        </w:rPr>
      </w:pPr>
    </w:p>
    <w:p w:rsidRPr="007F2BCF" w:rsidR="00C178F0" w:rsidP="00C178F0" w:rsidRDefault="00C178F0" w14:paraId="5AECEB97" w14:textId="510F5822">
      <w:pPr>
        <w:spacing w:line="276" w:lineRule="auto"/>
        <w:jc w:val="both"/>
        <w:rPr>
          <w:rFonts w:ascii="Garamond" w:hAnsi="Garamond" w:eastAsia="Times New Roman" w:cs="Times New Roman"/>
          <w:sz w:val="22"/>
          <w:szCs w:val="22"/>
          <w:lang w:val="fr-LU" w:eastAsia="fr-FR"/>
        </w:rPr>
      </w:pPr>
    </w:p>
    <w:p w:rsidRPr="00C178F0" w:rsidR="00C178F0" w:rsidP="4E6176D6" w:rsidRDefault="00C178F0" w14:paraId="7DCD40B2" w14:textId="69F46980">
      <w:pPr>
        <w:spacing w:before="100" w:beforeAutospacing="1" w:after="100" w:afterAutospacing="1" w:line="276" w:lineRule="auto"/>
        <w:jc w:val="both"/>
        <w:rPr>
          <w:rFonts w:ascii="Garamond" w:hAnsi="Garamond" w:eastAsia="Times New Roman" w:cs="Times New Roman"/>
          <w:b/>
          <w:bCs/>
          <w:sz w:val="22"/>
          <w:szCs w:val="22"/>
          <w:lang w:val="fr-LU" w:eastAsia="fr-FR"/>
        </w:rPr>
      </w:pPr>
    </w:p>
    <w:p w:rsidRPr="00C178F0" w:rsidR="00C178F0" w:rsidP="4E6176D6" w:rsidRDefault="00C178F0" w14:paraId="4637E05A" w14:textId="77777777">
      <w:pPr>
        <w:spacing w:before="100" w:beforeAutospacing="1" w:after="100" w:afterAutospacing="1" w:line="276" w:lineRule="auto"/>
        <w:jc w:val="right"/>
        <w:rPr>
          <w:rFonts w:eastAsia="Times New Roman"/>
          <w:sz w:val="22"/>
          <w:szCs w:val="22"/>
          <w:lang w:eastAsia="fr-FR"/>
        </w:rPr>
      </w:pPr>
      <w:r w:rsidRPr="4E6176D6">
        <w:rPr>
          <w:rFonts w:eastAsia="Times New Roman"/>
          <w:sz w:val="22"/>
          <w:szCs w:val="22"/>
          <w:lang w:eastAsia="fr-FR"/>
        </w:rPr>
        <w:t>Luxembourg le 9 mars 2022</w:t>
      </w:r>
    </w:p>
    <w:p w:rsidRPr="00C178F0" w:rsidR="00C178F0" w:rsidP="4E6176D6" w:rsidRDefault="00C178F0" w14:paraId="68A6C7EA" w14:textId="77777777">
      <w:pPr>
        <w:spacing w:before="100" w:beforeAutospacing="1" w:after="100" w:afterAutospacing="1" w:line="276" w:lineRule="auto"/>
        <w:jc w:val="both"/>
        <w:rPr>
          <w:rFonts w:eastAsia="Times New Roman"/>
          <w:sz w:val="22"/>
          <w:szCs w:val="22"/>
          <w:lang w:eastAsia="fr-FR"/>
        </w:rPr>
      </w:pPr>
      <w:r w:rsidRPr="4E6176D6">
        <w:rPr>
          <w:rFonts w:eastAsia="Times New Roman"/>
          <w:sz w:val="22"/>
          <w:szCs w:val="22"/>
          <w:lang w:eastAsia="fr-FR"/>
        </w:rPr>
        <w:t>Madame X, Monsieur X,</w:t>
      </w:r>
    </w:p>
    <w:p w:rsidRPr="00C178F0" w:rsidR="00C178F0" w:rsidP="4E6176D6" w:rsidRDefault="00C178F0" w14:paraId="61505970" w14:textId="77777777">
      <w:pPr>
        <w:spacing w:before="100" w:beforeAutospacing="1" w:after="100" w:afterAutospacing="1" w:line="276" w:lineRule="auto"/>
        <w:jc w:val="both"/>
        <w:rPr>
          <w:rFonts w:eastAsia="Times New Roman"/>
          <w:sz w:val="22"/>
          <w:szCs w:val="22"/>
          <w:lang w:eastAsia="fr-FR"/>
        </w:rPr>
      </w:pPr>
      <w:r w:rsidRPr="4E6176D6">
        <w:rPr>
          <w:rFonts w:eastAsia="Times New Roman"/>
          <w:sz w:val="22"/>
          <w:szCs w:val="22"/>
          <w:lang w:eastAsia="fr-FR"/>
        </w:rPr>
        <w:t xml:space="preserve">La Clinique du droit vous remercie de la confiance que vous lui accordez. Après avoir examiné les circonstances de l’affaire que vous nous avez transmise, nous aurions besoin de quelques documents complémentaires afin de procéder à l’analyse du cas que vous nous avez transmis. </w:t>
      </w:r>
    </w:p>
    <w:p w:rsidRPr="00C178F0" w:rsidR="00C178F0" w:rsidP="4E6176D6" w:rsidRDefault="00C178F0" w14:paraId="6283FA13" w14:textId="77777777">
      <w:pPr>
        <w:spacing w:before="100" w:beforeAutospacing="1" w:after="100" w:afterAutospacing="1" w:line="276" w:lineRule="auto"/>
        <w:jc w:val="both"/>
        <w:rPr>
          <w:rFonts w:eastAsia="Times New Roman"/>
          <w:sz w:val="22"/>
          <w:szCs w:val="22"/>
          <w:lang w:eastAsia="fr-FR"/>
        </w:rPr>
      </w:pPr>
      <w:r w:rsidRPr="4E6176D6">
        <w:rPr>
          <w:rFonts w:eastAsia="Times New Roman"/>
          <w:sz w:val="22"/>
          <w:szCs w:val="22"/>
          <w:lang w:eastAsia="fr-FR"/>
        </w:rPr>
        <w:t xml:space="preserve">Dans un premier temps, la Clinique du droit répond à des règles de compétences strictes.  L’une d’entre elle implique que nous soyons compétents que lorsque le litige intervient entre un consommateur et un professionnel agissant dans le cadre de son activité commerciale, industrielle, artisanale ou libérale. Par conséquent, afin d’évaluer si la Clinique est compétente pour traiter votre cas, nous aurions besoin de connaître l’identité exacte du vendeur. </w:t>
      </w:r>
    </w:p>
    <w:p w:rsidRPr="00C178F0" w:rsidR="00C178F0" w:rsidP="4E6176D6" w:rsidRDefault="00C178F0" w14:paraId="7C1D8350" w14:textId="77777777">
      <w:pPr>
        <w:spacing w:before="100" w:beforeAutospacing="1" w:after="100" w:afterAutospacing="1" w:line="276" w:lineRule="auto"/>
        <w:jc w:val="both"/>
        <w:rPr>
          <w:rFonts w:eastAsia="Times New Roman"/>
          <w:sz w:val="22"/>
          <w:szCs w:val="22"/>
          <w:lang w:eastAsia="fr-FR"/>
        </w:rPr>
      </w:pPr>
      <w:r w:rsidRPr="4E6176D6">
        <w:rPr>
          <w:rFonts w:eastAsia="Times New Roman"/>
          <w:sz w:val="22"/>
          <w:szCs w:val="22"/>
          <w:lang w:eastAsia="fr-FR"/>
        </w:rPr>
        <w:t xml:space="preserve">Dans un second temps, dans l’hypothèse où la Clinique est compétente pour traiter votre cas, nous aurions besoin des documents suivants afin de procéder à notre analyse juridique : </w:t>
      </w:r>
    </w:p>
    <w:p w:rsidRPr="00C178F0" w:rsidR="00C178F0" w:rsidRDefault="00C178F0" w14:paraId="1343A128" w14:textId="77777777">
      <w:pPr>
        <w:pStyle w:val="ListParagraph"/>
        <w:numPr>
          <w:ilvl w:val="0"/>
          <w:numId w:val="43"/>
        </w:numPr>
        <w:spacing w:before="100" w:beforeAutospacing="1" w:after="100" w:afterAutospacing="1" w:line="276" w:lineRule="auto"/>
        <w:jc w:val="both"/>
        <w:rPr>
          <w:rFonts w:eastAsia="Times New Roman"/>
          <w:sz w:val="22"/>
          <w:szCs w:val="22"/>
          <w:lang w:eastAsia="fr-FR"/>
        </w:rPr>
      </w:pPr>
      <w:r w:rsidRPr="4E6176D6">
        <w:rPr>
          <w:rFonts w:eastAsia="Times New Roman"/>
          <w:sz w:val="22"/>
          <w:szCs w:val="22"/>
          <w:lang w:eastAsia="fr-FR"/>
        </w:rPr>
        <w:t xml:space="preserve">Le document contenant les Conditions Générales de Vente ainsi que ; </w:t>
      </w:r>
    </w:p>
    <w:p w:rsidRPr="00C178F0" w:rsidR="00C178F0" w:rsidRDefault="00C178F0" w14:paraId="248A3035" w14:textId="77777777">
      <w:pPr>
        <w:pStyle w:val="ListParagraph"/>
        <w:numPr>
          <w:ilvl w:val="0"/>
          <w:numId w:val="43"/>
        </w:numPr>
        <w:spacing w:before="100" w:beforeAutospacing="1" w:after="100" w:afterAutospacing="1" w:line="276" w:lineRule="auto"/>
        <w:jc w:val="both"/>
        <w:rPr>
          <w:rFonts w:eastAsia="Times New Roman"/>
          <w:sz w:val="22"/>
          <w:szCs w:val="22"/>
          <w:lang w:eastAsia="fr-FR"/>
        </w:rPr>
      </w:pPr>
      <w:r w:rsidRPr="4E6176D6">
        <w:rPr>
          <w:rFonts w:eastAsia="Times New Roman"/>
          <w:sz w:val="22"/>
          <w:szCs w:val="22"/>
          <w:lang w:eastAsia="fr-FR"/>
        </w:rPr>
        <w:t xml:space="preserve">Tout autre document qui vous a été remis au moment de la conclusion du contrat.  </w:t>
      </w:r>
    </w:p>
    <w:p w:rsidRPr="00C178F0" w:rsidR="00C178F0" w:rsidP="4E6176D6" w:rsidRDefault="00C178F0" w14:paraId="64682F54" w14:textId="77777777">
      <w:pPr>
        <w:pStyle w:val="ListParagraph"/>
        <w:spacing w:before="100" w:beforeAutospacing="1" w:after="100" w:afterAutospacing="1" w:line="276" w:lineRule="auto"/>
        <w:jc w:val="both"/>
        <w:rPr>
          <w:rFonts w:eastAsia="Times New Roman"/>
          <w:sz w:val="22"/>
          <w:szCs w:val="22"/>
          <w:lang w:eastAsia="fr-FR"/>
        </w:rPr>
      </w:pPr>
    </w:p>
    <w:p w:rsidRPr="00C178F0" w:rsidR="00C178F0" w:rsidP="4E6176D6" w:rsidRDefault="00C178F0" w14:paraId="0BEC8DB3" w14:textId="77777777">
      <w:pPr>
        <w:spacing w:before="100" w:beforeAutospacing="1" w:after="100" w:afterAutospacing="1" w:line="276" w:lineRule="auto"/>
        <w:jc w:val="both"/>
        <w:rPr>
          <w:rFonts w:eastAsia="Times New Roman"/>
          <w:sz w:val="22"/>
          <w:szCs w:val="22"/>
          <w:lang w:eastAsia="fr-FR"/>
        </w:rPr>
      </w:pPr>
      <w:r w:rsidRPr="4E6176D6">
        <w:rPr>
          <w:rFonts w:eastAsia="Times New Roman"/>
          <w:sz w:val="22"/>
          <w:szCs w:val="22"/>
          <w:lang w:eastAsia="fr-FR"/>
        </w:rPr>
        <w:t xml:space="preserve">Nous restons à votre entière disposition pour toute information complémentaire que vous souhaiteriez obtenir et vous prions d’agréer, Madame/Monsieur, l’expression de nos salutations distinguées.  </w:t>
      </w:r>
    </w:p>
    <w:p w:rsidRPr="00C178F0" w:rsidR="00C178F0" w:rsidP="4E6176D6" w:rsidRDefault="00C178F0" w14:paraId="0D04B9E3" w14:textId="77777777">
      <w:pPr>
        <w:widowControl w:val="0"/>
        <w:autoSpaceDE w:val="0"/>
        <w:autoSpaceDN w:val="0"/>
        <w:adjustRightInd w:val="0"/>
        <w:spacing w:after="240" w:line="276" w:lineRule="auto"/>
        <w:jc w:val="both"/>
        <w:rPr>
          <w:color w:val="000000"/>
          <w:sz w:val="22"/>
          <w:szCs w:val="22"/>
        </w:rPr>
      </w:pPr>
    </w:p>
    <w:p w:rsidRPr="00C178F0" w:rsidR="00C178F0" w:rsidP="4E6176D6" w:rsidRDefault="00C178F0" w14:paraId="095BF33D" w14:textId="77777777">
      <w:pPr>
        <w:widowControl w:val="0"/>
        <w:autoSpaceDE w:val="0"/>
        <w:autoSpaceDN w:val="0"/>
        <w:adjustRightInd w:val="0"/>
        <w:spacing w:after="240" w:line="276" w:lineRule="auto"/>
        <w:jc w:val="right"/>
        <w:rPr>
          <w:color w:val="000000"/>
          <w:sz w:val="22"/>
          <w:szCs w:val="22"/>
        </w:rPr>
      </w:pPr>
      <w:r w:rsidRPr="4E6176D6">
        <w:rPr>
          <w:color w:val="000000" w:themeColor="text1"/>
          <w:sz w:val="22"/>
          <w:szCs w:val="22"/>
        </w:rPr>
        <w:t>Prénom 1 &amp; Prénom 2</w:t>
      </w:r>
    </w:p>
    <w:p w:rsidRPr="00C178F0" w:rsidR="00C178F0" w:rsidP="4E6176D6" w:rsidRDefault="00C178F0" w14:paraId="278F205C" w14:textId="77777777">
      <w:pPr>
        <w:spacing w:line="276" w:lineRule="auto"/>
        <w:jc w:val="right"/>
        <w:rPr>
          <w:b/>
          <w:bCs/>
          <w:sz w:val="22"/>
          <w:szCs w:val="22"/>
        </w:rPr>
      </w:pPr>
      <w:r w:rsidRPr="4E6176D6">
        <w:rPr>
          <w:b/>
          <w:bCs/>
          <w:color w:val="000000" w:themeColor="text1"/>
          <w:sz w:val="22"/>
          <w:szCs w:val="22"/>
        </w:rPr>
        <w:t>La Clinique du Droit</w:t>
      </w:r>
    </w:p>
    <w:p w:rsidRPr="00C178F0" w:rsidR="00C178F0" w:rsidP="4E6176D6" w:rsidRDefault="00C178F0" w14:paraId="38D941EA" w14:textId="77777777"/>
    <w:p w:rsidRPr="00C178F0" w:rsidR="00C178F0" w:rsidP="4E6176D6" w:rsidRDefault="00C178F0" w14:paraId="0946548D" w14:textId="0FBAAF0C">
      <w:pPr>
        <w:rPr>
          <w:color w:val="000000"/>
          <w:sz w:val="22"/>
          <w:szCs w:val="22"/>
        </w:rPr>
      </w:pPr>
    </w:p>
    <w:p w:rsidR="00C178F0" w:rsidP="0070171E" w:rsidRDefault="00C178F0" w14:paraId="07DA135D" w14:textId="0B6DF050">
      <w:pPr>
        <w:rPr>
          <w:rFonts w:ascii="Calibri" w:hAnsi="Calibri" w:cs="Times New Roman"/>
          <w:color w:val="000000"/>
          <w:sz w:val="22"/>
          <w:szCs w:val="22"/>
        </w:rPr>
      </w:pPr>
    </w:p>
    <w:p w:rsidR="00C178F0" w:rsidP="0070171E" w:rsidRDefault="00C178F0" w14:paraId="13A8DF7E" w14:textId="5092A19D">
      <w:pPr>
        <w:rPr>
          <w:rFonts w:ascii="Calibri" w:hAnsi="Calibri" w:cs="Times New Roman"/>
          <w:color w:val="000000"/>
          <w:sz w:val="22"/>
          <w:szCs w:val="22"/>
        </w:rPr>
      </w:pPr>
    </w:p>
    <w:p w:rsidR="00C178F0" w:rsidP="0070171E" w:rsidRDefault="00C178F0" w14:paraId="08FF5E33" w14:textId="0C23EEED">
      <w:pPr>
        <w:rPr>
          <w:rFonts w:ascii="Calibri" w:hAnsi="Calibri" w:cs="Times New Roman"/>
          <w:color w:val="000000"/>
          <w:sz w:val="22"/>
          <w:szCs w:val="22"/>
        </w:rPr>
      </w:pPr>
    </w:p>
    <w:p w:rsidR="009E38C9" w:rsidP="0070171E" w:rsidRDefault="009E38C9" w14:paraId="5991C1E1" w14:textId="47C7AF07">
      <w:pPr>
        <w:rPr>
          <w:rFonts w:ascii="Calibri" w:hAnsi="Calibri" w:cs="Times New Roman"/>
          <w:color w:val="000000"/>
          <w:sz w:val="22"/>
          <w:szCs w:val="22"/>
        </w:rPr>
      </w:pPr>
    </w:p>
    <w:p w:rsidR="009E38C9" w:rsidP="0070171E" w:rsidRDefault="009E38C9" w14:paraId="529274A9" w14:textId="57925E6B">
      <w:pPr>
        <w:rPr>
          <w:rFonts w:ascii="Calibri" w:hAnsi="Calibri" w:cs="Times New Roman"/>
          <w:color w:val="000000"/>
          <w:sz w:val="22"/>
          <w:szCs w:val="22"/>
        </w:rPr>
      </w:pPr>
    </w:p>
    <w:p w:rsidR="009E38C9" w:rsidP="0070171E" w:rsidRDefault="009E38C9" w14:paraId="253D25B6" w14:textId="77777777">
      <w:pPr>
        <w:rPr>
          <w:rFonts w:ascii="Calibri" w:hAnsi="Calibri" w:cs="Times New Roman"/>
          <w:color w:val="000000"/>
          <w:sz w:val="22"/>
          <w:szCs w:val="22"/>
        </w:rPr>
      </w:pPr>
    </w:p>
    <w:p w:rsidR="00A82A5B" w:rsidP="0070171E" w:rsidRDefault="00A82A5B" w14:paraId="28CBB5AA" w14:textId="2A0505C3">
      <w:pPr>
        <w:rPr>
          <w:rFonts w:ascii="Calibri" w:hAnsi="Calibri" w:cs="Times New Roman"/>
          <w:color w:val="000000"/>
          <w:sz w:val="22"/>
          <w:szCs w:val="22"/>
        </w:rPr>
      </w:pPr>
    </w:p>
    <w:p w:rsidRPr="00DF24CF" w:rsidR="00A82A5B" w:rsidP="4E6176D6" w:rsidRDefault="009E38C9" w14:paraId="1DBADCDD" w14:textId="5537A0C3">
      <w:pPr>
        <w:jc w:val="right"/>
        <w:rPr>
          <w:i/>
          <w:iCs/>
          <w:color w:val="000000"/>
          <w:sz w:val="22"/>
          <w:szCs w:val="22"/>
          <w:lang w:val="en-US"/>
        </w:rPr>
      </w:pPr>
      <w:r>
        <w:rPr>
          <w:noProof/>
          <w:color w:val="2B579A"/>
          <w:shd w:val="clear" w:color="auto" w:fill="E6E6E6"/>
        </w:rPr>
        <w:lastRenderedPageBreak/>
        <w:drawing>
          <wp:anchor distT="0" distB="0" distL="114300" distR="114300" simplePos="0" relativeHeight="251658240" behindDoc="1" locked="0" layoutInCell="1" allowOverlap="1" wp14:anchorId="015830B8" wp14:editId="45EF9F40">
            <wp:simplePos x="0" y="0"/>
            <wp:positionH relativeFrom="column">
              <wp:posOffset>-11153</wp:posOffset>
            </wp:positionH>
            <wp:positionV relativeFrom="paragraph">
              <wp:posOffset>169151</wp:posOffset>
            </wp:positionV>
            <wp:extent cx="1661375" cy="703432"/>
            <wp:effectExtent l="0" t="0" r="2540" b="0"/>
            <wp:wrapNone/>
            <wp:docPr id="1894490978" name="Image 1" descr="page20image429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9">
                      <a:extLst>
                        <a:ext uri="{28A0092B-C50C-407E-A947-70E740481C1C}">
                          <a14:useLocalDpi xmlns:a14="http://schemas.microsoft.com/office/drawing/2010/main" val="0"/>
                        </a:ext>
                      </a:extLst>
                    </a:blip>
                    <a:stretch>
                      <a:fillRect/>
                    </a:stretch>
                  </pic:blipFill>
                  <pic:spPr>
                    <a:xfrm>
                      <a:off x="0" y="0"/>
                      <a:ext cx="1672438" cy="708116"/>
                    </a:xfrm>
                    <a:prstGeom prst="rect">
                      <a:avLst/>
                    </a:prstGeom>
                  </pic:spPr>
                </pic:pic>
              </a:graphicData>
            </a:graphic>
            <wp14:sizeRelH relativeFrom="page">
              <wp14:pctWidth>0</wp14:pctWidth>
            </wp14:sizeRelH>
            <wp14:sizeRelV relativeFrom="page">
              <wp14:pctHeight>0</wp14:pctHeight>
            </wp14:sizeRelV>
          </wp:anchor>
        </w:drawing>
      </w:r>
      <w:r w:rsidRPr="00DF24CF" w:rsidR="00C178F0">
        <w:rPr>
          <w:i/>
          <w:iCs/>
          <w:color w:val="000000" w:themeColor="text1"/>
          <w:sz w:val="22"/>
          <w:szCs w:val="22"/>
          <w:lang w:val="en-US"/>
        </w:rPr>
        <w:t>Version anglaise</w:t>
      </w:r>
    </w:p>
    <w:p w:rsidRPr="00DF24CF" w:rsidR="00C178F0" w:rsidP="4E6176D6" w:rsidRDefault="00C178F0" w14:paraId="755AD544" w14:textId="1B4CD92C">
      <w:pPr>
        <w:rPr>
          <w:color w:val="000000"/>
          <w:sz w:val="22"/>
          <w:szCs w:val="22"/>
          <w:lang w:val="en-US"/>
        </w:rPr>
      </w:pPr>
    </w:p>
    <w:p w:rsidRPr="00DF24CF" w:rsidR="00C178F0" w:rsidP="4E6176D6" w:rsidRDefault="00C178F0" w14:paraId="7F182803" w14:textId="3E9C4FE1">
      <w:pPr>
        <w:rPr>
          <w:color w:val="000000"/>
          <w:sz w:val="22"/>
          <w:szCs w:val="22"/>
          <w:lang w:val="en-US"/>
        </w:rPr>
      </w:pPr>
    </w:p>
    <w:p w:rsidRPr="00DF24CF" w:rsidR="00A82A5B" w:rsidP="4E6176D6" w:rsidRDefault="00A82A5B" w14:paraId="2C9637EB" w14:textId="39679122">
      <w:pPr>
        <w:spacing w:line="276" w:lineRule="auto"/>
        <w:jc w:val="both"/>
        <w:rPr>
          <w:rFonts w:eastAsia="Times New Roman"/>
          <w:sz w:val="22"/>
          <w:szCs w:val="22"/>
          <w:lang w:val="en-US" w:eastAsia="fr-FR"/>
        </w:rPr>
      </w:pPr>
    </w:p>
    <w:p w:rsidRPr="00DF24CF" w:rsidR="00A82A5B" w:rsidP="4E6176D6" w:rsidRDefault="00A82A5B" w14:paraId="4AE41511" w14:textId="77777777">
      <w:pPr>
        <w:spacing w:before="100" w:beforeAutospacing="1" w:after="100" w:afterAutospacing="1" w:line="276" w:lineRule="auto"/>
        <w:jc w:val="both"/>
        <w:rPr>
          <w:rFonts w:eastAsia="Times New Roman"/>
          <w:sz w:val="22"/>
          <w:szCs w:val="22"/>
          <w:lang w:val="en-US" w:eastAsia="fr-FR"/>
        </w:rPr>
      </w:pPr>
    </w:p>
    <w:p w:rsidRPr="00C178F0" w:rsidR="00A82A5B" w:rsidP="4E6176D6" w:rsidRDefault="00A82A5B" w14:paraId="2B090DE9" w14:textId="77777777">
      <w:pPr>
        <w:spacing w:before="100" w:beforeAutospacing="1" w:after="100" w:afterAutospacing="1" w:line="276" w:lineRule="auto"/>
        <w:jc w:val="right"/>
        <w:rPr>
          <w:rFonts w:eastAsia="Times New Roman"/>
          <w:sz w:val="22"/>
          <w:szCs w:val="22"/>
          <w:lang w:val="en-US" w:eastAsia="fr-FR"/>
        </w:rPr>
      </w:pPr>
      <w:r w:rsidRPr="4E6176D6">
        <w:rPr>
          <w:rFonts w:eastAsia="Times New Roman"/>
          <w:sz w:val="22"/>
          <w:szCs w:val="22"/>
          <w:lang w:val="en-US" w:eastAsia="fr-FR"/>
        </w:rPr>
        <w:t>Luxembourg, 9 March 2022</w:t>
      </w:r>
    </w:p>
    <w:p w:rsidRPr="00C178F0" w:rsidR="00A82A5B" w:rsidP="4E6176D6" w:rsidRDefault="00A82A5B" w14:paraId="15676A3B" w14:textId="77777777">
      <w:pPr>
        <w:spacing w:before="100" w:beforeAutospacing="1" w:after="100" w:afterAutospacing="1" w:line="276" w:lineRule="auto"/>
        <w:jc w:val="both"/>
        <w:rPr>
          <w:rFonts w:eastAsia="Times New Roman"/>
          <w:sz w:val="22"/>
          <w:szCs w:val="22"/>
          <w:lang w:val="en-US" w:eastAsia="fr-FR"/>
        </w:rPr>
      </w:pPr>
      <w:r w:rsidRPr="4E6176D6">
        <w:rPr>
          <w:rFonts w:eastAsia="Times New Roman"/>
          <w:sz w:val="22"/>
          <w:szCs w:val="22"/>
          <w:lang w:val="en-US" w:eastAsia="fr-FR"/>
        </w:rPr>
        <w:t xml:space="preserve">Dear </w:t>
      </w:r>
      <w:proofErr w:type="spellStart"/>
      <w:r w:rsidRPr="4E6176D6">
        <w:rPr>
          <w:rFonts w:eastAsia="Times New Roman"/>
          <w:sz w:val="22"/>
          <w:szCs w:val="22"/>
          <w:lang w:val="en-US" w:eastAsia="fr-FR"/>
        </w:rPr>
        <w:t>Mr</w:t>
      </w:r>
      <w:proofErr w:type="spellEnd"/>
      <w:r w:rsidRPr="4E6176D6">
        <w:rPr>
          <w:rFonts w:eastAsia="Times New Roman"/>
          <w:sz w:val="22"/>
          <w:szCs w:val="22"/>
          <w:lang w:val="en-US" w:eastAsia="fr-FR"/>
        </w:rPr>
        <w:t xml:space="preserve"> / </w:t>
      </w:r>
      <w:proofErr w:type="spellStart"/>
      <w:r w:rsidRPr="4E6176D6">
        <w:rPr>
          <w:rFonts w:eastAsia="Times New Roman"/>
          <w:sz w:val="22"/>
          <w:szCs w:val="22"/>
          <w:lang w:val="en-US" w:eastAsia="fr-FR"/>
        </w:rPr>
        <w:t>Mrs</w:t>
      </w:r>
      <w:proofErr w:type="spellEnd"/>
      <w:r w:rsidRPr="4E6176D6">
        <w:rPr>
          <w:rFonts w:eastAsia="Times New Roman"/>
          <w:sz w:val="22"/>
          <w:szCs w:val="22"/>
          <w:lang w:val="en-US" w:eastAsia="fr-FR"/>
        </w:rPr>
        <w:t xml:space="preserve"> X,</w:t>
      </w:r>
    </w:p>
    <w:p w:rsidRPr="00C178F0" w:rsidR="00A82A5B" w:rsidP="4E6176D6" w:rsidRDefault="00A82A5B" w14:paraId="3B6310F5" w14:textId="77777777">
      <w:pPr>
        <w:spacing w:before="100" w:beforeAutospacing="1" w:after="100" w:afterAutospacing="1" w:line="276" w:lineRule="auto"/>
        <w:jc w:val="both"/>
        <w:rPr>
          <w:rFonts w:eastAsia="Times New Roman"/>
          <w:sz w:val="22"/>
          <w:szCs w:val="22"/>
          <w:lang w:val="en-US" w:eastAsia="fr-FR"/>
        </w:rPr>
      </w:pPr>
      <w:r w:rsidRPr="4E6176D6">
        <w:rPr>
          <w:rFonts w:eastAsia="Times New Roman"/>
          <w:sz w:val="22"/>
          <w:szCs w:val="22"/>
          <w:lang w:val="en-US" w:eastAsia="fr-FR"/>
        </w:rPr>
        <w:t xml:space="preserve">The Clinique du Droit thanks you for your trust and confidence. After a careful analysis of your case, we would need some further clarifications and documents </w:t>
      </w:r>
      <w:proofErr w:type="gramStart"/>
      <w:r w:rsidRPr="4E6176D6">
        <w:rPr>
          <w:rFonts w:eastAsia="Times New Roman"/>
          <w:sz w:val="22"/>
          <w:szCs w:val="22"/>
          <w:lang w:val="en-US" w:eastAsia="fr-FR"/>
        </w:rPr>
        <w:t>in order to</w:t>
      </w:r>
      <w:proofErr w:type="gramEnd"/>
      <w:r w:rsidRPr="4E6176D6">
        <w:rPr>
          <w:rFonts w:eastAsia="Times New Roman"/>
          <w:sz w:val="22"/>
          <w:szCs w:val="22"/>
          <w:lang w:val="en-US" w:eastAsia="fr-FR"/>
        </w:rPr>
        <w:t xml:space="preserve"> proceed. </w:t>
      </w:r>
    </w:p>
    <w:p w:rsidRPr="00C178F0" w:rsidR="00A82A5B" w:rsidP="4E6176D6" w:rsidRDefault="00A82A5B" w14:paraId="628E5155" w14:textId="77777777">
      <w:pPr>
        <w:spacing w:before="100" w:beforeAutospacing="1" w:after="100" w:afterAutospacing="1" w:line="276" w:lineRule="auto"/>
        <w:jc w:val="both"/>
        <w:rPr>
          <w:rFonts w:eastAsia="Times New Roman"/>
          <w:sz w:val="22"/>
          <w:szCs w:val="22"/>
          <w:lang w:val="en-US" w:eastAsia="fr-FR"/>
        </w:rPr>
      </w:pPr>
      <w:proofErr w:type="gramStart"/>
      <w:r w:rsidRPr="4E6176D6">
        <w:rPr>
          <w:rFonts w:eastAsia="Times New Roman"/>
          <w:sz w:val="22"/>
          <w:szCs w:val="22"/>
          <w:lang w:val="en-US" w:eastAsia="fr-FR"/>
        </w:rPr>
        <w:t>First of all</w:t>
      </w:r>
      <w:proofErr w:type="gramEnd"/>
      <w:r w:rsidRPr="4E6176D6">
        <w:rPr>
          <w:rFonts w:eastAsia="Times New Roman"/>
          <w:sz w:val="22"/>
          <w:szCs w:val="22"/>
          <w:lang w:val="en-US" w:eastAsia="fr-FR"/>
        </w:rPr>
        <w:t xml:space="preserve">, the Clinique du Droit follows strict rules of competence. One of them implies that we are only competent for disputes that consumers face against businesses. Under Luxembourgish Consumer Law, a consumer may be defined as a person who acts for non-business-related purposes. Therefore, </w:t>
      </w:r>
      <w:proofErr w:type="gramStart"/>
      <w:r w:rsidRPr="4E6176D6">
        <w:rPr>
          <w:rFonts w:eastAsia="Times New Roman"/>
          <w:sz w:val="22"/>
          <w:szCs w:val="22"/>
          <w:lang w:val="en-US" w:eastAsia="fr-FR"/>
        </w:rPr>
        <w:t>in order to</w:t>
      </w:r>
      <w:proofErr w:type="gramEnd"/>
      <w:r w:rsidRPr="4E6176D6">
        <w:rPr>
          <w:rFonts w:eastAsia="Times New Roman"/>
          <w:sz w:val="22"/>
          <w:szCs w:val="22"/>
          <w:lang w:val="en-US" w:eastAsia="fr-FR"/>
        </w:rPr>
        <w:t xml:space="preserve"> assess our competence, we would need you to indicate whether you concluded the contract for private or business-related purposes.</w:t>
      </w:r>
    </w:p>
    <w:p w:rsidRPr="00C178F0" w:rsidR="00A82A5B" w:rsidP="4E6176D6" w:rsidRDefault="00A82A5B" w14:paraId="08D30AEA" w14:textId="77777777">
      <w:pPr>
        <w:spacing w:before="100" w:beforeAutospacing="1" w:after="100" w:afterAutospacing="1" w:line="276" w:lineRule="auto"/>
        <w:jc w:val="both"/>
        <w:rPr>
          <w:rFonts w:eastAsia="Times New Roman"/>
          <w:sz w:val="22"/>
          <w:szCs w:val="22"/>
          <w:lang w:val="en-US" w:eastAsia="fr-FR"/>
        </w:rPr>
      </w:pPr>
      <w:r w:rsidRPr="4E6176D6">
        <w:rPr>
          <w:rFonts w:eastAsia="Times New Roman"/>
          <w:sz w:val="22"/>
          <w:szCs w:val="22"/>
          <w:lang w:val="en-US" w:eastAsia="fr-FR"/>
        </w:rPr>
        <w:t xml:space="preserve">Second, in case you can confirm that you ordered the furniture for private purposes, the Clinique du Droit would be competent to deal with your issue. If so, we would then need the following documents </w:t>
      </w:r>
      <w:proofErr w:type="gramStart"/>
      <w:r w:rsidRPr="4E6176D6">
        <w:rPr>
          <w:rFonts w:eastAsia="Times New Roman"/>
          <w:sz w:val="22"/>
          <w:szCs w:val="22"/>
          <w:lang w:val="en-US" w:eastAsia="fr-FR"/>
        </w:rPr>
        <w:t>in order to</w:t>
      </w:r>
      <w:proofErr w:type="gramEnd"/>
      <w:r w:rsidRPr="4E6176D6">
        <w:rPr>
          <w:rFonts w:eastAsia="Times New Roman"/>
          <w:sz w:val="22"/>
          <w:szCs w:val="22"/>
          <w:lang w:val="en-US" w:eastAsia="fr-FR"/>
        </w:rPr>
        <w:t xml:space="preserve"> proceed with our legal analysis: </w:t>
      </w:r>
    </w:p>
    <w:p w:rsidRPr="00C178F0" w:rsidR="00A82A5B" w:rsidRDefault="00A82A5B" w14:paraId="23566F1A" w14:textId="77777777">
      <w:pPr>
        <w:pStyle w:val="ListParagraph"/>
        <w:numPr>
          <w:ilvl w:val="0"/>
          <w:numId w:val="42"/>
        </w:numPr>
        <w:spacing w:before="100" w:beforeAutospacing="1" w:after="100" w:afterAutospacing="1" w:line="276" w:lineRule="auto"/>
        <w:jc w:val="both"/>
        <w:rPr>
          <w:rFonts w:eastAsia="Times New Roman"/>
          <w:sz w:val="22"/>
          <w:szCs w:val="22"/>
          <w:lang w:val="en-US" w:eastAsia="fr-FR"/>
        </w:rPr>
      </w:pPr>
      <w:r w:rsidRPr="4E6176D6">
        <w:rPr>
          <w:rFonts w:eastAsia="Times New Roman"/>
          <w:sz w:val="22"/>
          <w:szCs w:val="22"/>
          <w:lang w:val="en-US" w:eastAsia="fr-FR"/>
        </w:rPr>
        <w:t xml:space="preserve">The document with the Conditions of Sale that you were provided with, and </w:t>
      </w:r>
    </w:p>
    <w:p w:rsidRPr="00C178F0" w:rsidR="00A82A5B" w:rsidRDefault="00A82A5B" w14:paraId="45F105D9" w14:textId="77777777">
      <w:pPr>
        <w:pStyle w:val="ListParagraph"/>
        <w:numPr>
          <w:ilvl w:val="0"/>
          <w:numId w:val="42"/>
        </w:numPr>
        <w:spacing w:before="100" w:beforeAutospacing="1" w:after="100" w:afterAutospacing="1" w:line="276" w:lineRule="auto"/>
        <w:jc w:val="both"/>
        <w:rPr>
          <w:rFonts w:eastAsia="Times New Roman"/>
          <w:sz w:val="22"/>
          <w:szCs w:val="22"/>
          <w:lang w:val="en-US" w:eastAsia="fr-FR"/>
        </w:rPr>
      </w:pPr>
      <w:r w:rsidRPr="4E6176D6">
        <w:rPr>
          <w:rFonts w:eastAsia="Times New Roman"/>
          <w:sz w:val="22"/>
          <w:szCs w:val="22"/>
          <w:lang w:val="en-US" w:eastAsia="fr-FR"/>
        </w:rPr>
        <w:t xml:space="preserve">Any other document that you may have signed or that you may have been provided with at the time of your purchase.  </w:t>
      </w:r>
    </w:p>
    <w:p w:rsidRPr="00C178F0" w:rsidR="00A82A5B" w:rsidP="4E6176D6" w:rsidRDefault="00A82A5B" w14:paraId="4A7A21A9" w14:textId="77777777">
      <w:pPr>
        <w:spacing w:before="100" w:beforeAutospacing="1" w:after="100" w:afterAutospacing="1" w:line="276" w:lineRule="auto"/>
        <w:jc w:val="both"/>
        <w:rPr>
          <w:rFonts w:eastAsia="Times New Roman"/>
          <w:sz w:val="22"/>
          <w:szCs w:val="22"/>
          <w:lang w:val="en-US" w:eastAsia="fr-FR"/>
        </w:rPr>
      </w:pPr>
      <w:r w:rsidRPr="4E6176D6">
        <w:rPr>
          <w:rFonts w:eastAsia="Times New Roman"/>
          <w:sz w:val="22"/>
          <w:szCs w:val="22"/>
          <w:lang w:val="en-US" w:eastAsia="fr-FR"/>
        </w:rPr>
        <w:t xml:space="preserve">Thank you for your understanding and for providing us with the additional document and information. </w:t>
      </w:r>
    </w:p>
    <w:p w:rsidRPr="00C178F0" w:rsidR="00A82A5B" w:rsidP="4E6176D6" w:rsidRDefault="00A82A5B" w14:paraId="4A6A2357" w14:textId="77777777">
      <w:pPr>
        <w:spacing w:before="100" w:beforeAutospacing="1" w:after="100" w:afterAutospacing="1" w:line="276" w:lineRule="auto"/>
        <w:jc w:val="both"/>
        <w:rPr>
          <w:rFonts w:eastAsia="Times New Roman"/>
          <w:sz w:val="22"/>
          <w:szCs w:val="22"/>
          <w:lang w:val="en-US" w:eastAsia="fr-FR"/>
        </w:rPr>
      </w:pPr>
      <w:r w:rsidRPr="4E6176D6">
        <w:rPr>
          <w:rFonts w:eastAsia="Times New Roman"/>
          <w:sz w:val="22"/>
          <w:szCs w:val="22"/>
          <w:lang w:val="en-US" w:eastAsia="fr-FR"/>
        </w:rPr>
        <w:t xml:space="preserve">We remain at your disposal for any further information you may require. </w:t>
      </w:r>
    </w:p>
    <w:p w:rsidRPr="002B4E0C" w:rsidR="00A82A5B" w:rsidP="4E6176D6" w:rsidRDefault="00A82A5B" w14:paraId="64DA9D5D" w14:textId="77777777">
      <w:pPr>
        <w:spacing w:before="100" w:beforeAutospacing="1" w:after="100" w:afterAutospacing="1" w:line="276" w:lineRule="auto"/>
        <w:jc w:val="both"/>
        <w:rPr>
          <w:rFonts w:eastAsia="Times New Roman"/>
          <w:sz w:val="22"/>
          <w:szCs w:val="22"/>
          <w:lang w:eastAsia="fr-FR"/>
        </w:rPr>
      </w:pPr>
      <w:proofErr w:type="spellStart"/>
      <w:r w:rsidRPr="002B4E0C">
        <w:rPr>
          <w:rFonts w:eastAsia="Times New Roman"/>
          <w:sz w:val="22"/>
          <w:szCs w:val="22"/>
          <w:lang w:eastAsia="fr-FR"/>
        </w:rPr>
        <w:t>With</w:t>
      </w:r>
      <w:proofErr w:type="spellEnd"/>
      <w:r w:rsidRPr="002B4E0C">
        <w:rPr>
          <w:rFonts w:eastAsia="Times New Roman"/>
          <w:sz w:val="22"/>
          <w:szCs w:val="22"/>
          <w:lang w:eastAsia="fr-FR"/>
        </w:rPr>
        <w:t xml:space="preserve"> best regards, </w:t>
      </w:r>
    </w:p>
    <w:p w:rsidRPr="002B4E0C" w:rsidR="00A82A5B" w:rsidP="4E6176D6" w:rsidRDefault="00A82A5B" w14:paraId="31D3F40B" w14:textId="77777777">
      <w:pPr>
        <w:widowControl w:val="0"/>
        <w:autoSpaceDE w:val="0"/>
        <w:autoSpaceDN w:val="0"/>
        <w:adjustRightInd w:val="0"/>
        <w:spacing w:after="240" w:line="276" w:lineRule="auto"/>
        <w:jc w:val="both"/>
        <w:rPr>
          <w:color w:val="000000"/>
          <w:sz w:val="22"/>
          <w:szCs w:val="22"/>
        </w:rPr>
      </w:pPr>
    </w:p>
    <w:p w:rsidRPr="002B4E0C" w:rsidR="00A82A5B" w:rsidP="4E6176D6" w:rsidRDefault="00A82A5B" w14:paraId="2B461C1E" w14:textId="77777777">
      <w:pPr>
        <w:widowControl w:val="0"/>
        <w:autoSpaceDE w:val="0"/>
        <w:autoSpaceDN w:val="0"/>
        <w:adjustRightInd w:val="0"/>
        <w:spacing w:after="240" w:line="276" w:lineRule="auto"/>
        <w:jc w:val="right"/>
        <w:rPr>
          <w:color w:val="000000"/>
          <w:sz w:val="22"/>
          <w:szCs w:val="22"/>
        </w:rPr>
      </w:pPr>
      <w:r w:rsidRPr="002B4E0C">
        <w:rPr>
          <w:color w:val="000000" w:themeColor="text1"/>
          <w:sz w:val="22"/>
          <w:szCs w:val="22"/>
        </w:rPr>
        <w:t>Prénom 1 &amp; Prénom 2</w:t>
      </w:r>
    </w:p>
    <w:p w:rsidRPr="00C178F0" w:rsidR="00C178F0" w:rsidP="4E6176D6" w:rsidRDefault="00A82A5B" w14:paraId="788F7DDD" w14:textId="1639F496">
      <w:pPr>
        <w:spacing w:line="276" w:lineRule="auto"/>
        <w:jc w:val="right"/>
        <w:rPr>
          <w:b/>
          <w:bCs/>
          <w:sz w:val="22"/>
          <w:szCs w:val="22"/>
        </w:rPr>
      </w:pPr>
      <w:r w:rsidRPr="4E6176D6">
        <w:rPr>
          <w:b/>
          <w:bCs/>
          <w:color w:val="000000" w:themeColor="text1"/>
          <w:sz w:val="22"/>
          <w:szCs w:val="22"/>
        </w:rPr>
        <w:t>La Clinique du Dro</w:t>
      </w:r>
      <w:r w:rsidRPr="4E6176D6" w:rsidR="00C178F0">
        <w:rPr>
          <w:b/>
          <w:bCs/>
          <w:color w:val="000000" w:themeColor="text1"/>
          <w:sz w:val="22"/>
          <w:szCs w:val="22"/>
        </w:rPr>
        <w:t>it</w:t>
      </w:r>
    </w:p>
    <w:p w:rsidR="00C178F0" w:rsidP="0070171E" w:rsidRDefault="00C178F0" w14:paraId="2DD39D55" w14:textId="77777777">
      <w:pPr>
        <w:rPr>
          <w:rFonts w:ascii="Calibri" w:hAnsi="Calibri" w:cs="Times New Roman"/>
          <w:color w:val="000000"/>
          <w:sz w:val="22"/>
          <w:szCs w:val="22"/>
        </w:rPr>
      </w:pPr>
    </w:p>
    <w:p w:rsidR="4E6176D6" w:rsidP="4E6176D6" w:rsidRDefault="4E6176D6" w14:paraId="7FF4CEA6" w14:textId="14BD4447">
      <w:pPr>
        <w:rPr>
          <w:rFonts w:ascii="Calibri" w:hAnsi="Calibri" w:cs="Times New Roman"/>
          <w:color w:val="000000" w:themeColor="text1"/>
          <w:sz w:val="22"/>
          <w:szCs w:val="22"/>
        </w:rPr>
      </w:pPr>
    </w:p>
    <w:p w:rsidR="009E38C9" w:rsidP="4E6176D6" w:rsidRDefault="009E38C9" w14:paraId="3BF10C18" w14:textId="57B08616">
      <w:pPr>
        <w:rPr>
          <w:rFonts w:ascii="Calibri" w:hAnsi="Calibri" w:cs="Times New Roman"/>
          <w:color w:val="000000" w:themeColor="text1"/>
          <w:sz w:val="22"/>
          <w:szCs w:val="22"/>
        </w:rPr>
      </w:pPr>
    </w:p>
    <w:p w:rsidR="009E38C9" w:rsidP="4E6176D6" w:rsidRDefault="009E38C9" w14:paraId="2A14F002" w14:textId="0048336E">
      <w:pPr>
        <w:rPr>
          <w:rFonts w:ascii="Calibri" w:hAnsi="Calibri" w:cs="Times New Roman"/>
          <w:color w:val="000000" w:themeColor="text1"/>
          <w:sz w:val="22"/>
          <w:szCs w:val="22"/>
        </w:rPr>
      </w:pPr>
    </w:p>
    <w:p w:rsidR="009E38C9" w:rsidP="4E6176D6" w:rsidRDefault="009E38C9" w14:paraId="6CE9A700" w14:textId="5AB89300">
      <w:pPr>
        <w:rPr>
          <w:rFonts w:ascii="Calibri" w:hAnsi="Calibri" w:cs="Times New Roman"/>
          <w:color w:val="000000" w:themeColor="text1"/>
          <w:sz w:val="22"/>
          <w:szCs w:val="22"/>
        </w:rPr>
      </w:pPr>
    </w:p>
    <w:p w:rsidR="009E38C9" w:rsidP="4E6176D6" w:rsidRDefault="009E38C9" w14:paraId="75EC53B8" w14:textId="77777777">
      <w:pPr>
        <w:rPr>
          <w:rFonts w:ascii="Calibri" w:hAnsi="Calibri" w:cs="Times New Roman"/>
          <w:color w:val="000000" w:themeColor="text1"/>
          <w:sz w:val="22"/>
          <w:szCs w:val="22"/>
        </w:rPr>
      </w:pPr>
    </w:p>
    <w:p w:rsidR="4E6176D6" w:rsidP="4E6176D6" w:rsidRDefault="4E6176D6" w14:paraId="54E0E280" w14:textId="526D6724">
      <w:pPr>
        <w:rPr>
          <w:rFonts w:ascii="Calibri" w:hAnsi="Calibri" w:cs="Times New Roman"/>
          <w:color w:val="000000" w:themeColor="text1"/>
          <w:sz w:val="22"/>
          <w:szCs w:val="22"/>
        </w:rPr>
      </w:pPr>
    </w:p>
    <w:p w:rsidR="4E6176D6" w:rsidP="4E6176D6" w:rsidRDefault="4E6176D6" w14:paraId="0D1EBD2C" w14:textId="115CA7F2">
      <w:pPr>
        <w:rPr>
          <w:rFonts w:ascii="Calibri" w:hAnsi="Calibri" w:cs="Times New Roman"/>
          <w:color w:val="000000" w:themeColor="text1"/>
          <w:sz w:val="22"/>
          <w:szCs w:val="22"/>
        </w:rPr>
      </w:pPr>
    </w:p>
    <w:p w:rsidRPr="00BB3513" w:rsidR="00CD13CB" w:rsidP="0070171E" w:rsidRDefault="00CD13CB" w14:paraId="3D2F702B" w14:textId="77777777">
      <w:pPr>
        <w:rPr>
          <w:rFonts w:ascii="Calibri" w:hAnsi="Calibri" w:cs="Times New Roman"/>
          <w:color w:val="000000"/>
          <w:sz w:val="22"/>
          <w:szCs w:val="22"/>
          <w:lang w:eastAsia="fr-FR"/>
        </w:rPr>
      </w:pPr>
    </w:p>
    <w:p w:rsidRPr="009E38C9" w:rsidR="0070171E" w:rsidRDefault="15A33A55" w14:paraId="71886F12" w14:textId="55383C13">
      <w:pPr>
        <w:pStyle w:val="p1"/>
        <w:numPr>
          <w:ilvl w:val="0"/>
          <w:numId w:val="38"/>
        </w:numPr>
        <w:shd w:val="clear" w:color="auto" w:fill="FFF2CC" w:themeFill="accent4" w:themeFillTint="33"/>
        <w:rPr>
          <w:rFonts w:ascii="Calibri" w:hAnsi="Calibri"/>
          <w:b/>
          <w:bCs/>
          <w:sz w:val="24"/>
          <w:szCs w:val="24"/>
          <w:u w:val="single"/>
        </w:rPr>
      </w:pPr>
      <w:commentRangeStart w:id="9"/>
      <w:commentRangeStart w:id="10"/>
      <w:commentRangeStart w:id="11"/>
      <w:commentRangeStart w:id="12"/>
      <w:commentRangeStart w:id="13"/>
      <w:commentRangeStart w:id="14"/>
      <w:commentRangeStart w:id="15"/>
      <w:r w:rsidRPr="3D7C9D39">
        <w:rPr>
          <w:rFonts w:ascii="Calibri" w:hAnsi="Calibri"/>
          <w:b/>
          <w:bCs/>
          <w:sz w:val="24"/>
          <w:szCs w:val="24"/>
          <w:u w:val="single"/>
        </w:rPr>
        <w:lastRenderedPageBreak/>
        <w:t xml:space="preserve">Liste des entités vers lesquelles la clinique est susceptible de renvoyer le consommateur </w:t>
      </w:r>
      <w:commentRangeEnd w:id="9"/>
      <w:r w:rsidR="00CF14EF">
        <w:rPr>
          <w:rStyle w:val="CommentReference"/>
        </w:rPr>
        <w:commentReference w:id="9"/>
      </w:r>
      <w:commentRangeEnd w:id="10"/>
      <w:r w:rsidR="00CF14EF">
        <w:rPr>
          <w:rStyle w:val="CommentReference"/>
        </w:rPr>
        <w:commentReference w:id="10"/>
      </w:r>
      <w:commentRangeEnd w:id="11"/>
      <w:r w:rsidR="00CF14EF">
        <w:rPr>
          <w:rStyle w:val="CommentReference"/>
        </w:rPr>
        <w:commentReference w:id="11"/>
      </w:r>
      <w:commentRangeEnd w:id="12"/>
      <w:r w:rsidR="00CF14EF">
        <w:rPr>
          <w:rStyle w:val="CommentReference"/>
        </w:rPr>
        <w:commentReference w:id="12"/>
      </w:r>
      <w:commentRangeEnd w:id="13"/>
      <w:r w:rsidR="00CF14EF">
        <w:rPr>
          <w:rStyle w:val="CommentReference"/>
        </w:rPr>
        <w:commentReference w:id="13"/>
      </w:r>
      <w:commentRangeEnd w:id="14"/>
      <w:r w:rsidR="00CF14EF">
        <w:rPr>
          <w:rStyle w:val="CommentReference"/>
        </w:rPr>
        <w:commentReference w:id="14"/>
      </w:r>
      <w:commentRangeEnd w:id="15"/>
      <w:r w:rsidR="00CF14EF">
        <w:rPr>
          <w:rStyle w:val="CommentReference"/>
        </w:rPr>
        <w:commentReference w:id="15"/>
      </w:r>
    </w:p>
    <w:p w:rsidR="00F52CF9" w:rsidP="3D7C9D39" w:rsidRDefault="009E38C9" w14:paraId="6116DA5B" w14:textId="4C447A8B">
      <w:pPr>
        <w:spacing w:beforeAutospacing="1" w:afterAutospacing="1"/>
        <w:jc w:val="both"/>
        <w:rPr>
          <w:rFonts w:eastAsiaTheme="minorEastAsia"/>
          <w:b/>
          <w:bCs/>
          <w:color w:val="000000" w:themeColor="text1"/>
          <w:lang w:val="fr-LU" w:eastAsia="fr-FR"/>
        </w:rPr>
      </w:pPr>
      <w:r>
        <w:rPr>
          <w:rFonts w:eastAsiaTheme="minorEastAsia"/>
          <w:b/>
          <w:bCs/>
          <w:color w:val="000000" w:themeColor="text1"/>
          <w:lang w:val="fr-LU" w:eastAsia="fr-FR"/>
        </w:rPr>
        <w:t>I – Litiges économiques</w:t>
      </w:r>
    </w:p>
    <w:tbl>
      <w:tblPr>
        <w:tblStyle w:val="TableGrid"/>
        <w:tblW w:w="0" w:type="auto"/>
        <w:tblLook w:val="04A0" w:firstRow="1" w:lastRow="0" w:firstColumn="1" w:lastColumn="0" w:noHBand="0" w:noVBand="1"/>
      </w:tblPr>
      <w:tblGrid>
        <w:gridCol w:w="9056"/>
      </w:tblGrid>
      <w:tr w:rsidR="00F52CF9" w:rsidTr="001C1720" w14:paraId="5EC87BDB" w14:textId="77777777">
        <w:tc>
          <w:tcPr>
            <w:tcW w:w="9056" w:type="dxa"/>
          </w:tcPr>
          <w:p w:rsidRPr="009E38C9" w:rsidR="00F52CF9" w:rsidRDefault="00F52CF9" w14:paraId="6517D80E" w14:textId="77777777">
            <w:pPr>
              <w:pStyle w:val="ListParagraph"/>
              <w:numPr>
                <w:ilvl w:val="0"/>
                <w:numId w:val="55"/>
              </w:numPr>
              <w:ind w:left="714" w:hanging="357"/>
              <w:jc w:val="both"/>
              <w:rPr>
                <w:rFonts w:eastAsiaTheme="minorEastAsia"/>
                <w:b/>
                <w:bCs/>
                <w:color w:val="000000" w:themeColor="text1"/>
                <w:lang w:val="fr-LU" w:eastAsia="fr-FR"/>
              </w:rPr>
            </w:pPr>
            <w:r>
              <w:rPr>
                <w:rFonts w:eastAsiaTheme="minorEastAsia"/>
                <w:b/>
                <w:bCs/>
                <w:color w:val="000000" w:themeColor="text1"/>
                <w:lang w:val="fr-LU" w:eastAsia="fr-FR"/>
              </w:rPr>
              <w:t>Services d’information et de conseil</w:t>
            </w:r>
          </w:p>
        </w:tc>
      </w:tr>
    </w:tbl>
    <w:p w:rsidRPr="002B4E0C" w:rsidR="3D7C9D39" w:rsidP="002B4E0C" w:rsidRDefault="602C9CEC" w14:paraId="53318F6C" w14:textId="3A06ECDC">
      <w:pPr>
        <w:shd w:val="clear" w:color="auto" w:fill="9CC2E5" w:themeFill="accent5" w:themeFillTint="99"/>
        <w:spacing w:beforeAutospacing="1" w:afterAutospacing="1"/>
        <w:outlineLvl w:val="0"/>
        <w:rPr>
          <w:lang w:eastAsia="fr-LU"/>
        </w:rPr>
      </w:pPr>
      <w:r w:rsidRPr="3D7C9D39">
        <w:rPr>
          <w:rFonts w:ascii="Calibri" w:hAnsi="Calibri"/>
          <w:b/>
          <w:bCs/>
        </w:rPr>
        <w:t>Union Luxembourgeoise des Consommateurs (ULC)</w:t>
      </w:r>
      <w:commentRangeStart w:id="16"/>
      <w:commentRangeEnd w:id="16"/>
      <w:r>
        <w:rPr>
          <w:rStyle w:val="CommentReference"/>
        </w:rPr>
        <w:commentReference w:id="16"/>
      </w:r>
    </w:p>
    <w:p w:rsidR="602C9CEC" w:rsidP="009E38C9" w:rsidRDefault="602C9CEC" w14:paraId="4083A743" w14:textId="2ADC560A">
      <w:pPr>
        <w:pStyle w:val="NormalWeb"/>
        <w:spacing w:before="0" w:beforeAutospacing="0" w:after="0" w:afterAutospacing="0"/>
        <w:rPr>
          <w:rFonts w:ascii="Calibri" w:hAnsi="Calibri" w:eastAsia="Times New Roman"/>
          <w:b/>
          <w:bCs/>
          <w:lang w:val="fr-LU" w:eastAsia="fr-LU"/>
        </w:rPr>
      </w:pPr>
      <w:r w:rsidRPr="3D7C9D39">
        <w:rPr>
          <w:rFonts w:ascii="Calibri" w:hAnsi="Calibri" w:eastAsia="Times New Roman"/>
          <w:b/>
          <w:bCs/>
          <w:lang w:val="fr-LU" w:eastAsia="fr-LU"/>
        </w:rPr>
        <w:t>Compétences</w:t>
      </w:r>
    </w:p>
    <w:p w:rsidR="602C9CEC" w:rsidRDefault="602C9CEC" w14:paraId="03C0AB22" w14:textId="3278722B">
      <w:pPr>
        <w:pStyle w:val="NormalWeb"/>
        <w:numPr>
          <w:ilvl w:val="0"/>
          <w:numId w:val="12"/>
        </w:numPr>
        <w:spacing w:before="0" w:beforeAutospacing="0" w:after="0" w:afterAutospacing="0"/>
        <w:jc w:val="both"/>
        <w:rPr>
          <w:rFonts w:ascii="Calibri" w:hAnsi="Calibri"/>
        </w:rPr>
      </w:pPr>
      <w:r w:rsidRPr="3D7C9D39">
        <w:rPr>
          <w:rFonts w:ascii="Calibri" w:hAnsi="Calibri"/>
          <w:b/>
          <w:bCs/>
        </w:rPr>
        <w:t xml:space="preserve">Association </w:t>
      </w:r>
      <w:r w:rsidRPr="3D7C9D39">
        <w:rPr>
          <w:rFonts w:ascii="Calibri" w:hAnsi="Calibri"/>
        </w:rPr>
        <w:t>sans but lucratif qui a pour objet social la protection, la défense, l’information et l’éducation des consommateurs luxembourgeois.</w:t>
      </w:r>
    </w:p>
    <w:p w:rsidR="3D7C9D39" w:rsidP="009E38C9" w:rsidRDefault="3D7C9D39" w14:paraId="5E996560" w14:textId="105DFC12">
      <w:pPr>
        <w:pStyle w:val="NormalWeb"/>
        <w:spacing w:before="0" w:beforeAutospacing="0" w:after="0" w:afterAutospacing="0"/>
        <w:jc w:val="both"/>
        <w:rPr>
          <w:rFonts w:ascii="Calibri" w:hAnsi="Calibri"/>
        </w:rPr>
      </w:pPr>
    </w:p>
    <w:p w:rsidRPr="00B06149" w:rsidR="3D7C9D39" w:rsidP="009E38C9" w:rsidRDefault="602C9CEC" w14:paraId="1AC363C8" w14:textId="36B975EF">
      <w:pPr>
        <w:pStyle w:val="NormalWeb"/>
        <w:spacing w:before="0" w:beforeAutospacing="0" w:after="0" w:afterAutospacing="0"/>
        <w:jc w:val="both"/>
        <w:rPr>
          <w:rFonts w:ascii="Calibri" w:hAnsi="Calibri"/>
        </w:rPr>
      </w:pPr>
      <w:r w:rsidRPr="3D7C9D39">
        <w:rPr>
          <w:rFonts w:ascii="Calibri" w:hAnsi="Calibri"/>
        </w:rPr>
        <w:t>Elle défend les consommateurs auprès des instances publiques et politiques. L’ULC informe, conseille et défend les consommateurs dans le cadre de litiges de consommation nationaux, c’est-à-dire entre un professionnel établi au Luxembourg et un consommateur résidant au Grand-Duché.</w:t>
      </w:r>
    </w:p>
    <w:p w:rsidR="602C9CEC" w:rsidP="009E38C9" w:rsidRDefault="602C9CEC" w14:paraId="07CA4BCC" w14:textId="49028503">
      <w:pPr>
        <w:pStyle w:val="NormalWeb"/>
        <w:spacing w:before="0" w:beforeAutospacing="0" w:after="0" w:afterAutospacing="0"/>
        <w:jc w:val="both"/>
        <w:rPr>
          <w:rFonts w:ascii="Calibri" w:hAnsi="Calibri"/>
          <w:u w:val="single"/>
        </w:rPr>
      </w:pPr>
      <w:r w:rsidRPr="3D7C9D39">
        <w:rPr>
          <w:rFonts w:ascii="Calibri" w:hAnsi="Calibri"/>
          <w:u w:val="single"/>
        </w:rPr>
        <w:t>Informations pratiques :</w:t>
      </w:r>
      <w:r w:rsidRPr="3D7C9D39">
        <w:rPr>
          <w:rFonts w:ascii="Calibri" w:hAnsi="Calibri"/>
        </w:rPr>
        <w:t xml:space="preserve"> </w:t>
      </w:r>
    </w:p>
    <w:p w:rsidR="602C9CEC" w:rsidP="009E38C9" w:rsidRDefault="602C9CEC" w14:paraId="4C25D5FB" w14:textId="4C16361A">
      <w:pPr>
        <w:pStyle w:val="NormalWeb"/>
        <w:spacing w:before="0" w:beforeAutospacing="0" w:after="0" w:afterAutospacing="0"/>
        <w:jc w:val="both"/>
        <w:rPr>
          <w:rFonts w:ascii="Calibri" w:hAnsi="Calibri"/>
        </w:rPr>
      </w:pPr>
      <w:r w:rsidRPr="3D7C9D39">
        <w:rPr>
          <w:rFonts w:ascii="Calibri" w:hAnsi="Calibri"/>
        </w:rPr>
        <w:t xml:space="preserve">55 rue des Bruyères, L.1274 </w:t>
      </w:r>
      <w:proofErr w:type="spellStart"/>
      <w:r w:rsidRPr="3D7C9D39">
        <w:rPr>
          <w:rFonts w:ascii="Calibri" w:hAnsi="Calibri"/>
        </w:rPr>
        <w:t>Howald</w:t>
      </w:r>
      <w:proofErr w:type="spellEnd"/>
      <w:r w:rsidRPr="3D7C9D39">
        <w:rPr>
          <w:rFonts w:ascii="Calibri" w:hAnsi="Calibri"/>
        </w:rPr>
        <w:t xml:space="preserve"> Luxembourg</w:t>
      </w:r>
    </w:p>
    <w:p w:rsidR="602C9CEC" w:rsidP="009E38C9" w:rsidRDefault="602C9CEC" w14:paraId="6930651E" w14:textId="2DBC6251">
      <w:pPr>
        <w:pStyle w:val="NormalWeb"/>
        <w:spacing w:before="0" w:beforeAutospacing="0" w:after="0" w:afterAutospacing="0"/>
        <w:jc w:val="both"/>
        <w:rPr>
          <w:rFonts w:ascii="Calibri" w:hAnsi="Calibri"/>
        </w:rPr>
      </w:pPr>
      <w:r w:rsidRPr="3D7C9D39">
        <w:rPr>
          <w:rFonts w:ascii="Calibri" w:hAnsi="Calibri"/>
        </w:rPr>
        <w:t>Tél. 49 60 22-1</w:t>
      </w:r>
    </w:p>
    <w:p w:rsidR="602C9CEC" w:rsidP="009E38C9" w:rsidRDefault="602C9CEC" w14:paraId="6906A59F" w14:textId="5F1AF77D">
      <w:pPr>
        <w:pStyle w:val="NormalWeb"/>
        <w:spacing w:before="0" w:beforeAutospacing="0" w:after="0" w:afterAutospacing="0"/>
        <w:jc w:val="both"/>
        <w:rPr>
          <w:rFonts w:ascii="Calibri" w:hAnsi="Calibri"/>
        </w:rPr>
      </w:pPr>
      <w:proofErr w:type="gramStart"/>
      <w:r w:rsidRPr="3D7C9D39">
        <w:rPr>
          <w:rFonts w:ascii="Calibri" w:hAnsi="Calibri"/>
        </w:rPr>
        <w:t>i</w:t>
      </w:r>
      <w:proofErr w:type="gramEnd"/>
      <w:hyperlink r:id="rId20">
        <w:r w:rsidRPr="3D7C9D39">
          <w:rPr>
            <w:rStyle w:val="Hyperlink"/>
            <w:rFonts w:ascii="Calibri" w:hAnsi="Calibri"/>
          </w:rPr>
          <w:t>nfo@ulc.lu</w:t>
        </w:r>
      </w:hyperlink>
      <w:r w:rsidRPr="3D7C9D39">
        <w:rPr>
          <w:rFonts w:ascii="Calibri" w:hAnsi="Calibri"/>
        </w:rPr>
        <w:t xml:space="preserve"> </w:t>
      </w:r>
    </w:p>
    <w:p w:rsidR="602C9CEC" w:rsidP="009E38C9" w:rsidRDefault="00000000" w14:paraId="1DFBA6C6" w14:textId="1FCCB1A1">
      <w:pPr>
        <w:pStyle w:val="NormalWeb"/>
        <w:spacing w:before="0" w:beforeAutospacing="0" w:after="0" w:afterAutospacing="0"/>
        <w:jc w:val="both"/>
        <w:rPr>
          <w:rStyle w:val="Hyperlink"/>
          <w:rFonts w:ascii="Calibri" w:hAnsi="Calibri"/>
        </w:rPr>
      </w:pPr>
      <w:hyperlink r:id="rId21">
        <w:r w:rsidRPr="3D7C9D39" w:rsidR="602C9CEC">
          <w:rPr>
            <w:rStyle w:val="Hyperlink"/>
            <w:rFonts w:ascii="Calibri" w:hAnsi="Calibri"/>
          </w:rPr>
          <w:t>https://www.ulc.lu/fr/</w:t>
        </w:r>
      </w:hyperlink>
    </w:p>
    <w:p w:rsidR="009E38C9" w:rsidP="009E38C9" w:rsidRDefault="009E38C9" w14:paraId="0AC73127" w14:textId="77777777">
      <w:pPr>
        <w:pStyle w:val="NormalWeb"/>
        <w:spacing w:before="0" w:beforeAutospacing="0" w:after="0" w:afterAutospacing="0"/>
        <w:jc w:val="both"/>
        <w:rPr>
          <w:rFonts w:ascii="Calibri" w:hAnsi="Calibri"/>
        </w:rPr>
      </w:pPr>
    </w:p>
    <w:p w:rsidR="3D7C9D39" w:rsidP="009E38C9" w:rsidRDefault="3D7C9D39" w14:paraId="257318FF" w14:textId="69D4F7D8">
      <w:pPr>
        <w:jc w:val="both"/>
        <w:rPr>
          <w:rFonts w:eastAsiaTheme="minorEastAsia"/>
          <w:color w:val="000000" w:themeColor="text1"/>
          <w:lang w:val="fr-LU" w:eastAsia="fr-FR"/>
        </w:rPr>
      </w:pPr>
    </w:p>
    <w:p w:rsidR="4DE05802" w:rsidP="009E38C9" w:rsidRDefault="4DE05802" w14:paraId="3FB3B456" w14:textId="00D37160">
      <w:pPr>
        <w:shd w:val="clear" w:color="auto" w:fill="9CC2E5" w:themeFill="accent5" w:themeFillTint="99"/>
        <w:outlineLvl w:val="0"/>
        <w:rPr>
          <w:rFonts w:ascii="Calibri" w:hAnsi="Calibri"/>
          <w:b/>
          <w:bCs/>
        </w:rPr>
      </w:pPr>
      <w:r w:rsidRPr="29FC7E56">
        <w:rPr>
          <w:rFonts w:ascii="Calibri" w:hAnsi="Calibri"/>
          <w:b/>
          <w:bCs/>
        </w:rPr>
        <w:t>Centre européen des consommateurs (CEC Luxembourg)</w:t>
      </w:r>
      <w:commentRangeStart w:id="17"/>
      <w:commentRangeEnd w:id="17"/>
      <w:r>
        <w:rPr>
          <w:rStyle w:val="CommentReference"/>
        </w:rPr>
        <w:commentReference w:id="17"/>
      </w:r>
    </w:p>
    <w:p w:rsidRPr="002B4E0C" w:rsidR="29FC7E56" w:rsidP="009E38C9" w:rsidRDefault="29FC7E56" w14:paraId="3DDB74AA" w14:textId="28EE9962">
      <w:pPr>
        <w:rPr>
          <w:rFonts w:ascii="Calibri" w:hAnsi="Calibri" w:eastAsia="Times New Roman" w:cs="Times New Roman"/>
          <w:b/>
          <w:bCs/>
          <w:u w:val="single"/>
          <w:lang w:eastAsia="fr-LU"/>
        </w:rPr>
      </w:pPr>
    </w:p>
    <w:p w:rsidR="4DE05802" w:rsidP="009E38C9" w:rsidRDefault="4DE05802" w14:paraId="10056EAA" w14:textId="3BB5B89E">
      <w:pPr>
        <w:jc w:val="both"/>
        <w:rPr>
          <w:rFonts w:eastAsiaTheme="minorEastAsia"/>
          <w:b/>
          <w:bCs/>
          <w:lang w:eastAsia="fr-FR"/>
        </w:rPr>
      </w:pPr>
      <w:r w:rsidRPr="29FC7E56">
        <w:rPr>
          <w:rFonts w:eastAsiaTheme="minorEastAsia"/>
          <w:b/>
          <w:bCs/>
          <w:lang w:eastAsia="fr-FR"/>
        </w:rPr>
        <w:t>Compétences</w:t>
      </w:r>
    </w:p>
    <w:p w:rsidR="4DE05802" w:rsidRDefault="4DE05802" w14:paraId="098841DD" w14:textId="558EFDA2">
      <w:pPr>
        <w:pStyle w:val="ListParagraph"/>
        <w:numPr>
          <w:ilvl w:val="0"/>
          <w:numId w:val="5"/>
        </w:numPr>
        <w:jc w:val="both"/>
        <w:rPr>
          <w:rFonts w:eastAsiaTheme="minorEastAsia"/>
          <w:color w:val="000000" w:themeColor="text1"/>
          <w:lang w:val="fr-LU" w:eastAsia="fr-FR"/>
        </w:rPr>
      </w:pPr>
      <w:r w:rsidRPr="29FC7E56">
        <w:rPr>
          <w:rFonts w:eastAsiaTheme="minorEastAsia"/>
          <w:color w:val="000000" w:themeColor="text1"/>
          <w:lang w:val="fr-LU" w:eastAsia="fr-FR"/>
        </w:rPr>
        <w:t xml:space="preserve">Offre un accès facile et gratuit à l'expertise juridique et à l'aide dans les procédures de plainte, informe le consommateur sur le droit européen de la consommation, conseille le consommateur dans les litiges de consommation à caractère transfrontalier et assiste le consommateur dans ses </w:t>
      </w:r>
      <w:r w:rsidRPr="29FC7E56">
        <w:rPr>
          <w:rFonts w:eastAsiaTheme="minorEastAsia"/>
          <w:b/>
          <w:bCs/>
          <w:color w:val="000000" w:themeColor="text1"/>
          <w:lang w:val="fr-LU" w:eastAsia="fr-FR"/>
        </w:rPr>
        <w:t>litiges transfrontaliers de consommation</w:t>
      </w:r>
      <w:r w:rsidRPr="29FC7E56">
        <w:rPr>
          <w:rFonts w:eastAsiaTheme="minorEastAsia"/>
          <w:color w:val="000000" w:themeColor="text1"/>
          <w:lang w:val="fr-LU" w:eastAsia="fr-FR"/>
        </w:rPr>
        <w:t xml:space="preserve"> avec une entreprise située dans un autre pays de l’Union européenne, en Islande ou en Norvège.</w:t>
      </w:r>
    </w:p>
    <w:p w:rsidR="29FC7E56" w:rsidP="009E38C9" w:rsidRDefault="29FC7E56" w14:paraId="283934C5" w14:textId="480CA97D">
      <w:pPr>
        <w:jc w:val="both"/>
        <w:rPr>
          <w:rFonts w:eastAsiaTheme="minorEastAsia"/>
          <w:color w:val="000000" w:themeColor="text1"/>
          <w:lang w:val="fr-LU" w:eastAsia="fr-FR"/>
        </w:rPr>
      </w:pPr>
    </w:p>
    <w:p w:rsidR="4DE05802" w:rsidRDefault="4DE05802" w14:paraId="6023214F" w14:textId="26A83C19">
      <w:pPr>
        <w:pStyle w:val="ListParagraph"/>
        <w:numPr>
          <w:ilvl w:val="0"/>
          <w:numId w:val="5"/>
        </w:numPr>
        <w:jc w:val="both"/>
        <w:rPr>
          <w:rFonts w:eastAsiaTheme="minorEastAsia"/>
          <w:color w:val="000000" w:themeColor="text1"/>
          <w:lang w:val="fr-LU" w:eastAsia="fr-FR"/>
        </w:rPr>
      </w:pPr>
      <w:r w:rsidRPr="29FC7E56">
        <w:rPr>
          <w:rFonts w:eastAsiaTheme="minorEastAsia"/>
        </w:rPr>
        <w:t>Litiges transfrontaliers concernés</w:t>
      </w:r>
      <w:r w:rsidRPr="29FC7E56">
        <w:rPr>
          <w:rFonts w:eastAsiaTheme="minorEastAsia"/>
          <w:color w:val="000000" w:themeColor="text1"/>
          <w:lang w:val="fr-LU" w:eastAsia="fr-FR"/>
        </w:rPr>
        <w:t xml:space="preserve"> : achats dans l’Union européenne, voyages, achat et la location de véhicules, rénovation ou la construction d’immobilier, télécommunication (frais de </w:t>
      </w:r>
      <w:proofErr w:type="spellStart"/>
      <w:r w:rsidRPr="29FC7E56">
        <w:rPr>
          <w:rFonts w:eastAsiaTheme="minorEastAsia"/>
          <w:color w:val="000000" w:themeColor="text1"/>
          <w:lang w:val="fr-LU" w:eastAsia="fr-FR"/>
        </w:rPr>
        <w:t>roaming</w:t>
      </w:r>
      <w:proofErr w:type="spellEnd"/>
      <w:r w:rsidRPr="29FC7E56">
        <w:rPr>
          <w:rFonts w:eastAsiaTheme="minorEastAsia"/>
          <w:color w:val="000000" w:themeColor="text1"/>
          <w:lang w:val="fr-LU" w:eastAsia="fr-FR"/>
        </w:rPr>
        <w:t>), service financiers, santé, arnaques, résolution alternative de litige.</w:t>
      </w:r>
    </w:p>
    <w:p w:rsidR="29FC7E56" w:rsidP="009E38C9" w:rsidRDefault="29FC7E56" w14:paraId="629A0182" w14:textId="08871A93">
      <w:pPr>
        <w:jc w:val="both"/>
        <w:rPr>
          <w:rFonts w:eastAsiaTheme="minorEastAsia"/>
          <w:color w:val="000000" w:themeColor="text1"/>
          <w:lang w:val="fr-LU" w:eastAsia="fr-FR"/>
        </w:rPr>
      </w:pPr>
    </w:p>
    <w:p w:rsidR="4DE05802" w:rsidP="009E38C9" w:rsidRDefault="4DE05802" w14:paraId="19EDDC6E" w14:textId="79FFA2DA">
      <w:pPr>
        <w:jc w:val="both"/>
        <w:rPr>
          <w:rFonts w:eastAsiaTheme="minorEastAsia"/>
          <w:b/>
          <w:bCs/>
          <w:color w:val="000000" w:themeColor="text1"/>
          <w:lang w:val="fr-LU" w:eastAsia="fr-FR"/>
        </w:rPr>
      </w:pPr>
      <w:r w:rsidRPr="29FC7E56">
        <w:rPr>
          <w:rFonts w:eastAsiaTheme="minorEastAsia"/>
          <w:b/>
          <w:bCs/>
          <w:color w:val="000000" w:themeColor="text1"/>
          <w:lang w:val="fr-LU" w:eastAsia="fr-FR"/>
        </w:rPr>
        <w:t>Procédure</w:t>
      </w:r>
    </w:p>
    <w:p w:rsidR="4DE05802" w:rsidRDefault="4DE05802" w14:paraId="0C22DE09" w14:textId="70C3A0D5">
      <w:pPr>
        <w:pStyle w:val="ListParagraph"/>
        <w:numPr>
          <w:ilvl w:val="0"/>
          <w:numId w:val="17"/>
        </w:numPr>
        <w:jc w:val="both"/>
        <w:rPr>
          <w:rFonts w:eastAsiaTheme="minorEastAsia"/>
          <w:color w:val="000000" w:themeColor="text1"/>
          <w:lang w:val="fr-LU" w:eastAsia="fr-FR"/>
        </w:rPr>
      </w:pPr>
      <w:r w:rsidRPr="29FC7E56">
        <w:rPr>
          <w:rFonts w:eastAsiaTheme="minorEastAsia"/>
          <w:color w:val="000000" w:themeColor="text1"/>
          <w:lang w:val="fr-LU" w:eastAsia="fr-FR"/>
        </w:rPr>
        <w:t>Contacter préalablement le professionnel par écrit pour essayer de trouver une solution.</w:t>
      </w:r>
    </w:p>
    <w:p w:rsidR="29FC7E56" w:rsidP="009E38C9" w:rsidRDefault="29FC7E56" w14:paraId="7C8D8FA9" w14:textId="12BE1938">
      <w:pPr>
        <w:jc w:val="both"/>
        <w:rPr>
          <w:rFonts w:eastAsiaTheme="minorEastAsia"/>
          <w:color w:val="000000" w:themeColor="text1"/>
          <w:lang w:val="fr-LU" w:eastAsia="fr-FR"/>
        </w:rPr>
      </w:pPr>
    </w:p>
    <w:p w:rsidR="4DE05802" w:rsidRDefault="4DE05802" w14:paraId="0B4BFDD8" w14:textId="49136209">
      <w:pPr>
        <w:pStyle w:val="ListParagraph"/>
        <w:numPr>
          <w:ilvl w:val="0"/>
          <w:numId w:val="17"/>
        </w:numPr>
        <w:jc w:val="both"/>
        <w:rPr>
          <w:rFonts w:eastAsiaTheme="minorEastAsia"/>
          <w:color w:val="303030"/>
          <w:lang w:val="fr-LU"/>
        </w:rPr>
      </w:pPr>
      <w:r w:rsidRPr="29FC7E56">
        <w:rPr>
          <w:rFonts w:eastAsiaTheme="minorEastAsia"/>
          <w:color w:val="000000" w:themeColor="text1"/>
          <w:lang w:val="fr-LU" w:eastAsia="fr-FR"/>
        </w:rPr>
        <w:t xml:space="preserve">En l’absence d’une solution amiable, contacter ensuite le CEC Luxembourg en fournissant une description claire et détaillée de la situation, ainsi qu’une </w:t>
      </w:r>
      <w:r w:rsidRPr="29FC7E56">
        <w:rPr>
          <w:rFonts w:eastAsiaTheme="minorEastAsia"/>
          <w:color w:val="303030"/>
          <w:lang w:val="fr-LU"/>
        </w:rPr>
        <w:t>copie des documents en lien avec le litige (contrats, échanges d’e-mails ou de courriers...).</w:t>
      </w:r>
    </w:p>
    <w:p w:rsidR="29FC7E56" w:rsidP="009E38C9" w:rsidRDefault="29FC7E56" w14:paraId="04043447" w14:textId="7A1DF53E">
      <w:pPr>
        <w:jc w:val="both"/>
        <w:rPr>
          <w:rFonts w:eastAsiaTheme="minorEastAsia"/>
          <w:color w:val="000000" w:themeColor="text1"/>
          <w:lang w:val="fr-LU" w:eastAsia="fr-FR"/>
        </w:rPr>
      </w:pPr>
    </w:p>
    <w:p w:rsidR="00F52CF9" w:rsidP="009E38C9" w:rsidRDefault="00F52CF9" w14:paraId="6A56480D" w14:textId="77777777">
      <w:pPr>
        <w:jc w:val="both"/>
        <w:rPr>
          <w:rFonts w:eastAsiaTheme="minorEastAsia"/>
          <w:color w:val="000000" w:themeColor="text1"/>
          <w:lang w:val="fr-LU" w:eastAsia="fr-FR"/>
        </w:rPr>
      </w:pPr>
    </w:p>
    <w:p w:rsidR="4DE05802" w:rsidP="009E38C9" w:rsidRDefault="4DE05802" w14:paraId="4AC4D1A8" w14:textId="65F5E53D">
      <w:pPr>
        <w:jc w:val="both"/>
        <w:rPr>
          <w:rFonts w:eastAsiaTheme="minorEastAsia"/>
          <w:color w:val="000000" w:themeColor="text1"/>
          <w:u w:val="single"/>
          <w:lang w:val="fr-LU" w:eastAsia="fr-FR"/>
        </w:rPr>
      </w:pPr>
      <w:r w:rsidRPr="29FC7E56">
        <w:rPr>
          <w:rFonts w:eastAsiaTheme="minorEastAsia"/>
          <w:color w:val="000000" w:themeColor="text1"/>
          <w:u w:val="single"/>
          <w:lang w:val="fr-LU" w:eastAsia="fr-FR"/>
        </w:rPr>
        <w:lastRenderedPageBreak/>
        <w:t>Informations pratiques :</w:t>
      </w:r>
      <w:r w:rsidRPr="29FC7E56">
        <w:rPr>
          <w:rFonts w:eastAsiaTheme="minorEastAsia"/>
          <w:color w:val="000000" w:themeColor="text1"/>
          <w:lang w:val="fr-LU" w:eastAsia="fr-FR"/>
        </w:rPr>
        <w:t xml:space="preserve"> </w:t>
      </w:r>
    </w:p>
    <w:p w:rsidR="4DE05802" w:rsidP="009E38C9" w:rsidRDefault="4DE05802" w14:paraId="1A207ACA" w14:textId="4F22259D">
      <w:pPr>
        <w:jc w:val="both"/>
        <w:rPr>
          <w:rFonts w:eastAsiaTheme="minorEastAsia"/>
          <w:color w:val="000000" w:themeColor="text1"/>
          <w:lang w:val="fr-LU" w:eastAsia="fr-FR"/>
        </w:rPr>
      </w:pPr>
      <w:r w:rsidRPr="29FC7E56">
        <w:rPr>
          <w:rFonts w:eastAsiaTheme="minorEastAsia"/>
          <w:color w:val="000000" w:themeColor="text1"/>
          <w:lang w:val="fr-LU" w:eastAsia="fr-FR"/>
        </w:rPr>
        <w:t>Adresse : 271 route d’Arlon L-1150 Luxembourg</w:t>
      </w:r>
    </w:p>
    <w:p w:rsidR="4DE05802" w:rsidP="009E38C9" w:rsidRDefault="4DE05802" w14:paraId="39F1F1E2" w14:textId="4DAEAB94">
      <w:pPr>
        <w:jc w:val="both"/>
        <w:rPr>
          <w:rFonts w:eastAsiaTheme="minorEastAsia"/>
          <w:color w:val="000000" w:themeColor="text1"/>
          <w:lang w:val="fr-LU" w:eastAsia="fr-FR"/>
        </w:rPr>
      </w:pPr>
      <w:r w:rsidRPr="29FC7E56">
        <w:rPr>
          <w:rFonts w:eastAsiaTheme="minorEastAsia"/>
          <w:color w:val="000000" w:themeColor="text1"/>
          <w:lang w:val="fr-LU" w:eastAsia="fr-FR"/>
        </w:rPr>
        <w:t>Tél : +352 26 84 64-1</w:t>
      </w:r>
    </w:p>
    <w:p w:rsidR="4DE05802" w:rsidP="009E38C9" w:rsidRDefault="00000000" w14:paraId="009BD853" w14:textId="158DDE20">
      <w:pPr>
        <w:jc w:val="both"/>
        <w:rPr>
          <w:rFonts w:eastAsiaTheme="minorEastAsia"/>
          <w:color w:val="000000" w:themeColor="text1"/>
          <w:lang w:val="fr-LU" w:eastAsia="fr-FR"/>
        </w:rPr>
      </w:pPr>
      <w:hyperlink r:id="rId22">
        <w:r w:rsidRPr="29FC7E56" w:rsidR="4DE05802">
          <w:rPr>
            <w:rStyle w:val="Hyperlink"/>
            <w:rFonts w:eastAsiaTheme="minorEastAsia"/>
            <w:lang w:val="fr-LU" w:eastAsia="fr-FR"/>
          </w:rPr>
          <w:t>Info@cecluxembourg.lu</w:t>
        </w:r>
      </w:hyperlink>
      <w:r w:rsidRPr="29FC7E56" w:rsidR="4DE05802">
        <w:rPr>
          <w:rFonts w:eastAsiaTheme="minorEastAsia"/>
          <w:color w:val="000000" w:themeColor="text1"/>
          <w:lang w:val="fr-LU" w:eastAsia="fr-FR"/>
        </w:rPr>
        <w:t xml:space="preserve">  </w:t>
      </w:r>
    </w:p>
    <w:p w:rsidR="4DE05802" w:rsidP="009E38C9" w:rsidRDefault="00000000" w14:paraId="719BD832" w14:textId="066107E3">
      <w:pPr>
        <w:jc w:val="both"/>
        <w:rPr>
          <w:rFonts w:eastAsiaTheme="minorEastAsia"/>
          <w:color w:val="000000" w:themeColor="text1"/>
          <w:lang w:val="fr-LU" w:eastAsia="fr-FR"/>
        </w:rPr>
      </w:pPr>
      <w:hyperlink r:id="rId23">
        <w:r w:rsidRPr="29FC7E56" w:rsidR="4DE05802">
          <w:rPr>
            <w:rStyle w:val="Hyperlink"/>
            <w:rFonts w:eastAsiaTheme="minorEastAsia"/>
            <w:lang w:val="fr-LU" w:eastAsia="fr-FR"/>
          </w:rPr>
          <w:t>https://cecluxembourg.lu/</w:t>
        </w:r>
      </w:hyperlink>
    </w:p>
    <w:p w:rsidR="29FC7E56" w:rsidP="009E38C9" w:rsidRDefault="29FC7E56" w14:paraId="50E4A2CE" w14:textId="3150D1E0">
      <w:pPr>
        <w:jc w:val="both"/>
        <w:rPr>
          <w:rFonts w:eastAsiaTheme="minorEastAsia"/>
          <w:color w:val="000000" w:themeColor="text1"/>
          <w:lang w:val="fr-LU" w:eastAsia="fr-FR"/>
        </w:rPr>
      </w:pPr>
    </w:p>
    <w:p w:rsidR="39CD0B90" w:rsidP="009E38C9" w:rsidRDefault="39CD0B90" w14:paraId="4657164E" w14:textId="3838E88B">
      <w:pPr>
        <w:jc w:val="both"/>
        <w:rPr>
          <w:rFonts w:eastAsiaTheme="minorEastAsia"/>
          <w:color w:val="000000" w:themeColor="text1"/>
          <w:lang w:val="fr-LU" w:eastAsia="fr-FR"/>
        </w:rPr>
      </w:pPr>
    </w:p>
    <w:p w:rsidR="4831089B" w:rsidP="009E38C9" w:rsidRDefault="4831089B" w14:paraId="2DDB5B10" w14:textId="6AA443EF">
      <w:pPr>
        <w:shd w:val="clear" w:color="auto" w:fill="9CC2E5" w:themeFill="accent5" w:themeFillTint="99"/>
        <w:outlineLvl w:val="0"/>
        <w:rPr>
          <w:rFonts w:ascii="Calibri" w:hAnsi="Calibri"/>
          <w:b/>
          <w:bCs/>
        </w:rPr>
      </w:pPr>
      <w:r w:rsidRPr="39CD0B90">
        <w:rPr>
          <w:rFonts w:ascii="Calibri" w:hAnsi="Calibri"/>
          <w:b/>
          <w:bCs/>
        </w:rPr>
        <w:t xml:space="preserve">Service d’accueil et d’information juridique </w:t>
      </w:r>
    </w:p>
    <w:p w:rsidRPr="002B4E0C" w:rsidR="39CD0B90" w:rsidP="009E38C9" w:rsidRDefault="39CD0B90" w14:paraId="31F30825" w14:textId="28EE9962">
      <w:pPr>
        <w:rPr>
          <w:rFonts w:ascii="Calibri" w:hAnsi="Calibri" w:eastAsia="Times New Roman" w:cs="Times New Roman"/>
          <w:b/>
          <w:bCs/>
          <w:u w:val="single"/>
          <w:lang w:eastAsia="fr-LU"/>
        </w:rPr>
      </w:pPr>
    </w:p>
    <w:p w:rsidR="4831089B" w:rsidP="009E38C9" w:rsidRDefault="4831089B" w14:paraId="6A6EE4FD" w14:textId="368DE554">
      <w:pPr>
        <w:jc w:val="both"/>
        <w:rPr>
          <w:rFonts w:eastAsiaTheme="minorEastAsia"/>
          <w:b/>
          <w:bCs/>
          <w:color w:val="000000" w:themeColor="text1"/>
          <w:lang w:val="fr-LU" w:eastAsia="fr-FR"/>
        </w:rPr>
      </w:pPr>
      <w:r w:rsidRPr="39CD0B90">
        <w:rPr>
          <w:rFonts w:eastAsiaTheme="minorEastAsia"/>
          <w:b/>
          <w:bCs/>
          <w:color w:val="000000" w:themeColor="text1"/>
          <w:lang w:val="fr-LU" w:eastAsia="fr-FR"/>
        </w:rPr>
        <w:t>Compétences</w:t>
      </w:r>
    </w:p>
    <w:p w:rsidR="4831089B" w:rsidRDefault="4831089B" w14:paraId="6AE0B373" w14:textId="752B1948">
      <w:pPr>
        <w:pStyle w:val="ListParagraph"/>
        <w:numPr>
          <w:ilvl w:val="0"/>
          <w:numId w:val="4"/>
        </w:numPr>
        <w:jc w:val="both"/>
        <w:rPr>
          <w:rFonts w:eastAsiaTheme="minorEastAsia"/>
          <w:lang w:val="fr-LU" w:eastAsia="fr-FR"/>
        </w:rPr>
      </w:pPr>
      <w:r w:rsidRPr="39CD0B90">
        <w:rPr>
          <w:rFonts w:eastAsiaTheme="minorEastAsia"/>
          <w:lang w:val="fr-LU" w:eastAsia="fr-FR"/>
        </w:rPr>
        <w:t>Accueille des particuliers qui souhaitent </w:t>
      </w:r>
      <w:r w:rsidRPr="39CD0B90">
        <w:rPr>
          <w:rFonts w:eastAsiaTheme="minorEastAsia"/>
          <w:b/>
          <w:bCs/>
          <w:lang w:val="fr-LU" w:eastAsia="fr-FR"/>
        </w:rPr>
        <w:t>recevoir des informations et être orientés vers les services compétents</w:t>
      </w:r>
      <w:r w:rsidRPr="39CD0B90">
        <w:rPr>
          <w:rFonts w:eastAsiaTheme="minorEastAsia"/>
          <w:lang w:val="fr-LU" w:eastAsia="fr-FR"/>
        </w:rPr>
        <w:t>, notamment dans les domaines suivants : droit civil, bail à loyer, divorce, droit pénal et droit du travail.</w:t>
      </w:r>
    </w:p>
    <w:p w:rsidR="39CD0B90" w:rsidP="009E38C9" w:rsidRDefault="39CD0B90" w14:paraId="32C3AAEF" w14:textId="77777777">
      <w:pPr>
        <w:jc w:val="both"/>
        <w:rPr>
          <w:rFonts w:eastAsiaTheme="minorEastAsia"/>
          <w:lang w:val="fr-LU" w:eastAsia="fr-FR"/>
        </w:rPr>
      </w:pPr>
    </w:p>
    <w:p w:rsidR="4831089B" w:rsidRDefault="4831089B" w14:paraId="35E8D7F8" w14:textId="0F8B404C">
      <w:pPr>
        <w:pStyle w:val="ListParagraph"/>
        <w:numPr>
          <w:ilvl w:val="0"/>
          <w:numId w:val="4"/>
        </w:numPr>
        <w:jc w:val="both"/>
        <w:rPr>
          <w:rFonts w:eastAsiaTheme="minorEastAsia"/>
          <w:lang w:val="fr-LU" w:eastAsia="fr-FR"/>
        </w:rPr>
      </w:pPr>
      <w:r w:rsidRPr="39CD0B90">
        <w:rPr>
          <w:rFonts w:eastAsiaTheme="minorEastAsia"/>
          <w:lang w:val="fr-LU" w:eastAsia="fr-FR"/>
        </w:rPr>
        <w:t>S'adresse à des </w:t>
      </w:r>
      <w:r w:rsidRPr="39CD0B90">
        <w:rPr>
          <w:rFonts w:eastAsiaTheme="minorEastAsia"/>
          <w:b/>
          <w:bCs/>
          <w:lang w:val="fr-LU" w:eastAsia="fr-FR"/>
        </w:rPr>
        <w:t>personnes physiques, </w:t>
      </w:r>
      <w:r w:rsidRPr="39CD0B90">
        <w:rPr>
          <w:rFonts w:eastAsiaTheme="minorEastAsia"/>
          <w:lang w:val="fr-LU" w:eastAsia="fr-FR"/>
        </w:rPr>
        <w:t>mais non aux commerçants qui souhaitent recevoir des informations en matière de droit commercial. En pratique, le travail du service consiste essentiellement à renseigner les particuliers sur les procédures et déroulement judiciaires ; proposer et distribuer des modèles de requêtes et demandes ; expliquer les démarches et actions judiciaires pour lesquels un avocat n'est pas nécessaire.</w:t>
      </w:r>
    </w:p>
    <w:p w:rsidR="39CD0B90" w:rsidP="009E38C9" w:rsidRDefault="39CD0B90" w14:paraId="1AB867E2" w14:textId="77777777">
      <w:pPr>
        <w:jc w:val="both"/>
        <w:rPr>
          <w:rFonts w:eastAsiaTheme="minorEastAsia"/>
          <w:lang w:val="fr-LU" w:eastAsia="fr-FR"/>
        </w:rPr>
      </w:pPr>
    </w:p>
    <w:p w:rsidR="4831089B" w:rsidRDefault="4831089B" w14:paraId="41A9940B" w14:textId="31A387E8">
      <w:pPr>
        <w:pStyle w:val="ListParagraph"/>
        <w:numPr>
          <w:ilvl w:val="0"/>
          <w:numId w:val="4"/>
        </w:numPr>
        <w:jc w:val="both"/>
        <w:rPr>
          <w:rFonts w:eastAsiaTheme="minorEastAsia"/>
          <w:lang w:val="fr-LU" w:eastAsia="fr-FR"/>
        </w:rPr>
      </w:pPr>
      <w:r w:rsidRPr="39CD0B90">
        <w:rPr>
          <w:rFonts w:eastAsiaTheme="minorEastAsia"/>
          <w:lang w:val="fr-LU" w:eastAsia="fr-FR"/>
        </w:rPr>
        <w:t>Le service ne donne </w:t>
      </w:r>
      <w:r w:rsidRPr="39CD0B90">
        <w:rPr>
          <w:rFonts w:eastAsiaTheme="minorEastAsia"/>
          <w:b/>
          <w:bCs/>
          <w:lang w:val="fr-LU" w:eastAsia="fr-FR"/>
        </w:rPr>
        <w:t>pas des informations aux personnes qui sont déjà assistées par un avocat</w:t>
      </w:r>
      <w:r w:rsidRPr="39CD0B90">
        <w:rPr>
          <w:rFonts w:eastAsiaTheme="minorEastAsia"/>
          <w:lang w:val="fr-LU" w:eastAsia="fr-FR"/>
        </w:rPr>
        <w:t>. Les informations juridiques sont données au cours d’un </w:t>
      </w:r>
      <w:r w:rsidRPr="39CD0B90">
        <w:rPr>
          <w:rFonts w:eastAsiaTheme="minorEastAsia"/>
          <w:b/>
          <w:bCs/>
          <w:lang w:val="fr-LU" w:eastAsia="fr-FR"/>
        </w:rPr>
        <w:t>entretien individuel et confidentiel</w:t>
      </w:r>
      <w:r w:rsidRPr="39CD0B90">
        <w:rPr>
          <w:rFonts w:eastAsiaTheme="minorEastAsia"/>
          <w:lang w:val="fr-LU" w:eastAsia="fr-FR"/>
        </w:rPr>
        <w:t> avec une personne relevant du Parquet général. Les informations juridiques sont dispensées </w:t>
      </w:r>
      <w:r w:rsidRPr="39CD0B90">
        <w:rPr>
          <w:rFonts w:eastAsiaTheme="minorEastAsia"/>
          <w:b/>
          <w:bCs/>
          <w:lang w:val="fr-LU" w:eastAsia="fr-FR"/>
        </w:rPr>
        <w:t>gratuitement</w:t>
      </w:r>
      <w:r w:rsidRPr="39CD0B90">
        <w:rPr>
          <w:rFonts w:eastAsiaTheme="minorEastAsia"/>
          <w:lang w:val="fr-LU" w:eastAsia="fr-FR"/>
        </w:rPr>
        <w:t>.</w:t>
      </w:r>
    </w:p>
    <w:p w:rsidR="39CD0B90" w:rsidP="009E38C9" w:rsidRDefault="39CD0B90" w14:paraId="397466EB" w14:textId="22E0F799">
      <w:pPr>
        <w:jc w:val="both"/>
        <w:rPr>
          <w:rFonts w:eastAsiaTheme="minorEastAsia"/>
          <w:lang w:val="fr-LU" w:eastAsia="fr-FR"/>
        </w:rPr>
      </w:pPr>
    </w:p>
    <w:p w:rsidR="4831089B" w:rsidP="009E38C9" w:rsidRDefault="4831089B" w14:paraId="756BC31A" w14:textId="65D71D55">
      <w:pPr>
        <w:jc w:val="both"/>
        <w:rPr>
          <w:rFonts w:eastAsiaTheme="minorEastAsia"/>
          <w:u w:val="single"/>
          <w:lang w:val="fr-LU" w:eastAsia="fr-FR"/>
        </w:rPr>
      </w:pPr>
      <w:r w:rsidRPr="39CD0B90">
        <w:rPr>
          <w:rFonts w:eastAsiaTheme="minorEastAsia"/>
          <w:u w:val="single"/>
          <w:lang w:val="fr-LU" w:eastAsia="fr-FR"/>
        </w:rPr>
        <w:t>Informations pratiques :</w:t>
      </w:r>
      <w:r w:rsidRPr="39CD0B90">
        <w:rPr>
          <w:rFonts w:eastAsiaTheme="minorEastAsia"/>
          <w:lang w:val="fr-LU" w:eastAsia="fr-FR"/>
        </w:rPr>
        <w:t xml:space="preserve"> </w:t>
      </w:r>
    </w:p>
    <w:p w:rsidR="4831089B" w:rsidP="009E38C9" w:rsidRDefault="4831089B" w14:paraId="38137922" w14:textId="2018824B">
      <w:pPr>
        <w:jc w:val="both"/>
        <w:rPr>
          <w:rFonts w:eastAsiaTheme="minorEastAsia"/>
          <w:lang w:val="fr-LU" w:eastAsia="fr-FR"/>
        </w:rPr>
      </w:pPr>
      <w:r w:rsidRPr="39CD0B90">
        <w:rPr>
          <w:rFonts w:eastAsiaTheme="minorEastAsia"/>
          <w:lang w:val="fr-LU" w:eastAsia="fr-FR"/>
        </w:rPr>
        <w:t>Luxembourg</w:t>
      </w:r>
    </w:p>
    <w:p w:rsidR="4831089B" w:rsidP="009E38C9" w:rsidRDefault="4831089B" w14:paraId="377D5E7E" w14:textId="6855AFB7">
      <w:pPr>
        <w:jc w:val="both"/>
        <w:rPr>
          <w:rFonts w:eastAsiaTheme="minorEastAsia"/>
          <w:lang w:val="fr-LU" w:eastAsia="fr-FR"/>
        </w:rPr>
      </w:pPr>
      <w:r w:rsidRPr="39CD0B90">
        <w:rPr>
          <w:rFonts w:eastAsiaTheme="minorEastAsia"/>
          <w:lang w:val="fr-LU" w:eastAsia="fr-FR"/>
        </w:rPr>
        <w:t>Cité judiciaire, Bâtiment BC, L-2080 Luxembourg</w:t>
      </w:r>
    </w:p>
    <w:p w:rsidR="39CD0B90" w:rsidP="009E38C9" w:rsidRDefault="39CD0B90" w14:paraId="3B98D49C" w14:textId="3E3BBCD3">
      <w:pPr>
        <w:jc w:val="both"/>
        <w:rPr>
          <w:rFonts w:eastAsiaTheme="minorEastAsia"/>
          <w:lang w:val="fr-LU" w:eastAsia="fr-FR"/>
        </w:rPr>
      </w:pPr>
    </w:p>
    <w:p w:rsidR="4831089B" w:rsidP="009E38C9" w:rsidRDefault="4831089B" w14:paraId="5F04EB86" w14:textId="0F682635">
      <w:pPr>
        <w:jc w:val="both"/>
        <w:rPr>
          <w:rFonts w:eastAsiaTheme="minorEastAsia"/>
          <w:lang w:val="fr-LU" w:eastAsia="fr-FR"/>
        </w:rPr>
      </w:pPr>
      <w:r w:rsidRPr="39CD0B90">
        <w:rPr>
          <w:rFonts w:eastAsiaTheme="minorEastAsia"/>
          <w:lang w:val="fr-LU" w:eastAsia="fr-FR"/>
        </w:rPr>
        <w:t>Diekirch</w:t>
      </w:r>
    </w:p>
    <w:p w:rsidR="4831089B" w:rsidP="009E38C9" w:rsidRDefault="4831089B" w14:paraId="03C0621A" w14:textId="0157BE98">
      <w:pPr>
        <w:jc w:val="both"/>
        <w:rPr>
          <w:rFonts w:eastAsiaTheme="minorEastAsia"/>
          <w:lang w:val="fr-LU" w:eastAsia="fr-FR"/>
        </w:rPr>
      </w:pPr>
      <w:r w:rsidRPr="39CD0B90">
        <w:rPr>
          <w:rFonts w:eastAsiaTheme="minorEastAsia"/>
          <w:lang w:val="fr-LU" w:eastAsia="fr-FR"/>
        </w:rPr>
        <w:t xml:space="preserve">Justice de paix, Place Joseph </w:t>
      </w:r>
      <w:proofErr w:type="spellStart"/>
      <w:r w:rsidRPr="39CD0B90">
        <w:rPr>
          <w:rFonts w:eastAsiaTheme="minorEastAsia"/>
          <w:lang w:val="fr-LU" w:eastAsia="fr-FR"/>
        </w:rPr>
        <w:t>Bech</w:t>
      </w:r>
      <w:proofErr w:type="spellEnd"/>
      <w:r w:rsidRPr="39CD0B90">
        <w:rPr>
          <w:rFonts w:eastAsiaTheme="minorEastAsia"/>
          <w:lang w:val="fr-LU" w:eastAsia="fr-FR"/>
        </w:rPr>
        <w:t>, L-9211 Diekirch</w:t>
      </w:r>
    </w:p>
    <w:p w:rsidR="4831089B" w:rsidP="009E38C9" w:rsidRDefault="4831089B" w14:paraId="38A55E02" w14:textId="3447784F">
      <w:pPr>
        <w:jc w:val="both"/>
        <w:rPr>
          <w:rFonts w:eastAsiaTheme="minorEastAsia"/>
          <w:lang w:val="fr-LU" w:eastAsia="fr-FR"/>
        </w:rPr>
      </w:pPr>
      <w:r w:rsidRPr="39CD0B90">
        <w:rPr>
          <w:rFonts w:eastAsiaTheme="minorEastAsia"/>
          <w:lang w:val="fr-LU" w:eastAsia="fr-FR"/>
        </w:rPr>
        <w:t>Tél. +352 475981 2600</w:t>
      </w:r>
    </w:p>
    <w:p w:rsidR="4831089B" w:rsidP="009E38C9" w:rsidRDefault="00000000" w14:paraId="0C622C4B" w14:textId="798FC416">
      <w:pPr>
        <w:jc w:val="both"/>
        <w:rPr>
          <w:rFonts w:eastAsiaTheme="minorEastAsia"/>
          <w:lang w:val="fr-LU" w:eastAsia="fr-FR"/>
        </w:rPr>
      </w:pPr>
      <w:hyperlink w:history="1" r:id="rId24">
        <w:r w:rsidRPr="39CD0B90" w:rsidR="4831089B">
          <w:rPr>
            <w:rFonts w:eastAsiaTheme="minorEastAsia"/>
            <w:lang w:val="fr-LU" w:eastAsia="fr-FR"/>
          </w:rPr>
          <w:t>pgsin@justice.etat.lu</w:t>
        </w:r>
      </w:hyperlink>
      <w:r w:rsidRPr="39CD0B90" w:rsidR="4831089B">
        <w:rPr>
          <w:rFonts w:eastAsiaTheme="minorEastAsia"/>
          <w:lang w:val="fr-LU" w:eastAsia="fr-FR"/>
        </w:rPr>
        <w:t xml:space="preserve"> </w:t>
      </w:r>
    </w:p>
    <w:p w:rsidR="4831089B" w:rsidP="009E38C9" w:rsidRDefault="00000000" w14:paraId="4F359C04" w14:textId="3B9BC387">
      <w:pPr>
        <w:jc w:val="both"/>
        <w:rPr>
          <w:rFonts w:eastAsiaTheme="minorEastAsia"/>
          <w:lang w:val="fr-LU" w:eastAsia="fr-FR"/>
        </w:rPr>
      </w:pPr>
      <w:hyperlink w:history="1" r:id="rId25">
        <w:r w:rsidRPr="39CD0B90" w:rsidR="4831089B">
          <w:rPr>
            <w:rFonts w:eastAsiaTheme="minorEastAsia"/>
            <w:lang w:val="fr-LU" w:eastAsia="fr-FR"/>
          </w:rPr>
          <w:t>https://justice.public.lu/fr/aides-informations/accueil-info-juridique.html</w:t>
        </w:r>
      </w:hyperlink>
      <w:r w:rsidRPr="39CD0B90" w:rsidR="4831089B">
        <w:rPr>
          <w:rFonts w:eastAsiaTheme="minorEastAsia"/>
          <w:lang w:val="fr-LU" w:eastAsia="fr-FR"/>
        </w:rPr>
        <w:t xml:space="preserve"> </w:t>
      </w:r>
    </w:p>
    <w:p w:rsidR="39CD0B90" w:rsidP="009E38C9" w:rsidRDefault="39CD0B90" w14:paraId="02CAEFBB" w14:textId="4AAC0323">
      <w:pPr>
        <w:jc w:val="both"/>
        <w:rPr>
          <w:rFonts w:eastAsiaTheme="minorEastAsia"/>
          <w:color w:val="000000" w:themeColor="text1"/>
          <w:lang w:val="fr-LU" w:eastAsia="fr-FR"/>
        </w:rPr>
      </w:pPr>
    </w:p>
    <w:p w:rsidR="3D7C9D39" w:rsidP="009E38C9" w:rsidRDefault="3D7C9D39" w14:paraId="3821DCA9" w14:textId="2F467701">
      <w:pPr>
        <w:jc w:val="both"/>
        <w:rPr>
          <w:rFonts w:eastAsiaTheme="minorEastAsia"/>
          <w:color w:val="000000" w:themeColor="text1"/>
          <w:lang w:val="fr-LU" w:eastAsia="fr-FR"/>
        </w:rPr>
      </w:pPr>
    </w:p>
    <w:tbl>
      <w:tblPr>
        <w:tblStyle w:val="TableGrid"/>
        <w:tblW w:w="0" w:type="auto"/>
        <w:tblLayout w:type="fixed"/>
        <w:tblLook w:val="06A0" w:firstRow="1" w:lastRow="0" w:firstColumn="1" w:lastColumn="0" w:noHBand="1" w:noVBand="1"/>
      </w:tblPr>
      <w:tblGrid>
        <w:gridCol w:w="9060"/>
      </w:tblGrid>
      <w:tr w:rsidR="3D7C9D39" w:rsidTr="1030BB9D" w14:paraId="32753081" w14:textId="77777777">
        <w:tc>
          <w:tcPr>
            <w:tcW w:w="9060" w:type="dxa"/>
          </w:tcPr>
          <w:p w:rsidR="60B98F30" w:rsidRDefault="1485E75C" w14:paraId="66CB7140" w14:textId="555359CB">
            <w:pPr>
              <w:pStyle w:val="ListParagraph"/>
              <w:numPr>
                <w:ilvl w:val="0"/>
                <w:numId w:val="1"/>
              </w:numPr>
              <w:jc w:val="both"/>
              <w:rPr>
                <w:rFonts w:eastAsiaTheme="minorEastAsia"/>
                <w:b/>
                <w:bCs/>
                <w:color w:val="000000" w:themeColor="text1"/>
                <w:lang w:val="fr-LU" w:eastAsia="fr-FR"/>
              </w:rPr>
            </w:pPr>
            <w:r w:rsidRPr="1030BB9D">
              <w:rPr>
                <w:rFonts w:eastAsiaTheme="minorEastAsia"/>
                <w:b/>
                <w:bCs/>
                <w:color w:val="000000" w:themeColor="text1"/>
                <w:lang w:val="fr-LU" w:eastAsia="fr-FR"/>
              </w:rPr>
              <w:t>M</w:t>
            </w:r>
            <w:r w:rsidR="00F67D40">
              <w:rPr>
                <w:rFonts w:eastAsiaTheme="minorEastAsia"/>
                <w:b/>
                <w:bCs/>
                <w:color w:val="000000" w:themeColor="text1"/>
                <w:lang w:val="fr-LU" w:eastAsia="fr-FR"/>
              </w:rPr>
              <w:t>ode</w:t>
            </w:r>
            <w:r w:rsidR="00F52CF9">
              <w:rPr>
                <w:rFonts w:eastAsiaTheme="minorEastAsia"/>
                <w:b/>
                <w:bCs/>
                <w:color w:val="000000" w:themeColor="text1"/>
                <w:lang w:val="fr-LU" w:eastAsia="fr-FR"/>
              </w:rPr>
              <w:t xml:space="preserve"> alternative de règlement des litiges</w:t>
            </w:r>
            <w:r w:rsidRPr="1030BB9D">
              <w:rPr>
                <w:rFonts w:eastAsiaTheme="minorEastAsia"/>
                <w:b/>
                <w:bCs/>
                <w:color w:val="000000" w:themeColor="text1"/>
                <w:lang w:val="fr-LU" w:eastAsia="fr-FR"/>
              </w:rPr>
              <w:t xml:space="preserve"> non</w:t>
            </w:r>
            <w:r w:rsidR="00F52CF9">
              <w:rPr>
                <w:rFonts w:eastAsiaTheme="minorEastAsia"/>
                <w:b/>
                <w:bCs/>
                <w:color w:val="000000" w:themeColor="text1"/>
                <w:lang w:val="fr-LU" w:eastAsia="fr-FR"/>
              </w:rPr>
              <w:t>-</w:t>
            </w:r>
            <w:r w:rsidRPr="1030BB9D">
              <w:rPr>
                <w:rFonts w:eastAsiaTheme="minorEastAsia"/>
                <w:b/>
                <w:bCs/>
                <w:color w:val="000000" w:themeColor="text1"/>
                <w:lang w:val="fr-LU" w:eastAsia="fr-FR"/>
              </w:rPr>
              <w:t>sectoriels</w:t>
            </w:r>
          </w:p>
        </w:tc>
      </w:tr>
    </w:tbl>
    <w:p w:rsidRPr="00BB3513" w:rsidR="0070171E" w:rsidP="009E38C9" w:rsidRDefault="0070171E" w14:paraId="72812415" w14:textId="234F1713">
      <w:pPr>
        <w:jc w:val="both"/>
        <w:rPr>
          <w:rFonts w:eastAsiaTheme="minorEastAsia"/>
          <w:color w:val="000000" w:themeColor="text1"/>
          <w:lang w:val="fr-LU" w:eastAsia="fr-FR"/>
        </w:rPr>
      </w:pPr>
    </w:p>
    <w:p w:rsidRPr="00BB3513" w:rsidR="0070171E" w:rsidP="009E38C9" w:rsidRDefault="5B8E1148" w14:paraId="5FC1B169" w14:textId="49747529">
      <w:pPr>
        <w:shd w:val="clear" w:color="auto" w:fill="9CC2E5" w:themeFill="accent5" w:themeFillTint="99"/>
        <w:outlineLvl w:val="0"/>
        <w:rPr>
          <w:rFonts w:ascii="Calibri" w:hAnsi="Calibri"/>
          <w:b/>
          <w:bCs/>
        </w:rPr>
      </w:pPr>
      <w:r w:rsidRPr="3715B9F6">
        <w:rPr>
          <w:rFonts w:ascii="Calibri" w:hAnsi="Calibri"/>
          <w:b/>
          <w:bCs/>
        </w:rPr>
        <w:t>Centre de médiation civile et commerciale (CMCC)</w:t>
      </w:r>
    </w:p>
    <w:p w:rsidRPr="002B4E0C" w:rsidR="0070171E" w:rsidP="009E38C9" w:rsidRDefault="0070171E" w14:paraId="19C997B1" w14:textId="2CDA1E8C">
      <w:pPr>
        <w:pStyle w:val="ListParagraph"/>
        <w:ind w:left="0"/>
        <w:rPr>
          <w:rFonts w:ascii="Calibri" w:hAnsi="Calibri" w:eastAsia="Times New Roman" w:cs="Times New Roman"/>
          <w:b/>
          <w:bCs/>
          <w:u w:val="single"/>
          <w:lang w:eastAsia="fr-LU"/>
        </w:rPr>
      </w:pPr>
    </w:p>
    <w:p w:rsidRPr="00BB3513" w:rsidR="0070171E" w:rsidP="009E38C9" w:rsidRDefault="5B8E1148" w14:paraId="6441FA9F" w14:textId="41665B81">
      <w:pPr>
        <w:pStyle w:val="NormalWeb"/>
        <w:spacing w:before="0" w:beforeAutospacing="0" w:after="0" w:afterAutospacing="0"/>
        <w:jc w:val="both"/>
        <w:rPr>
          <w:rFonts w:ascii="Calibri" w:hAnsi="Calibri"/>
        </w:rPr>
      </w:pPr>
      <w:r w:rsidRPr="3715B9F6">
        <w:rPr>
          <w:rFonts w:ascii="Calibri" w:hAnsi="Calibri"/>
          <w:b/>
          <w:bCs/>
        </w:rPr>
        <w:t>Compétences</w:t>
      </w:r>
    </w:p>
    <w:p w:rsidRPr="00BB3513" w:rsidR="0070171E" w:rsidRDefault="5B8E1148" w14:paraId="7A5C17E1" w14:textId="6199E8D6">
      <w:pPr>
        <w:pStyle w:val="ListParagraph"/>
        <w:numPr>
          <w:ilvl w:val="0"/>
          <w:numId w:val="11"/>
        </w:numPr>
        <w:jc w:val="both"/>
        <w:rPr>
          <w:rFonts w:ascii="Calibri" w:hAnsi="Calibri" w:cs="Times New Roman"/>
        </w:rPr>
      </w:pPr>
      <w:r w:rsidRPr="3715B9F6">
        <w:rPr>
          <w:rFonts w:ascii="Calibri" w:hAnsi="Calibri" w:cs="Times New Roman"/>
        </w:rPr>
        <w:t xml:space="preserve">Un des opérateurs en matière de médiation au Luxembourg. L’institution est spécialisée dans le domaine de la </w:t>
      </w:r>
      <w:r w:rsidRPr="3715B9F6">
        <w:rPr>
          <w:rFonts w:ascii="Calibri" w:hAnsi="Calibri" w:cs="Times New Roman"/>
          <w:b/>
          <w:bCs/>
        </w:rPr>
        <w:t>médiation civile et commerciale</w:t>
      </w:r>
      <w:r w:rsidRPr="3715B9F6">
        <w:rPr>
          <w:rFonts w:ascii="Calibri" w:hAnsi="Calibri" w:cs="Times New Roman"/>
        </w:rPr>
        <w:t xml:space="preserve"> comme définie à l’article 1251-2(1) du Code de procédure civil. </w:t>
      </w:r>
    </w:p>
    <w:p w:rsidRPr="00BB3513" w:rsidR="0070171E" w:rsidP="009E38C9" w:rsidRDefault="0070171E" w14:paraId="5CED22AE" w14:textId="3A961C48">
      <w:pPr>
        <w:jc w:val="both"/>
        <w:rPr>
          <w:rFonts w:ascii="Calibri" w:hAnsi="Calibri" w:cs="Times New Roman"/>
        </w:rPr>
      </w:pPr>
    </w:p>
    <w:p w:rsidRPr="00BB3513" w:rsidR="0070171E" w:rsidRDefault="5B8E1148" w14:paraId="1E85FB92" w14:textId="636CEB1B">
      <w:pPr>
        <w:pStyle w:val="ListParagraph"/>
        <w:numPr>
          <w:ilvl w:val="0"/>
          <w:numId w:val="11"/>
        </w:numPr>
        <w:jc w:val="both"/>
        <w:rPr>
          <w:rFonts w:ascii="Calibri" w:hAnsi="Calibri" w:cs="Times New Roman"/>
        </w:rPr>
      </w:pPr>
      <w:r w:rsidRPr="3715B9F6">
        <w:rPr>
          <w:rFonts w:ascii="Calibri" w:hAnsi="Calibri" w:cs="Times New Roman"/>
        </w:rPr>
        <w:lastRenderedPageBreak/>
        <w:t xml:space="preserve">Chargée par la voie de la </w:t>
      </w:r>
      <w:r w:rsidRPr="3715B9F6">
        <w:rPr>
          <w:rFonts w:ascii="Calibri" w:hAnsi="Calibri" w:cs="Times New Roman"/>
          <w:b/>
          <w:bCs/>
        </w:rPr>
        <w:t>procédure négociée</w:t>
      </w:r>
      <w:r w:rsidRPr="3715B9F6">
        <w:rPr>
          <w:rFonts w:ascii="Calibri" w:hAnsi="Calibri" w:cs="Times New Roman"/>
        </w:rPr>
        <w:t xml:space="preserve"> du processus de médiation pour la résolution des conflits pour le citoyen et les entreprises dans le cadre du règlement de leurs litiges civils, commerciaux ou sociaux.</w:t>
      </w:r>
    </w:p>
    <w:p w:rsidRPr="00BB3513" w:rsidR="0070171E" w:rsidP="009E38C9" w:rsidRDefault="0070171E" w14:paraId="0B6BE869" w14:textId="730B91DE">
      <w:pPr>
        <w:jc w:val="both"/>
        <w:rPr>
          <w:rFonts w:ascii="Calibri" w:hAnsi="Calibri" w:cs="Times New Roman"/>
        </w:rPr>
      </w:pPr>
    </w:p>
    <w:p w:rsidRPr="00BB3513" w:rsidR="0070171E" w:rsidRDefault="5B8E1148" w14:paraId="734EDE12" w14:textId="638B3428">
      <w:pPr>
        <w:pStyle w:val="ListParagraph"/>
        <w:numPr>
          <w:ilvl w:val="0"/>
          <w:numId w:val="11"/>
        </w:numPr>
        <w:jc w:val="both"/>
        <w:rPr>
          <w:rFonts w:ascii="Calibri" w:hAnsi="Calibri" w:cs="Times New Roman"/>
        </w:rPr>
      </w:pPr>
      <w:r w:rsidRPr="3715B9F6">
        <w:rPr>
          <w:rFonts w:ascii="Calibri" w:hAnsi="Calibri" w:cs="Times New Roman"/>
        </w:rPr>
        <w:t xml:space="preserve">Les médiateurs CMCC travaillent dans la plupart des cas à un taux de 125 EUR par heure par partie ; le CMCC facture 75 EUR par partie pour l’ouverture du dossier. Selon le CMCC, ces frais représentent une fraction de ce que coûterait une procédure civile classique, ils sont toujours contrôlables par les parties et peuvent être arrêtés à tout moment. </w:t>
      </w:r>
    </w:p>
    <w:p w:rsidRPr="00BB3513" w:rsidR="0070171E" w:rsidP="009E38C9" w:rsidRDefault="0070171E" w14:paraId="454A4BDA" w14:textId="667A1F89">
      <w:pPr>
        <w:rPr>
          <w:rFonts w:ascii="Calibri" w:hAnsi="Calibri"/>
        </w:rPr>
      </w:pPr>
    </w:p>
    <w:p w:rsidRPr="00BB3513" w:rsidR="0070171E" w:rsidP="009E38C9" w:rsidRDefault="5B8E1148" w14:paraId="71397D1C" w14:textId="1CCE883C">
      <w:pPr>
        <w:rPr>
          <w:rFonts w:ascii="Calibri" w:hAnsi="Calibri"/>
          <w:u w:val="single"/>
        </w:rPr>
      </w:pPr>
      <w:r w:rsidRPr="3715B9F6">
        <w:rPr>
          <w:rFonts w:ascii="Calibri" w:hAnsi="Calibri"/>
          <w:u w:val="single"/>
        </w:rPr>
        <w:t>Informations pratiques :</w:t>
      </w:r>
      <w:r w:rsidRPr="3715B9F6">
        <w:rPr>
          <w:rFonts w:ascii="Calibri" w:hAnsi="Calibri"/>
        </w:rPr>
        <w:t xml:space="preserve"> </w:t>
      </w:r>
    </w:p>
    <w:p w:rsidRPr="00BB3513" w:rsidR="0070171E" w:rsidP="009E38C9" w:rsidRDefault="5B8E1148" w14:paraId="3658BD38" w14:textId="5E06F901">
      <w:pPr>
        <w:rPr>
          <w:rFonts w:ascii="Calibri" w:hAnsi="Calibri"/>
        </w:rPr>
      </w:pPr>
      <w:r w:rsidRPr="3715B9F6">
        <w:rPr>
          <w:rFonts w:ascii="Calibri" w:hAnsi="Calibri"/>
        </w:rPr>
        <w:t xml:space="preserve">Cité Judiciaire Bâtiment TL, L-2080 Luxembourg </w:t>
      </w:r>
    </w:p>
    <w:p w:rsidRPr="00DF24CF" w:rsidR="0070171E" w:rsidP="009E38C9" w:rsidRDefault="5B8E1148" w14:paraId="5AB513EF" w14:textId="4ECC0BE4">
      <w:pPr>
        <w:rPr>
          <w:rFonts w:ascii="Calibri" w:hAnsi="Calibri"/>
          <w:lang w:val="en-US"/>
        </w:rPr>
      </w:pPr>
      <w:r w:rsidRPr="00DF24CF">
        <w:rPr>
          <w:rFonts w:ascii="Calibri" w:hAnsi="Calibri"/>
          <w:lang w:val="en-US"/>
        </w:rPr>
        <w:t>Parking St. Esprit</w:t>
      </w:r>
    </w:p>
    <w:p w:rsidRPr="00DF24CF" w:rsidR="0070171E" w:rsidP="009E38C9" w:rsidRDefault="5B8E1148" w14:paraId="32F7979B" w14:textId="38F02BDC">
      <w:pPr>
        <w:rPr>
          <w:rFonts w:ascii="Calibri" w:hAnsi="Calibri"/>
          <w:lang w:val="en-US"/>
        </w:rPr>
      </w:pPr>
      <w:proofErr w:type="spellStart"/>
      <w:r w:rsidRPr="00DF24CF">
        <w:rPr>
          <w:rFonts w:ascii="Calibri" w:hAnsi="Calibri"/>
          <w:lang w:val="en-US"/>
        </w:rPr>
        <w:t>Tél</w:t>
      </w:r>
      <w:proofErr w:type="spellEnd"/>
      <w:r w:rsidRPr="00DF24CF">
        <w:rPr>
          <w:rFonts w:ascii="Calibri" w:hAnsi="Calibri"/>
          <w:lang w:val="en-US"/>
        </w:rPr>
        <w:t>. 3522785421</w:t>
      </w:r>
    </w:p>
    <w:p w:rsidRPr="00DF24CF" w:rsidR="0070171E" w:rsidP="009E38C9" w:rsidRDefault="00000000" w14:paraId="4FD60E1B" w14:textId="27E7755D">
      <w:pPr>
        <w:rPr>
          <w:rFonts w:ascii="Calibri" w:hAnsi="Calibri"/>
          <w:lang w:val="en-US"/>
        </w:rPr>
      </w:pPr>
      <w:hyperlink r:id="rId26">
        <w:r w:rsidRPr="00DF24CF" w:rsidR="5B8E1148">
          <w:rPr>
            <w:rStyle w:val="Hyperlink"/>
            <w:rFonts w:ascii="Calibri" w:hAnsi="Calibri"/>
            <w:lang w:val="en-US"/>
          </w:rPr>
          <w:t>info@cmcc.lu</w:t>
        </w:r>
      </w:hyperlink>
      <w:r w:rsidRPr="00DF24CF" w:rsidR="5B8E1148">
        <w:rPr>
          <w:rFonts w:ascii="Calibri" w:hAnsi="Calibri"/>
          <w:lang w:val="en-US"/>
        </w:rPr>
        <w:t xml:space="preserve"> </w:t>
      </w:r>
    </w:p>
    <w:p w:rsidRPr="00BB3513" w:rsidR="0070171E" w:rsidP="009E38C9" w:rsidRDefault="00000000" w14:paraId="289E5025" w14:textId="69519F83">
      <w:pPr>
        <w:rPr>
          <w:rFonts w:ascii="Calibri" w:hAnsi="Calibri"/>
        </w:rPr>
      </w:pPr>
      <w:hyperlink r:id="rId27">
        <w:r w:rsidRPr="3715B9F6" w:rsidR="5B8E1148">
          <w:rPr>
            <w:rStyle w:val="Hyperlink"/>
            <w:rFonts w:ascii="Calibri" w:hAnsi="Calibri"/>
          </w:rPr>
          <w:t>https://www.cmcc.lu/</w:t>
        </w:r>
      </w:hyperlink>
    </w:p>
    <w:p w:rsidRPr="00BB3513" w:rsidR="0070171E" w:rsidP="009E38C9" w:rsidRDefault="0070171E" w14:paraId="5AC3588D" w14:textId="530A184E">
      <w:pPr>
        <w:jc w:val="both"/>
        <w:rPr>
          <w:rFonts w:eastAsiaTheme="minorEastAsia"/>
          <w:color w:val="000000" w:themeColor="text1"/>
          <w:lang w:val="fr-LU" w:eastAsia="fr-FR"/>
        </w:rPr>
      </w:pPr>
    </w:p>
    <w:p w:rsidRPr="00BB3513" w:rsidR="0070171E" w:rsidP="009E38C9" w:rsidRDefault="0070171E" w14:paraId="0D3A80FB" w14:textId="39976DAF">
      <w:pPr>
        <w:jc w:val="both"/>
        <w:rPr>
          <w:rFonts w:eastAsiaTheme="minorEastAsia"/>
          <w:color w:val="000000" w:themeColor="text1"/>
          <w:lang w:val="fr-LU" w:eastAsia="fr-FR"/>
        </w:rPr>
      </w:pPr>
    </w:p>
    <w:p w:rsidRPr="00BB3513" w:rsidR="0070171E" w:rsidP="009E38C9" w:rsidRDefault="30C6C1AE" w14:paraId="1A7852D9" w14:textId="1A368C65">
      <w:pPr>
        <w:shd w:val="clear" w:color="auto" w:fill="9CC2E5" w:themeFill="accent5" w:themeFillTint="99"/>
        <w:outlineLvl w:val="0"/>
        <w:rPr>
          <w:rFonts w:ascii="Calibri" w:hAnsi="Calibri"/>
          <w:b/>
          <w:bCs/>
        </w:rPr>
      </w:pPr>
      <w:r w:rsidRPr="3715B9F6">
        <w:rPr>
          <w:rFonts w:ascii="Calibri" w:hAnsi="Calibri"/>
          <w:b/>
          <w:bCs/>
        </w:rPr>
        <w:t>Médiateur de la consommation</w:t>
      </w:r>
    </w:p>
    <w:p w:rsidRPr="00BB3513" w:rsidR="0070171E" w:rsidP="009E38C9" w:rsidRDefault="0070171E" w14:paraId="7E964443" w14:textId="5317A6C7">
      <w:pPr>
        <w:rPr>
          <w:rFonts w:ascii="Calibri" w:hAnsi="Calibri"/>
        </w:rPr>
      </w:pPr>
    </w:p>
    <w:p w:rsidRPr="00BB3513" w:rsidR="0070171E" w:rsidP="009E38C9" w:rsidRDefault="30C6C1AE" w14:paraId="0F7A0640" w14:textId="50371F21">
      <w:pPr>
        <w:jc w:val="both"/>
        <w:rPr>
          <w:rFonts w:ascii="Calibri" w:hAnsi="Calibri" w:cs="Times New Roman"/>
          <w:b/>
          <w:bCs/>
          <w:lang w:eastAsia="fr-FR"/>
        </w:rPr>
      </w:pPr>
      <w:r w:rsidRPr="3715B9F6">
        <w:rPr>
          <w:rFonts w:ascii="Calibri" w:hAnsi="Calibri" w:cs="Times New Roman"/>
          <w:b/>
          <w:bCs/>
          <w:lang w:eastAsia="fr-FR"/>
        </w:rPr>
        <w:t>Compétences</w:t>
      </w:r>
    </w:p>
    <w:p w:rsidRPr="00BB3513" w:rsidR="0070171E" w:rsidRDefault="30C6C1AE" w14:paraId="18225C64" w14:textId="0E7260B9">
      <w:pPr>
        <w:pStyle w:val="ListParagraph"/>
        <w:numPr>
          <w:ilvl w:val="0"/>
          <w:numId w:val="23"/>
        </w:numPr>
        <w:jc w:val="both"/>
        <w:rPr>
          <w:rFonts w:eastAsiaTheme="minorEastAsia"/>
          <w:lang w:eastAsia="fr-FR"/>
        </w:rPr>
      </w:pPr>
      <w:r w:rsidRPr="3715B9F6">
        <w:rPr>
          <w:rFonts w:eastAsiaTheme="minorEastAsia"/>
          <w:lang w:eastAsia="fr-FR"/>
        </w:rPr>
        <w:t xml:space="preserve">Entité neutre et indépendante mettant à disposition des consommateurs et professionnels un processus volontaire et confidentiel qui a pour finalité de résoudre un litige de consommation </w:t>
      </w:r>
      <w:r w:rsidRPr="3715B9F6">
        <w:rPr>
          <w:rFonts w:eastAsiaTheme="minorEastAsia"/>
          <w:b/>
          <w:bCs/>
          <w:lang w:eastAsia="fr-FR"/>
        </w:rPr>
        <w:t>à l’amiable</w:t>
      </w:r>
      <w:r w:rsidRPr="3715B9F6">
        <w:rPr>
          <w:rFonts w:eastAsiaTheme="minorEastAsia"/>
          <w:lang w:eastAsia="fr-FR"/>
        </w:rPr>
        <w:t xml:space="preserve">. </w:t>
      </w:r>
    </w:p>
    <w:p w:rsidRPr="00BB3513" w:rsidR="0070171E" w:rsidP="009E38C9" w:rsidRDefault="0070171E" w14:paraId="63BA9FEE" w14:textId="5B08BB6C">
      <w:pPr>
        <w:jc w:val="both"/>
        <w:rPr>
          <w:rFonts w:eastAsiaTheme="minorEastAsia"/>
          <w:lang w:eastAsia="fr-FR"/>
        </w:rPr>
      </w:pPr>
    </w:p>
    <w:p w:rsidRPr="00BB3513" w:rsidR="0070171E" w:rsidRDefault="30C6C1AE" w14:paraId="62481A3A" w14:textId="5A9CE3EE">
      <w:pPr>
        <w:pStyle w:val="ListParagraph"/>
        <w:numPr>
          <w:ilvl w:val="0"/>
          <w:numId w:val="23"/>
        </w:numPr>
        <w:jc w:val="both"/>
        <w:rPr>
          <w:rFonts w:eastAsiaTheme="minorEastAsia"/>
          <w:lang w:eastAsia="fr-FR"/>
        </w:rPr>
      </w:pPr>
      <w:r w:rsidRPr="3715B9F6">
        <w:rPr>
          <w:rFonts w:eastAsiaTheme="minorEastAsia"/>
          <w:lang w:eastAsia="fr-FR"/>
        </w:rPr>
        <w:t>Concerne un litige portant sur un contrat conclu entre tout consommateur, personne physique habitant au Luxembourg ou dans un autre pays de l’Union européenne, et un professionnel établi au Luxembourg, ou sur un problème rencontré par un professionnel établi au Luxembourg avec un consommateur et conflit résultant d’un contrat de vente ou de service.</w:t>
      </w:r>
    </w:p>
    <w:p w:rsidRPr="00BB3513" w:rsidR="0070171E" w:rsidP="009E38C9" w:rsidRDefault="0070171E" w14:paraId="46103919" w14:textId="101B646B">
      <w:pPr>
        <w:jc w:val="both"/>
        <w:rPr>
          <w:rFonts w:eastAsiaTheme="minorEastAsia"/>
          <w:lang w:eastAsia="fr-FR"/>
        </w:rPr>
      </w:pPr>
    </w:p>
    <w:p w:rsidRPr="00BB3513" w:rsidR="0070171E" w:rsidRDefault="30C6C1AE" w14:paraId="4C4DA82D" w14:textId="18C34600">
      <w:pPr>
        <w:pStyle w:val="ListParagraph"/>
        <w:numPr>
          <w:ilvl w:val="0"/>
          <w:numId w:val="23"/>
        </w:numPr>
        <w:jc w:val="both"/>
        <w:rPr>
          <w:rFonts w:eastAsiaTheme="minorEastAsia"/>
          <w:lang w:eastAsia="fr-FR"/>
        </w:rPr>
      </w:pPr>
      <w:r w:rsidRPr="3715B9F6">
        <w:rPr>
          <w:rFonts w:eastAsiaTheme="minorEastAsia"/>
          <w:lang w:eastAsia="fr-FR"/>
        </w:rPr>
        <w:t>Processus gratuit, volontaire et non obligatoire pour les parties.</w:t>
      </w:r>
    </w:p>
    <w:p w:rsidRPr="00BB3513" w:rsidR="0070171E" w:rsidP="009E38C9" w:rsidRDefault="0070171E" w14:paraId="63BB8136" w14:textId="614687B3">
      <w:pPr>
        <w:jc w:val="both"/>
        <w:rPr>
          <w:rFonts w:eastAsiaTheme="minorEastAsia"/>
          <w:b/>
          <w:bCs/>
          <w:lang w:eastAsia="fr-FR"/>
        </w:rPr>
      </w:pPr>
    </w:p>
    <w:p w:rsidRPr="00BB3513" w:rsidR="0070171E" w:rsidP="009E38C9" w:rsidRDefault="30C6C1AE" w14:paraId="4E0E53DF" w14:textId="17C724C9">
      <w:pPr>
        <w:jc w:val="both"/>
        <w:rPr>
          <w:rFonts w:eastAsiaTheme="minorEastAsia"/>
          <w:lang w:eastAsia="fr-FR"/>
        </w:rPr>
      </w:pPr>
      <w:r w:rsidRPr="3715B9F6">
        <w:rPr>
          <w:rFonts w:eastAsiaTheme="minorEastAsia"/>
          <w:b/>
          <w:bCs/>
          <w:lang w:eastAsia="fr-FR"/>
        </w:rPr>
        <w:t xml:space="preserve">Procédure </w:t>
      </w:r>
      <w:r w:rsidRPr="3715B9F6">
        <w:rPr>
          <w:rFonts w:eastAsiaTheme="minorEastAsia"/>
          <w:lang w:eastAsia="fr-FR"/>
        </w:rPr>
        <w:t>à suivre se trouve au lien suivant :</w:t>
      </w:r>
    </w:p>
    <w:p w:rsidRPr="00BB3513" w:rsidR="0070171E" w:rsidP="009E38C9" w:rsidRDefault="00000000" w14:paraId="15CDE9FA" w14:textId="2815727B">
      <w:pPr>
        <w:jc w:val="both"/>
        <w:rPr>
          <w:rFonts w:eastAsiaTheme="minorEastAsia"/>
          <w:lang w:eastAsia="fr-FR"/>
        </w:rPr>
      </w:pPr>
      <w:hyperlink r:id="rId28">
        <w:r w:rsidRPr="3715B9F6" w:rsidR="30C6C1AE">
          <w:rPr>
            <w:rStyle w:val="Hyperlink"/>
            <w:rFonts w:eastAsiaTheme="minorEastAsia"/>
            <w:lang w:eastAsia="fr-FR"/>
          </w:rPr>
          <w:t>https://www.mediateurconsommation.lu/fr/content/introduire-une-demande</w:t>
        </w:r>
      </w:hyperlink>
      <w:r w:rsidRPr="3715B9F6" w:rsidR="30C6C1AE">
        <w:rPr>
          <w:rFonts w:eastAsiaTheme="minorEastAsia"/>
          <w:lang w:eastAsia="fr-FR"/>
        </w:rPr>
        <w:t xml:space="preserve"> </w:t>
      </w:r>
    </w:p>
    <w:p w:rsidRPr="00BB3513" w:rsidR="0070171E" w:rsidP="009E38C9" w:rsidRDefault="0070171E" w14:paraId="13F73D6C" w14:textId="3EC3E4CD">
      <w:pPr>
        <w:jc w:val="both"/>
        <w:rPr>
          <w:rFonts w:eastAsiaTheme="minorEastAsia"/>
          <w:lang w:eastAsia="fr-FR"/>
        </w:rPr>
      </w:pPr>
    </w:p>
    <w:p w:rsidRPr="00BB3513" w:rsidR="0070171E" w:rsidP="009E38C9" w:rsidRDefault="30C6C1AE" w14:paraId="66DBA3AB" w14:textId="1C1EC1C6">
      <w:pPr>
        <w:jc w:val="both"/>
        <w:rPr>
          <w:rFonts w:eastAsiaTheme="minorEastAsia"/>
          <w:u w:val="single"/>
          <w:lang w:eastAsia="fr-FR"/>
        </w:rPr>
      </w:pPr>
      <w:r w:rsidRPr="3715B9F6">
        <w:rPr>
          <w:rFonts w:eastAsiaTheme="minorEastAsia"/>
          <w:u w:val="single"/>
          <w:lang w:eastAsia="fr-FR"/>
        </w:rPr>
        <w:t>Informations pratiques :</w:t>
      </w:r>
      <w:r w:rsidRPr="3715B9F6">
        <w:rPr>
          <w:rFonts w:eastAsiaTheme="minorEastAsia"/>
          <w:lang w:eastAsia="fr-FR"/>
        </w:rPr>
        <w:t xml:space="preserve"> </w:t>
      </w:r>
    </w:p>
    <w:p w:rsidRPr="00BB3513" w:rsidR="0070171E" w:rsidP="009E38C9" w:rsidRDefault="30C6C1AE" w14:paraId="15C3A824" w14:textId="7F262679">
      <w:pPr>
        <w:jc w:val="both"/>
        <w:rPr>
          <w:rFonts w:eastAsiaTheme="minorEastAsia"/>
          <w:lang w:eastAsia="fr-FR"/>
        </w:rPr>
      </w:pPr>
      <w:r w:rsidRPr="3715B9F6">
        <w:rPr>
          <w:rFonts w:eastAsiaTheme="minorEastAsia"/>
          <w:lang w:eastAsia="fr-FR"/>
        </w:rPr>
        <w:t>6, rue du Palais de Justice, L-1841 Luxembourg </w:t>
      </w:r>
    </w:p>
    <w:p w:rsidRPr="00BB3513" w:rsidR="0070171E" w:rsidP="009E38C9" w:rsidRDefault="30C6C1AE" w14:paraId="30566404" w14:textId="77777777">
      <w:pPr>
        <w:jc w:val="both"/>
        <w:rPr>
          <w:rFonts w:eastAsiaTheme="minorEastAsia"/>
          <w:lang w:eastAsia="fr-FR"/>
        </w:rPr>
      </w:pPr>
      <w:r w:rsidRPr="3715B9F6">
        <w:rPr>
          <w:rFonts w:eastAsiaTheme="minorEastAsia"/>
          <w:lang w:eastAsia="fr-FR"/>
        </w:rPr>
        <w:t>Tél. +352 46 13 11 </w:t>
      </w:r>
    </w:p>
    <w:p w:rsidRPr="00BB3513" w:rsidR="0070171E" w:rsidP="009E38C9" w:rsidRDefault="30C6C1AE" w14:paraId="608A1E30" w14:textId="77777777">
      <w:pPr>
        <w:jc w:val="both"/>
        <w:rPr>
          <w:rFonts w:eastAsiaTheme="minorEastAsia"/>
          <w:lang w:eastAsia="fr-FR"/>
        </w:rPr>
      </w:pPr>
      <w:r w:rsidRPr="3715B9F6">
        <w:rPr>
          <w:rFonts w:eastAsiaTheme="minorEastAsia"/>
          <w:lang w:eastAsia="fr-FR"/>
        </w:rPr>
        <w:t>info@mediateurconsommation.lu </w:t>
      </w:r>
    </w:p>
    <w:p w:rsidRPr="00BB3513" w:rsidR="0070171E" w:rsidP="009E38C9" w:rsidRDefault="00000000" w14:paraId="2E3B4CFE" w14:textId="23EE8D08">
      <w:pPr>
        <w:jc w:val="both"/>
        <w:rPr>
          <w:rStyle w:val="Hyperlink"/>
          <w:rFonts w:eastAsiaTheme="minorEastAsia"/>
          <w:lang w:eastAsia="fr-FR"/>
        </w:rPr>
      </w:pPr>
      <w:hyperlink r:id="rId29">
        <w:r w:rsidRPr="148C2FC8" w:rsidR="30C6C1AE">
          <w:rPr>
            <w:rStyle w:val="Hyperlink"/>
            <w:rFonts w:eastAsiaTheme="minorEastAsia"/>
            <w:lang w:eastAsia="fr-FR"/>
          </w:rPr>
          <w:t>www.mediateurconsommation.lu </w:t>
        </w:r>
      </w:hyperlink>
      <w:commentRangeStart w:id="18"/>
      <w:commentRangeEnd w:id="18"/>
      <w:r w:rsidR="0070171E">
        <w:rPr>
          <w:rStyle w:val="CommentReference"/>
        </w:rPr>
        <w:commentReference w:id="18"/>
      </w:r>
    </w:p>
    <w:p w:rsidR="0070171E" w:rsidP="009E38C9" w:rsidRDefault="0070171E" w14:paraId="3CC43BE7" w14:textId="2B1C1114">
      <w:pPr>
        <w:jc w:val="both"/>
        <w:rPr>
          <w:rFonts w:eastAsiaTheme="minorEastAsia"/>
          <w:lang w:eastAsia="fr-FR"/>
        </w:rPr>
      </w:pPr>
    </w:p>
    <w:p w:rsidR="00F52CF9" w:rsidP="009E38C9" w:rsidRDefault="00F52CF9" w14:paraId="6EC7E895" w14:textId="06327E70">
      <w:pPr>
        <w:jc w:val="both"/>
        <w:rPr>
          <w:rFonts w:eastAsiaTheme="minorEastAsia"/>
          <w:lang w:eastAsia="fr-FR"/>
        </w:rPr>
      </w:pPr>
    </w:p>
    <w:p w:rsidR="00F52CF9" w:rsidP="009E38C9" w:rsidRDefault="00F52CF9" w14:paraId="5A294E27" w14:textId="7DA8023C">
      <w:pPr>
        <w:jc w:val="both"/>
        <w:rPr>
          <w:rFonts w:eastAsiaTheme="minorEastAsia"/>
          <w:lang w:eastAsia="fr-FR"/>
        </w:rPr>
      </w:pPr>
    </w:p>
    <w:p w:rsidR="00F52CF9" w:rsidP="009E38C9" w:rsidRDefault="00F52CF9" w14:paraId="316AB05C" w14:textId="64FC76F0">
      <w:pPr>
        <w:jc w:val="both"/>
        <w:rPr>
          <w:rFonts w:eastAsiaTheme="minorEastAsia"/>
          <w:lang w:eastAsia="fr-FR"/>
        </w:rPr>
      </w:pPr>
    </w:p>
    <w:p w:rsidR="00F52CF9" w:rsidP="009E38C9" w:rsidRDefault="00F52CF9" w14:paraId="446BB3E6" w14:textId="72E148CE">
      <w:pPr>
        <w:jc w:val="both"/>
        <w:rPr>
          <w:rFonts w:eastAsiaTheme="minorEastAsia"/>
          <w:lang w:eastAsia="fr-FR"/>
        </w:rPr>
      </w:pPr>
    </w:p>
    <w:p w:rsidRPr="00BB3513" w:rsidR="00F52CF9" w:rsidP="009E38C9" w:rsidRDefault="00F52CF9" w14:paraId="47B30743" w14:textId="77777777">
      <w:pPr>
        <w:jc w:val="both"/>
        <w:rPr>
          <w:rFonts w:ascii="Calibri" w:hAnsi="Calibri"/>
        </w:rPr>
      </w:pPr>
    </w:p>
    <w:p w:rsidRPr="00BB3513" w:rsidR="0070171E" w:rsidP="009E38C9" w:rsidRDefault="30C6C1AE" w14:paraId="77FD02B4" w14:textId="778C99D6">
      <w:pPr>
        <w:shd w:val="clear" w:color="auto" w:fill="9CC2E5" w:themeFill="accent5" w:themeFillTint="99"/>
        <w:outlineLvl w:val="0"/>
        <w:rPr>
          <w:rFonts w:ascii="Calibri" w:hAnsi="Calibri"/>
          <w:b/>
          <w:bCs/>
        </w:rPr>
      </w:pPr>
      <w:r w:rsidRPr="1030BB9D">
        <w:rPr>
          <w:rFonts w:ascii="Calibri" w:hAnsi="Calibri"/>
          <w:b/>
          <w:bCs/>
        </w:rPr>
        <w:lastRenderedPageBreak/>
        <w:t>Règlement en ligne des litiges</w:t>
      </w:r>
    </w:p>
    <w:p w:rsidRPr="00BB3513" w:rsidR="0070171E" w:rsidP="009E38C9" w:rsidRDefault="0070171E" w14:paraId="45C51AA6" w14:textId="778C99D6">
      <w:pPr>
        <w:rPr>
          <w:rFonts w:ascii="Calibri" w:hAnsi="Calibri"/>
        </w:rPr>
      </w:pPr>
    </w:p>
    <w:p w:rsidRPr="00BB3513" w:rsidR="0070171E" w:rsidP="009E38C9" w:rsidRDefault="30C6C1AE" w14:paraId="5F7B835C" w14:textId="778C99D6">
      <w:pPr>
        <w:jc w:val="both"/>
        <w:rPr>
          <w:rFonts w:ascii="Calibri" w:hAnsi="Calibri" w:eastAsia="Calibri" w:cs="Calibri"/>
          <w:color w:val="151D1D"/>
          <w:lang w:val="fr-LU"/>
        </w:rPr>
      </w:pPr>
      <w:r w:rsidRPr="3A4D5AB8">
        <w:rPr>
          <w:rFonts w:ascii="Calibri" w:hAnsi="Calibri" w:eastAsia="Calibri" w:cs="Calibri"/>
          <w:lang w:val="fr-LU"/>
        </w:rPr>
        <w:t>La plateforme de RLL est un guichet unique pour les consommateurs et les professionnels souhaitant régler, par voie extrajudiciaire, des litiges relevant du règlement 524/2013 intéressant les litiges de consommation de nature contractuelle en ligne.</w:t>
      </w:r>
    </w:p>
    <w:p w:rsidRPr="00BB3513" w:rsidR="0070171E" w:rsidP="009E38C9" w:rsidRDefault="0070171E" w14:paraId="10D40374" w14:textId="778C99D6">
      <w:pPr>
        <w:jc w:val="both"/>
        <w:rPr>
          <w:rFonts w:ascii="Calibri" w:hAnsi="Calibri" w:eastAsia="Calibri" w:cs="Calibri"/>
          <w:lang w:val="fr-LU"/>
        </w:rPr>
      </w:pPr>
    </w:p>
    <w:p w:rsidRPr="00BB3513" w:rsidR="0070171E" w:rsidP="009E38C9" w:rsidRDefault="30C6C1AE" w14:paraId="4FB5DC41" w14:textId="778C99D6">
      <w:pPr>
        <w:jc w:val="both"/>
        <w:rPr>
          <w:rFonts w:ascii="Calibri" w:hAnsi="Calibri" w:eastAsia="Calibri" w:cs="Calibri"/>
          <w:color w:val="151D1D"/>
          <w:lang w:val="fr-LU"/>
        </w:rPr>
      </w:pPr>
      <w:r w:rsidRPr="3A4D5AB8">
        <w:rPr>
          <w:rFonts w:ascii="Calibri" w:hAnsi="Calibri" w:eastAsia="Calibri" w:cs="Calibri"/>
          <w:lang w:val="fr-LU"/>
        </w:rPr>
        <w:t>Elle consiste en un site internet interactif accessible en ligne et gratuitement dans toutes les langues officielles des institutions de l'Union.</w:t>
      </w:r>
      <w:r w:rsidRPr="3A4D5AB8">
        <w:rPr>
          <w:rFonts w:ascii="Calibri" w:hAnsi="Calibri" w:eastAsia="Calibri" w:cs="Calibri"/>
          <w:color w:val="151D1D"/>
          <w:lang w:val="fr-LU"/>
        </w:rPr>
        <w:t xml:space="preserve"> La plateforme se révèle particulièrement utile dans le cadre des litiges transfrontières.</w:t>
      </w:r>
    </w:p>
    <w:p w:rsidRPr="00BB3513" w:rsidR="0070171E" w:rsidP="009E38C9" w:rsidRDefault="0070171E" w14:paraId="05F1D6B2" w14:textId="778C99D6">
      <w:pPr>
        <w:jc w:val="both"/>
        <w:rPr>
          <w:rFonts w:ascii="Calibri" w:hAnsi="Calibri" w:eastAsia="Calibri" w:cs="Calibri"/>
          <w:color w:val="151D1D"/>
          <w:lang w:val="fr-LU"/>
        </w:rPr>
      </w:pPr>
    </w:p>
    <w:p w:rsidRPr="00BB3513" w:rsidR="0070171E" w:rsidP="009E38C9" w:rsidRDefault="30C6C1AE" w14:paraId="238B0511" w14:textId="778C99D6">
      <w:pPr>
        <w:jc w:val="both"/>
        <w:rPr>
          <w:rFonts w:ascii="Calibri" w:hAnsi="Calibri" w:eastAsia="Calibri" w:cs="Calibri"/>
          <w:color w:val="151D1D"/>
          <w:lang w:val="fr-LU"/>
        </w:rPr>
      </w:pPr>
      <w:r w:rsidRPr="3A4D5AB8">
        <w:rPr>
          <w:rFonts w:ascii="Calibri" w:hAnsi="Calibri" w:eastAsia="Calibri" w:cs="Calibri"/>
          <w:color w:val="151D1D"/>
          <w:lang w:val="fr-LU"/>
        </w:rPr>
        <w:t>Il est bon d’y faire référence lorsqu’un renvoi du consommateur vers le Centre Européen des Consommateurs est fait.</w:t>
      </w:r>
    </w:p>
    <w:p w:rsidRPr="00BB3513" w:rsidR="0070171E" w:rsidP="009E38C9" w:rsidRDefault="0070171E" w14:paraId="65445772" w14:textId="778C99D6">
      <w:pPr>
        <w:jc w:val="both"/>
        <w:rPr>
          <w:rFonts w:ascii="Calibri" w:hAnsi="Calibri" w:eastAsia="Calibri" w:cs="Calibri"/>
          <w:color w:val="151D1D"/>
          <w:lang w:val="fr-LU"/>
        </w:rPr>
      </w:pPr>
    </w:p>
    <w:p w:rsidRPr="00BB3513" w:rsidR="0070171E" w:rsidP="009E38C9" w:rsidRDefault="30C6C1AE" w14:paraId="6CDCFF51" w14:textId="778C99D6">
      <w:pPr>
        <w:rPr>
          <w:rFonts w:ascii="Calibri" w:hAnsi="Calibri" w:eastAsia="Calibri" w:cs="Calibri"/>
          <w:color w:val="151D1D"/>
          <w:lang w:val="fr-LU"/>
        </w:rPr>
      </w:pPr>
      <w:r w:rsidRPr="3A4D5AB8">
        <w:rPr>
          <w:rFonts w:ascii="Calibri" w:hAnsi="Calibri" w:eastAsia="Calibri" w:cs="Calibri"/>
          <w:color w:val="151D1D"/>
          <w:lang w:val="fr-LU"/>
        </w:rPr>
        <w:t>Plus d’information :</w:t>
      </w:r>
    </w:p>
    <w:p w:rsidRPr="00BB3513" w:rsidR="0070171E" w:rsidP="00F52CF9" w:rsidRDefault="00000000" w14:paraId="1D68507A" w14:textId="3A2A7C11">
      <w:pPr>
        <w:rPr>
          <w:rFonts w:ascii="Calibri" w:hAnsi="Calibri" w:eastAsia="Calibri" w:cs="Calibri"/>
          <w:color w:val="151D1D"/>
          <w:lang w:val="fr-LU"/>
        </w:rPr>
      </w:pPr>
      <w:hyperlink w:anchor="heading-1" r:id="rId30">
        <w:r w:rsidRPr="3A4D5AB8" w:rsidR="30C6C1AE">
          <w:rPr>
            <w:rStyle w:val="Hyperlink"/>
            <w:rFonts w:ascii="Calibri" w:hAnsi="Calibri" w:eastAsia="Calibri" w:cs="Calibri"/>
            <w:lang w:val="fr-LU"/>
          </w:rPr>
          <w:t>https://ec.europa.eu/consumers/odr/main/?event=main.home.howitworks#heading-1</w:t>
        </w:r>
      </w:hyperlink>
      <w:r w:rsidRPr="3A4D5AB8" w:rsidR="30C6C1AE">
        <w:rPr>
          <w:rFonts w:ascii="Calibri" w:hAnsi="Calibri" w:eastAsia="Calibri" w:cs="Calibri"/>
          <w:color w:val="151D1D"/>
          <w:lang w:val="fr-LU"/>
        </w:rPr>
        <w:t xml:space="preserve"> </w:t>
      </w:r>
    </w:p>
    <w:p w:rsidRPr="00BB3513" w:rsidR="0070171E" w:rsidP="009E38C9" w:rsidRDefault="0070171E" w14:paraId="39A6DC2D" w14:textId="778C99D6">
      <w:pPr>
        <w:jc w:val="both"/>
        <w:rPr>
          <w:rFonts w:ascii="Calibri" w:hAnsi="Calibri" w:eastAsia="Calibri" w:cs="Calibri"/>
          <w:color w:val="151D1D"/>
          <w:lang w:val="fr-LU"/>
        </w:rPr>
      </w:pPr>
    </w:p>
    <w:p w:rsidRPr="00BB3513" w:rsidR="0070171E" w:rsidP="009E38C9" w:rsidRDefault="0070171E" w14:paraId="7B2EE7EE" w14:textId="6D28733C">
      <w:pPr>
        <w:jc w:val="both"/>
        <w:rPr>
          <w:rFonts w:ascii="Calibri" w:hAnsi="Calibri"/>
        </w:rPr>
      </w:pPr>
    </w:p>
    <w:p w:rsidRPr="00BB3513" w:rsidR="0070171E" w:rsidP="009E38C9" w:rsidRDefault="037A7D24" w14:paraId="331EC979" w14:textId="2531DE48">
      <w:pPr>
        <w:shd w:val="clear" w:color="auto" w:fill="9CC2E5" w:themeFill="accent5" w:themeFillTint="99"/>
        <w:outlineLvl w:val="0"/>
        <w:rPr>
          <w:rFonts w:ascii="Calibri" w:hAnsi="Calibri"/>
          <w:b/>
          <w:bCs/>
          <w:lang w:val="fr-LU" w:eastAsia="fr-FR"/>
        </w:rPr>
      </w:pPr>
      <w:r w:rsidRPr="3D7C9D39">
        <w:rPr>
          <w:rFonts w:ascii="Calibri" w:hAnsi="Calibri"/>
          <w:b/>
          <w:bCs/>
        </w:rPr>
        <w:t>Service d’information et de conseil en matière de surendettement (</w:t>
      </w:r>
      <w:r w:rsidR="00F52CF9">
        <w:rPr>
          <w:rFonts w:ascii="Calibri" w:hAnsi="Calibri"/>
          <w:b/>
          <w:bCs/>
        </w:rPr>
        <w:t>S</w:t>
      </w:r>
      <w:r w:rsidRPr="3D7C9D39">
        <w:rPr>
          <w:rFonts w:ascii="Calibri" w:hAnsi="Calibri"/>
          <w:b/>
          <w:bCs/>
        </w:rPr>
        <w:t>IC</w:t>
      </w:r>
      <w:r w:rsidR="00F52CF9">
        <w:rPr>
          <w:rFonts w:ascii="Calibri" w:hAnsi="Calibri"/>
          <w:b/>
          <w:bCs/>
        </w:rPr>
        <w:t>S</w:t>
      </w:r>
      <w:r w:rsidRPr="3D7C9D39">
        <w:rPr>
          <w:rFonts w:ascii="Calibri" w:hAnsi="Calibri"/>
          <w:b/>
          <w:bCs/>
        </w:rPr>
        <w:t>) ; la Commission de médiation en matière de surendettement</w:t>
      </w:r>
    </w:p>
    <w:p w:rsidRPr="00BB3513" w:rsidR="0070171E" w:rsidP="009E38C9" w:rsidRDefault="0070171E" w14:paraId="0E10DC8F" w14:textId="6D28733C">
      <w:pPr>
        <w:jc w:val="both"/>
        <w:rPr>
          <w:rFonts w:eastAsiaTheme="minorEastAsia"/>
          <w:lang w:val="fr-LU" w:eastAsia="fr-FR"/>
        </w:rPr>
      </w:pPr>
    </w:p>
    <w:p w:rsidRPr="00BB3513" w:rsidR="0070171E" w:rsidP="009E38C9" w:rsidRDefault="037A7D24" w14:paraId="5C6FC423" w14:textId="6D28733C">
      <w:pPr>
        <w:jc w:val="both"/>
        <w:rPr>
          <w:rFonts w:eastAsiaTheme="minorEastAsia"/>
          <w:b/>
          <w:bCs/>
          <w:color w:val="000000" w:themeColor="text1"/>
          <w:lang w:val="fr-LU"/>
        </w:rPr>
      </w:pPr>
      <w:r w:rsidRPr="3D7C9D39">
        <w:rPr>
          <w:rFonts w:eastAsiaTheme="minorEastAsia"/>
          <w:b/>
          <w:bCs/>
          <w:color w:val="000000" w:themeColor="text1"/>
          <w:lang w:val="fr-LU"/>
        </w:rPr>
        <w:t>Compétences</w:t>
      </w:r>
    </w:p>
    <w:p w:rsidRPr="00BB3513" w:rsidR="0070171E" w:rsidRDefault="037A7D24" w14:paraId="49ECFC66" w14:textId="6D28733C">
      <w:pPr>
        <w:pStyle w:val="ListParagraph"/>
        <w:numPr>
          <w:ilvl w:val="0"/>
          <w:numId w:val="3"/>
        </w:numPr>
        <w:jc w:val="both"/>
        <w:rPr>
          <w:rFonts w:eastAsiaTheme="minorEastAsia"/>
          <w:color w:val="000000" w:themeColor="text1"/>
          <w:lang w:val="fr-LU"/>
        </w:rPr>
      </w:pPr>
      <w:r w:rsidRPr="3D7C9D39">
        <w:rPr>
          <w:rFonts w:eastAsiaTheme="minorEastAsia"/>
          <w:color w:val="000000" w:themeColor="text1"/>
          <w:lang w:val="fr-LU"/>
        </w:rPr>
        <w:t xml:space="preserve">Service de conseil et d’aide destiné aux personnes confrontées à une </w:t>
      </w:r>
      <w:r w:rsidRPr="3D7C9D39">
        <w:rPr>
          <w:rFonts w:eastAsiaTheme="minorEastAsia"/>
          <w:b/>
          <w:bCs/>
          <w:color w:val="000000" w:themeColor="text1"/>
          <w:lang w:val="fr-LU"/>
        </w:rPr>
        <w:t>situation de surendettement</w:t>
      </w:r>
      <w:r w:rsidRPr="3D7C9D39">
        <w:rPr>
          <w:rFonts w:eastAsiaTheme="minorEastAsia"/>
          <w:color w:val="000000" w:themeColor="text1"/>
          <w:lang w:val="fr-LU"/>
        </w:rPr>
        <w:t xml:space="preserve">. Propose des </w:t>
      </w:r>
      <w:r w:rsidRPr="3D7C9D39">
        <w:rPr>
          <w:rFonts w:eastAsiaTheme="minorEastAsia"/>
          <w:b/>
          <w:bCs/>
          <w:color w:val="000000" w:themeColor="text1"/>
          <w:lang w:val="fr-LU"/>
        </w:rPr>
        <w:t xml:space="preserve">renseignements </w:t>
      </w:r>
      <w:r w:rsidRPr="3D7C9D39">
        <w:rPr>
          <w:rFonts w:eastAsiaTheme="minorEastAsia"/>
          <w:color w:val="000000" w:themeColor="text1"/>
          <w:lang w:val="fr-LU"/>
        </w:rPr>
        <w:t xml:space="preserve">sur les démarches à entreprendre en cas de surendettement et un </w:t>
      </w:r>
      <w:r w:rsidRPr="3D7C9D39">
        <w:rPr>
          <w:rFonts w:eastAsiaTheme="minorEastAsia"/>
          <w:b/>
          <w:bCs/>
          <w:color w:val="000000" w:themeColor="text1"/>
          <w:lang w:val="fr-LU"/>
        </w:rPr>
        <w:t xml:space="preserve">accompagnement </w:t>
      </w:r>
      <w:r w:rsidRPr="3D7C9D39">
        <w:rPr>
          <w:rFonts w:eastAsiaTheme="minorEastAsia"/>
          <w:color w:val="000000" w:themeColor="text1"/>
          <w:lang w:val="fr-LU"/>
        </w:rPr>
        <w:t xml:space="preserve">dans les démarches de négociation avec les créanciers. </w:t>
      </w:r>
    </w:p>
    <w:p w:rsidRPr="00BB3513" w:rsidR="0070171E" w:rsidP="009E38C9" w:rsidRDefault="0070171E" w14:paraId="488A7465" w14:textId="6D28733C">
      <w:pPr>
        <w:jc w:val="both"/>
        <w:rPr>
          <w:rFonts w:eastAsiaTheme="minorEastAsia"/>
          <w:color w:val="000000" w:themeColor="text1"/>
          <w:lang w:val="fr-LU"/>
        </w:rPr>
      </w:pPr>
    </w:p>
    <w:p w:rsidRPr="00BB3513" w:rsidR="0070171E" w:rsidP="009E38C9" w:rsidRDefault="037A7D24" w14:paraId="5641BA94" w14:textId="6D28733C">
      <w:pPr>
        <w:jc w:val="both"/>
        <w:rPr>
          <w:rFonts w:eastAsiaTheme="minorEastAsia"/>
          <w:color w:val="000000" w:themeColor="text1"/>
          <w:lang w:val="fr-LU"/>
        </w:rPr>
      </w:pPr>
      <w:r w:rsidRPr="3D7C9D39">
        <w:rPr>
          <w:rFonts w:eastAsiaTheme="minorEastAsia"/>
          <w:b/>
          <w:bCs/>
          <w:color w:val="000000" w:themeColor="text1"/>
          <w:lang w:val="fr-LU"/>
        </w:rPr>
        <w:t>Procédure</w:t>
      </w:r>
    </w:p>
    <w:p w:rsidRPr="00BB3513" w:rsidR="0070171E" w:rsidRDefault="037A7D24" w14:paraId="7528C4A8" w14:textId="6D28733C">
      <w:pPr>
        <w:pStyle w:val="ListParagraph"/>
        <w:numPr>
          <w:ilvl w:val="0"/>
          <w:numId w:val="2"/>
        </w:numPr>
        <w:jc w:val="both"/>
        <w:rPr>
          <w:rFonts w:eastAsiaTheme="minorEastAsia"/>
          <w:color w:val="000000" w:themeColor="text1"/>
          <w:lang w:val="fr-LU"/>
        </w:rPr>
      </w:pPr>
      <w:r w:rsidRPr="3D7C9D39">
        <w:rPr>
          <w:rFonts w:eastAsiaTheme="minorEastAsia"/>
          <w:color w:val="000000" w:themeColor="text1"/>
          <w:lang w:val="fr-LU"/>
        </w:rPr>
        <w:t xml:space="preserve">Pour le débiteur : s’adresser à l’un des deux SICS </w:t>
      </w:r>
      <w:r w:rsidRPr="3D7C9D39">
        <w:rPr>
          <w:rFonts w:eastAsiaTheme="minorEastAsia"/>
          <w:b/>
          <w:bCs/>
          <w:color w:val="000000" w:themeColor="text1"/>
          <w:lang w:val="fr-LU"/>
        </w:rPr>
        <w:t xml:space="preserve">avant </w:t>
      </w:r>
      <w:r w:rsidRPr="3D7C9D39">
        <w:rPr>
          <w:rFonts w:eastAsiaTheme="minorEastAsia"/>
          <w:color w:val="000000" w:themeColor="text1"/>
          <w:lang w:val="fr-LU"/>
        </w:rPr>
        <w:t>d’introduire sa demande d’admission à la procédure de règlement conventionnel des dettes devant la Commission de médiation.</w:t>
      </w:r>
    </w:p>
    <w:p w:rsidRPr="00BB3513" w:rsidR="0070171E" w:rsidP="009E38C9" w:rsidRDefault="0070171E" w14:paraId="0169EAE1" w14:textId="6D28733C">
      <w:pPr>
        <w:jc w:val="both"/>
        <w:rPr>
          <w:rFonts w:eastAsiaTheme="minorEastAsia"/>
          <w:color w:val="000000" w:themeColor="text1"/>
          <w:lang w:val="fr-LU"/>
        </w:rPr>
      </w:pPr>
    </w:p>
    <w:p w:rsidRPr="00BB3513" w:rsidR="0070171E" w:rsidRDefault="037A7D24" w14:paraId="27D869F3" w14:textId="6D28733C">
      <w:pPr>
        <w:pStyle w:val="ListParagraph"/>
        <w:numPr>
          <w:ilvl w:val="0"/>
          <w:numId w:val="2"/>
        </w:numPr>
        <w:jc w:val="both"/>
        <w:rPr>
          <w:rFonts w:eastAsiaTheme="minorEastAsia"/>
          <w:color w:val="000000" w:themeColor="text1"/>
          <w:lang w:val="fr-LU"/>
        </w:rPr>
      </w:pPr>
      <w:r w:rsidRPr="3D7C9D39">
        <w:rPr>
          <w:rFonts w:eastAsiaTheme="minorEastAsia"/>
          <w:color w:val="000000" w:themeColor="text1"/>
          <w:lang w:val="fr-LU"/>
        </w:rPr>
        <w:t>Pour le créancier : déclarer les créances au Service d’information et de conseil en matière de surendettement.</w:t>
      </w:r>
    </w:p>
    <w:p w:rsidRPr="00BB3513" w:rsidR="0070171E" w:rsidP="009E38C9" w:rsidRDefault="0070171E" w14:paraId="6B4EDB82" w14:textId="6D28733C">
      <w:pPr>
        <w:jc w:val="both"/>
        <w:rPr>
          <w:rFonts w:eastAsiaTheme="minorEastAsia"/>
          <w:color w:val="000000" w:themeColor="text1"/>
          <w:lang w:val="fr-LU"/>
        </w:rPr>
      </w:pPr>
    </w:p>
    <w:p w:rsidRPr="00BB3513" w:rsidR="0070171E" w:rsidP="009E38C9" w:rsidRDefault="037A7D24" w14:paraId="47A0B2E6" w14:textId="6D28733C">
      <w:pPr>
        <w:jc w:val="both"/>
        <w:rPr>
          <w:rFonts w:eastAsiaTheme="minorEastAsia"/>
          <w:color w:val="000000" w:themeColor="text1"/>
          <w:u w:val="single"/>
          <w:lang w:val="fr-LU"/>
        </w:rPr>
      </w:pPr>
      <w:r w:rsidRPr="3D7C9D39">
        <w:rPr>
          <w:rFonts w:eastAsiaTheme="minorEastAsia"/>
          <w:color w:val="000000" w:themeColor="text1"/>
          <w:u w:val="single"/>
          <w:lang w:val="fr-LU"/>
        </w:rPr>
        <w:t xml:space="preserve">Informations pratiques : </w:t>
      </w:r>
    </w:p>
    <w:p w:rsidRPr="00BB3513" w:rsidR="0070171E" w:rsidP="009E38C9" w:rsidRDefault="037A7D24" w14:paraId="3ABC3E00" w14:textId="6D28733C">
      <w:pPr>
        <w:jc w:val="both"/>
        <w:rPr>
          <w:rFonts w:eastAsiaTheme="minorEastAsia"/>
          <w:color w:val="000000" w:themeColor="text1"/>
          <w:u w:val="single"/>
          <w:lang w:val="fr-LU"/>
        </w:rPr>
      </w:pPr>
      <w:proofErr w:type="spellStart"/>
      <w:r w:rsidRPr="3D7C9D39">
        <w:rPr>
          <w:rFonts w:eastAsiaTheme="minorEastAsia"/>
          <w:color w:val="000000" w:themeColor="text1"/>
          <w:lang w:val="fr-LU"/>
        </w:rPr>
        <w:t>Inter-Actions</w:t>
      </w:r>
      <w:proofErr w:type="spellEnd"/>
      <w:r w:rsidRPr="3D7C9D39">
        <w:rPr>
          <w:rFonts w:eastAsiaTheme="minorEastAsia"/>
          <w:color w:val="000000" w:themeColor="text1"/>
          <w:lang w:val="fr-LU"/>
        </w:rPr>
        <w:t xml:space="preserve"> </w:t>
      </w:r>
      <w:proofErr w:type="spellStart"/>
      <w:r w:rsidRPr="3D7C9D39">
        <w:rPr>
          <w:rFonts w:eastAsiaTheme="minorEastAsia"/>
          <w:color w:val="000000" w:themeColor="text1"/>
          <w:lang w:val="fr-LU"/>
        </w:rPr>
        <w:t>a.s.b.l</w:t>
      </w:r>
      <w:proofErr w:type="spellEnd"/>
      <w:r w:rsidRPr="3D7C9D39">
        <w:rPr>
          <w:rFonts w:eastAsiaTheme="minorEastAsia"/>
          <w:color w:val="000000" w:themeColor="text1"/>
          <w:lang w:val="fr-LU"/>
        </w:rPr>
        <w:t>.</w:t>
      </w:r>
    </w:p>
    <w:p w:rsidRPr="002B4E0C" w:rsidR="0070171E" w:rsidP="009E38C9" w:rsidRDefault="037A7D24" w14:paraId="65F3AB64" w14:textId="6D28733C">
      <w:pPr>
        <w:jc w:val="both"/>
        <w:rPr>
          <w:rFonts w:eastAsiaTheme="minorEastAsia"/>
          <w:color w:val="000000" w:themeColor="text1"/>
          <w:lang w:val="de-LU"/>
        </w:rPr>
      </w:pPr>
      <w:r w:rsidRPr="002B4E0C">
        <w:rPr>
          <w:rFonts w:eastAsiaTheme="minorEastAsia"/>
          <w:color w:val="000000" w:themeColor="text1"/>
          <w:lang w:val="de-LU"/>
        </w:rPr>
        <w:t xml:space="preserve">1, </w:t>
      </w:r>
      <w:proofErr w:type="spellStart"/>
      <w:r w:rsidRPr="002B4E0C">
        <w:rPr>
          <w:rFonts w:eastAsiaTheme="minorEastAsia"/>
          <w:color w:val="000000" w:themeColor="text1"/>
          <w:lang w:val="de-LU"/>
        </w:rPr>
        <w:t>rue</w:t>
      </w:r>
      <w:proofErr w:type="spellEnd"/>
      <w:r w:rsidRPr="002B4E0C">
        <w:rPr>
          <w:rFonts w:eastAsiaTheme="minorEastAsia"/>
          <w:color w:val="000000" w:themeColor="text1"/>
          <w:lang w:val="de-LU"/>
        </w:rPr>
        <w:t xml:space="preserve"> Helen </w:t>
      </w:r>
      <w:proofErr w:type="spellStart"/>
      <w:r w:rsidRPr="002B4E0C">
        <w:rPr>
          <w:rFonts w:eastAsiaTheme="minorEastAsia"/>
          <w:color w:val="000000" w:themeColor="text1"/>
          <w:lang w:val="de-LU"/>
        </w:rPr>
        <w:t>Buschholtz</w:t>
      </w:r>
      <w:proofErr w:type="spellEnd"/>
      <w:r w:rsidRPr="002B4E0C">
        <w:rPr>
          <w:rFonts w:eastAsiaTheme="minorEastAsia"/>
          <w:color w:val="000000" w:themeColor="text1"/>
          <w:lang w:val="de-LU"/>
        </w:rPr>
        <w:t>, L-4048 Esch-</w:t>
      </w:r>
      <w:proofErr w:type="spellStart"/>
      <w:r w:rsidRPr="002B4E0C">
        <w:rPr>
          <w:rFonts w:eastAsiaTheme="minorEastAsia"/>
          <w:color w:val="000000" w:themeColor="text1"/>
          <w:lang w:val="de-LU"/>
        </w:rPr>
        <w:t>sur</w:t>
      </w:r>
      <w:proofErr w:type="spellEnd"/>
      <w:r w:rsidRPr="002B4E0C">
        <w:rPr>
          <w:rFonts w:eastAsiaTheme="minorEastAsia"/>
          <w:color w:val="000000" w:themeColor="text1"/>
          <w:lang w:val="de-LU"/>
        </w:rPr>
        <w:t>-Alzette</w:t>
      </w:r>
    </w:p>
    <w:p w:rsidRPr="00BB3513" w:rsidR="0070171E" w:rsidP="009E38C9" w:rsidRDefault="037A7D24" w14:paraId="7D4EC039" w14:textId="6D28733C">
      <w:pPr>
        <w:jc w:val="both"/>
        <w:rPr>
          <w:rFonts w:eastAsiaTheme="minorEastAsia"/>
          <w:color w:val="000000" w:themeColor="text1"/>
          <w:lang w:val="fr-LU"/>
        </w:rPr>
      </w:pPr>
      <w:r w:rsidRPr="3D7C9D39">
        <w:rPr>
          <w:rFonts w:eastAsiaTheme="minorEastAsia"/>
          <w:color w:val="000000" w:themeColor="text1"/>
          <w:lang w:val="fr-LU"/>
        </w:rPr>
        <w:t>Tél. +352 54 77 24 1</w:t>
      </w:r>
    </w:p>
    <w:p w:rsidRPr="00BB3513" w:rsidR="0070171E" w:rsidP="009E38C9" w:rsidRDefault="00000000" w14:paraId="24563C21" w14:textId="6D28733C">
      <w:pPr>
        <w:jc w:val="both"/>
      </w:pPr>
      <w:hyperlink r:id="rId31">
        <w:r w:rsidRPr="3D7C9D39" w:rsidR="037A7D24">
          <w:rPr>
            <w:rStyle w:val="Hyperlink"/>
            <w:rFonts w:eastAsiaTheme="minorEastAsia"/>
            <w:lang w:val="fr-LU"/>
          </w:rPr>
          <w:t>endettement@inter-actions.lu</w:t>
        </w:r>
      </w:hyperlink>
      <w:r w:rsidRPr="3D7C9D39" w:rsidR="037A7D24">
        <w:rPr>
          <w:rFonts w:eastAsiaTheme="minorEastAsia"/>
          <w:lang w:val="fr-LU"/>
        </w:rPr>
        <w:t xml:space="preserve"> </w:t>
      </w:r>
    </w:p>
    <w:p w:rsidRPr="00BB3513" w:rsidR="0070171E" w:rsidP="009E38C9" w:rsidRDefault="00000000" w14:paraId="6C98D390" w14:textId="6D28733C">
      <w:pPr>
        <w:jc w:val="both"/>
        <w:rPr>
          <w:rFonts w:eastAsiaTheme="minorEastAsia"/>
          <w:lang w:val="fr-LU"/>
        </w:rPr>
      </w:pPr>
      <w:hyperlink r:id="rId32">
        <w:r w:rsidRPr="3D7C9D39" w:rsidR="037A7D24">
          <w:rPr>
            <w:rStyle w:val="Hyperlink"/>
            <w:rFonts w:eastAsiaTheme="minorEastAsia"/>
            <w:lang w:val="fr-LU"/>
          </w:rPr>
          <w:t>https://inter-actions.lu/type_portfolio/service-dinformation-et-de-conseil-en-matiere-de-surendettement-s-i-c-s/</w:t>
        </w:r>
      </w:hyperlink>
      <w:r w:rsidRPr="3D7C9D39" w:rsidR="037A7D24">
        <w:rPr>
          <w:rFonts w:eastAsiaTheme="minorEastAsia"/>
          <w:lang w:val="fr-LU"/>
        </w:rPr>
        <w:t xml:space="preserve"> </w:t>
      </w:r>
    </w:p>
    <w:p w:rsidRPr="00BB3513" w:rsidR="0070171E" w:rsidP="009E38C9" w:rsidRDefault="0070171E" w14:paraId="0F0EEF20" w14:textId="6D28733C">
      <w:pPr>
        <w:jc w:val="both"/>
        <w:rPr>
          <w:rFonts w:eastAsiaTheme="minorEastAsia"/>
          <w:lang w:val="fr-LU"/>
        </w:rPr>
      </w:pPr>
    </w:p>
    <w:p w:rsidRPr="00BB3513" w:rsidR="0070171E" w:rsidP="009E38C9" w:rsidRDefault="037A7D24" w14:paraId="759EC32A" w14:textId="6D28733C">
      <w:pPr>
        <w:jc w:val="both"/>
        <w:rPr>
          <w:rFonts w:eastAsiaTheme="minorEastAsia"/>
          <w:color w:val="000000" w:themeColor="text1"/>
          <w:u w:val="single"/>
          <w:lang w:val="fr-LU"/>
        </w:rPr>
      </w:pPr>
      <w:r w:rsidRPr="3D7C9D39">
        <w:rPr>
          <w:rFonts w:eastAsiaTheme="minorEastAsia"/>
          <w:color w:val="000000" w:themeColor="text1"/>
          <w:lang w:val="fr-LU"/>
        </w:rPr>
        <w:t>Ligue Médico-Sociale</w:t>
      </w:r>
    </w:p>
    <w:p w:rsidRPr="00BB3513" w:rsidR="0070171E" w:rsidP="009E38C9" w:rsidRDefault="037A7D24" w14:paraId="17014E1A" w14:textId="6D28733C">
      <w:pPr>
        <w:jc w:val="both"/>
        <w:rPr>
          <w:rFonts w:eastAsiaTheme="minorEastAsia"/>
          <w:color w:val="000000" w:themeColor="text1"/>
          <w:lang w:val="fr-LU"/>
        </w:rPr>
      </w:pPr>
      <w:r w:rsidRPr="3D7C9D39">
        <w:rPr>
          <w:rFonts w:eastAsiaTheme="minorEastAsia"/>
          <w:color w:val="000000" w:themeColor="text1"/>
          <w:lang w:val="fr-LU"/>
        </w:rPr>
        <w:t>2, rue G.C. Marshall, L-2181 Luxembourg</w:t>
      </w:r>
    </w:p>
    <w:p w:rsidRPr="00F52CF9" w:rsidR="0070171E" w:rsidP="00F52CF9" w:rsidRDefault="037A7D24" w14:paraId="17FE1CF4" w14:textId="71245E74">
      <w:pPr>
        <w:rPr>
          <w:rFonts w:eastAsiaTheme="minorEastAsia"/>
          <w:color w:val="000000" w:themeColor="text1"/>
          <w:lang w:val="fr-LU"/>
        </w:rPr>
      </w:pPr>
      <w:r w:rsidRPr="3D7C9D39">
        <w:rPr>
          <w:rFonts w:eastAsiaTheme="minorEastAsia"/>
          <w:color w:val="000000" w:themeColor="text1"/>
          <w:lang w:val="fr-LU"/>
        </w:rPr>
        <w:t>Tél. +352 48 83 33 300</w:t>
      </w:r>
      <w:r w:rsidR="0070171E">
        <w:br/>
      </w:r>
      <w:hyperlink r:id="rId33">
        <w:r w:rsidRPr="3D7C9D39">
          <w:rPr>
            <w:rStyle w:val="Hyperlink"/>
            <w:rFonts w:eastAsiaTheme="minorEastAsia"/>
          </w:rPr>
          <w:t>https://ligue.lu/service-dinformation-et-de-conseil-en-matiere-de-surendettement</w:t>
        </w:r>
      </w:hyperlink>
      <w:r w:rsidRPr="3D7C9D39">
        <w:rPr>
          <w:rFonts w:eastAsiaTheme="minorEastAsia"/>
        </w:rPr>
        <w:t xml:space="preserve"> </w:t>
      </w:r>
    </w:p>
    <w:p w:rsidRPr="00BB3513" w:rsidR="0070171E" w:rsidP="009E38C9" w:rsidRDefault="0070171E" w14:paraId="2BE99D39" w14:textId="6D28733C">
      <w:pPr>
        <w:pStyle w:val="ListParagraph"/>
        <w:jc w:val="both"/>
        <w:rPr>
          <w:rFonts w:eastAsiaTheme="minorEastAsia"/>
          <w:color w:val="3F5656"/>
          <w:lang w:val="fr-LU"/>
        </w:rPr>
      </w:pPr>
    </w:p>
    <w:p w:rsidRPr="00C31C7F" w:rsidR="0070171E" w:rsidP="00C31C7F" w:rsidRDefault="037A7D24" w14:paraId="169A2EEF" w14:textId="6D28733C">
      <w:pPr>
        <w:jc w:val="both"/>
        <w:rPr>
          <w:rFonts w:eastAsiaTheme="minorEastAsia"/>
          <w:b/>
          <w:bCs/>
          <w:color w:val="000000" w:themeColor="text1"/>
          <w:u w:val="single"/>
          <w:lang w:val="fr-LU"/>
        </w:rPr>
      </w:pPr>
      <w:r w:rsidRPr="00C31C7F">
        <w:rPr>
          <w:rFonts w:ascii="Calibri" w:hAnsi="Calibri" w:eastAsia="Times New Roman" w:cs="Times New Roman"/>
          <w:b/>
          <w:bCs/>
          <w:color w:val="000000" w:themeColor="text1"/>
          <w:u w:val="single"/>
          <w:lang w:val="fr-LU" w:eastAsia="fr-LU"/>
        </w:rPr>
        <w:lastRenderedPageBreak/>
        <w:t xml:space="preserve">Après s’être adressé à l’un des deux SICS, si la procédure se poursuit : saisine de la </w:t>
      </w:r>
      <w:r w:rsidRPr="00C31C7F">
        <w:rPr>
          <w:rFonts w:eastAsiaTheme="minorEastAsia"/>
          <w:b/>
          <w:bCs/>
          <w:color w:val="000000" w:themeColor="text1"/>
          <w:u w:val="single"/>
          <w:lang w:val="fr-LU"/>
        </w:rPr>
        <w:t xml:space="preserve">Commission de médiation </w:t>
      </w:r>
    </w:p>
    <w:p w:rsidRPr="00BB3513" w:rsidR="0070171E" w:rsidP="009E38C9" w:rsidRDefault="0070171E" w14:paraId="3933ACBD" w14:textId="6D28733C">
      <w:pPr>
        <w:jc w:val="both"/>
        <w:rPr>
          <w:rFonts w:eastAsiaTheme="minorEastAsia"/>
          <w:b/>
          <w:bCs/>
          <w:lang w:val="fr-LU"/>
        </w:rPr>
      </w:pPr>
    </w:p>
    <w:p w:rsidRPr="00C31C7F" w:rsidR="0070171E" w:rsidRDefault="037A7D24" w14:paraId="7CF63ECE" w14:textId="6D28733C">
      <w:pPr>
        <w:pStyle w:val="ListParagraph"/>
        <w:numPr>
          <w:ilvl w:val="0"/>
          <w:numId w:val="56"/>
        </w:numPr>
        <w:jc w:val="both"/>
        <w:rPr>
          <w:rFonts w:eastAsiaTheme="minorEastAsia"/>
          <w:lang w:val="fr-LU"/>
        </w:rPr>
      </w:pPr>
      <w:r w:rsidRPr="00C31C7F">
        <w:rPr>
          <w:rFonts w:eastAsiaTheme="minorEastAsia"/>
          <w:lang w:val="fr-LU"/>
        </w:rPr>
        <w:t>Demandes d’admission à la procédure de règlement conventionnel des dettes : à adresser au président de la Commission de médiation (1ère phase du règlement collectif des dettes).</w:t>
      </w:r>
    </w:p>
    <w:p w:rsidRPr="00BB3513" w:rsidR="0070171E" w:rsidP="009E38C9" w:rsidRDefault="0070171E" w14:paraId="73D64F2B" w14:textId="6D28733C">
      <w:pPr>
        <w:ind w:left="720"/>
        <w:jc w:val="both"/>
        <w:rPr>
          <w:rFonts w:eastAsiaTheme="minorEastAsia"/>
          <w:lang w:val="fr-LU"/>
        </w:rPr>
      </w:pPr>
    </w:p>
    <w:p w:rsidRPr="00BB3513" w:rsidR="0070171E" w:rsidP="00C31C7F" w:rsidRDefault="037A7D24" w14:paraId="352CB79D" w14:textId="6D28733C">
      <w:pPr>
        <w:rPr>
          <w:rFonts w:eastAsiaTheme="minorEastAsia"/>
          <w:color w:val="000000" w:themeColor="text1"/>
          <w:u w:val="single"/>
          <w:lang w:val="fr-LU"/>
        </w:rPr>
      </w:pPr>
      <w:r w:rsidRPr="1030BB9D">
        <w:rPr>
          <w:rFonts w:eastAsiaTheme="minorEastAsia"/>
          <w:u w:val="single"/>
          <w:lang w:val="fr-LU"/>
        </w:rPr>
        <w:t>Informations pratiques :</w:t>
      </w:r>
    </w:p>
    <w:p w:rsidRPr="00BB3513" w:rsidR="0070171E" w:rsidP="00C31C7F" w:rsidRDefault="037A7D24" w14:paraId="7A044950" w14:textId="6F7555E9">
      <w:pPr>
        <w:rPr>
          <w:rFonts w:eastAsiaTheme="minorEastAsia"/>
          <w:lang w:val="fr-LU"/>
        </w:rPr>
      </w:pPr>
      <w:r w:rsidRPr="1030BB9D">
        <w:rPr>
          <w:rFonts w:eastAsiaTheme="minorEastAsia"/>
          <w:lang w:val="fr-LU"/>
        </w:rPr>
        <w:t>Ministère de la Famille, de l’Intégration et à la Grande Région</w:t>
      </w:r>
      <w:r w:rsidR="0070171E">
        <w:br/>
      </w:r>
      <w:r w:rsidRPr="1030BB9D">
        <w:rPr>
          <w:rFonts w:eastAsiaTheme="minorEastAsia"/>
          <w:lang w:val="fr-LU"/>
        </w:rPr>
        <w:t>Commission de médiation en matière de surendettement</w:t>
      </w:r>
      <w:r w:rsidR="0070171E">
        <w:br/>
      </w:r>
      <w:r w:rsidRPr="1030BB9D">
        <w:rPr>
          <w:rFonts w:eastAsiaTheme="minorEastAsia"/>
          <w:lang w:val="fr-LU"/>
        </w:rPr>
        <w:t>L-2919 Luxembourg</w:t>
      </w:r>
    </w:p>
    <w:p w:rsidRPr="00BB3513" w:rsidR="0070171E" w:rsidP="00C31C7F" w:rsidRDefault="0070171E" w14:paraId="029DDFDA" w14:textId="218CD502">
      <w:pPr>
        <w:jc w:val="both"/>
        <w:rPr>
          <w:rFonts w:eastAsiaTheme="minorEastAsia"/>
          <w:color w:val="3F5656"/>
          <w:lang w:val="fr-LU"/>
        </w:rPr>
      </w:pPr>
    </w:p>
    <w:p w:rsidRPr="00BB3513" w:rsidR="0070171E" w:rsidP="009E38C9" w:rsidRDefault="0070171E" w14:paraId="50EDFB6C" w14:textId="6D28733C">
      <w:pPr>
        <w:rPr>
          <w:rFonts w:ascii="Calibri" w:hAnsi="Calibri" w:eastAsia="Times New Roman" w:cs="Times New Roman"/>
          <w:b/>
          <w:bCs/>
          <w:u w:val="single"/>
          <w:lang w:val="fr-LU" w:eastAsia="fr-LU"/>
        </w:rPr>
      </w:pPr>
    </w:p>
    <w:tbl>
      <w:tblPr>
        <w:tblStyle w:val="TableGrid"/>
        <w:tblW w:w="0" w:type="auto"/>
        <w:tblBorders>
          <w:insideH w:val="none" w:color="auto" w:sz="0" w:space="0"/>
          <w:insideV w:val="none" w:color="auto" w:sz="0" w:space="0"/>
        </w:tblBorders>
        <w:tblLayout w:type="fixed"/>
        <w:tblLook w:val="06A0" w:firstRow="1" w:lastRow="0" w:firstColumn="1" w:lastColumn="0" w:noHBand="1" w:noVBand="1"/>
      </w:tblPr>
      <w:tblGrid>
        <w:gridCol w:w="9060"/>
      </w:tblGrid>
      <w:tr w:rsidR="3D7C9D39" w:rsidTr="00F8791D" w14:paraId="744A1C98" w14:textId="77777777">
        <w:tc>
          <w:tcPr>
            <w:tcW w:w="9060" w:type="dxa"/>
          </w:tcPr>
          <w:p w:rsidR="604670B7" w:rsidRDefault="00C31C7F" w14:paraId="7E4461BD" w14:textId="2E6F9A4C">
            <w:pPr>
              <w:pStyle w:val="ListParagraph"/>
              <w:numPr>
                <w:ilvl w:val="0"/>
                <w:numId w:val="1"/>
              </w:numPr>
              <w:jc w:val="both"/>
              <w:rPr>
                <w:rFonts w:eastAsiaTheme="minorEastAsia"/>
                <w:b/>
                <w:bCs/>
                <w:color w:val="000000" w:themeColor="text1"/>
                <w:lang w:val="fr-LU" w:eastAsia="fr-FR"/>
              </w:rPr>
            </w:pPr>
            <w:r w:rsidRPr="1030BB9D">
              <w:rPr>
                <w:rFonts w:eastAsiaTheme="minorEastAsia"/>
                <w:b/>
                <w:bCs/>
                <w:color w:val="000000" w:themeColor="text1"/>
                <w:lang w:val="fr-LU" w:eastAsia="fr-FR"/>
              </w:rPr>
              <w:t>M</w:t>
            </w:r>
            <w:r w:rsidR="00F67D40">
              <w:rPr>
                <w:rFonts w:eastAsiaTheme="minorEastAsia"/>
                <w:b/>
                <w:bCs/>
                <w:color w:val="000000" w:themeColor="text1"/>
                <w:lang w:val="fr-LU" w:eastAsia="fr-FR"/>
              </w:rPr>
              <w:t>ode</w:t>
            </w:r>
            <w:r>
              <w:rPr>
                <w:rFonts w:eastAsiaTheme="minorEastAsia"/>
                <w:b/>
                <w:bCs/>
                <w:color w:val="000000" w:themeColor="text1"/>
                <w:lang w:val="fr-LU" w:eastAsia="fr-FR"/>
              </w:rPr>
              <w:t xml:space="preserve"> alternative de règlement des litiges</w:t>
            </w:r>
            <w:r w:rsidRPr="1030BB9D" w:rsidR="7CF525F5">
              <w:rPr>
                <w:rFonts w:eastAsiaTheme="minorEastAsia"/>
                <w:b/>
                <w:bCs/>
                <w:color w:val="000000" w:themeColor="text1"/>
                <w:lang w:val="fr-LU" w:eastAsia="fr-FR"/>
              </w:rPr>
              <w:t xml:space="preserve"> sectoriels</w:t>
            </w:r>
          </w:p>
        </w:tc>
      </w:tr>
    </w:tbl>
    <w:p w:rsidRPr="00BB3513" w:rsidR="0070171E" w:rsidP="009E38C9" w:rsidRDefault="0070171E" w14:paraId="64AE9D2B" w14:textId="1010EA24">
      <w:pPr>
        <w:jc w:val="both"/>
        <w:rPr>
          <w:rFonts w:eastAsiaTheme="minorEastAsia"/>
          <w:color w:val="000000" w:themeColor="text1"/>
          <w:lang w:val="fr-LU" w:eastAsia="fr-FR"/>
        </w:rPr>
      </w:pPr>
    </w:p>
    <w:p w:rsidRPr="00BB3513" w:rsidR="0070171E" w:rsidP="009E38C9" w:rsidRDefault="46394EC3" w14:paraId="7733E392" w14:textId="42FB0AF1">
      <w:pPr>
        <w:jc w:val="both"/>
        <w:rPr>
          <w:rFonts w:eastAsiaTheme="minorEastAsia"/>
          <w:color w:val="000000" w:themeColor="text1"/>
          <w:lang w:val="fr-LU" w:eastAsia="fr-FR"/>
        </w:rPr>
      </w:pPr>
      <w:r w:rsidRPr="3D7C9D39">
        <w:rPr>
          <w:rFonts w:eastAsiaTheme="minorEastAsia"/>
          <w:b/>
          <w:bCs/>
          <w:color w:val="000000" w:themeColor="text1"/>
          <w:lang w:val="fr-LU" w:eastAsia="fr-FR"/>
        </w:rPr>
        <w:t>ASSURANCES</w:t>
      </w:r>
    </w:p>
    <w:p w:rsidRPr="00BB3513" w:rsidR="0070171E" w:rsidP="009E38C9" w:rsidRDefault="0070171E" w14:paraId="4D921ED7" w14:textId="45431619">
      <w:pPr>
        <w:jc w:val="both"/>
        <w:rPr>
          <w:rFonts w:eastAsiaTheme="minorEastAsia"/>
          <w:color w:val="000000" w:themeColor="text1"/>
          <w:lang w:val="fr-LU" w:eastAsia="fr-FR"/>
        </w:rPr>
      </w:pPr>
    </w:p>
    <w:p w:rsidRPr="00BB3513" w:rsidR="0070171E" w:rsidP="009E38C9" w:rsidRDefault="66F2E7E0" w14:paraId="4A36B5B3" w14:textId="2EB4D7D1">
      <w:pPr>
        <w:shd w:val="clear" w:color="auto" w:fill="9CC2E5" w:themeFill="accent5" w:themeFillTint="99"/>
        <w:outlineLvl w:val="0"/>
        <w:rPr>
          <w:rFonts w:ascii="Calibri" w:hAnsi="Calibri"/>
          <w:b/>
          <w:bCs/>
        </w:rPr>
      </w:pPr>
      <w:r w:rsidRPr="3D7C9D39">
        <w:rPr>
          <w:rFonts w:ascii="Calibri" w:hAnsi="Calibri"/>
          <w:b/>
          <w:bCs/>
        </w:rPr>
        <w:t>Commissariat aux assurances (CAA)</w:t>
      </w:r>
    </w:p>
    <w:p w:rsidRPr="00F67D40" w:rsidR="0070171E" w:rsidP="009E38C9" w:rsidRDefault="0070171E" w14:paraId="7E396A4E" w14:textId="5686BC37">
      <w:pPr>
        <w:rPr>
          <w:rFonts w:ascii="Calibri" w:hAnsi="Calibri" w:eastAsia="Times New Roman" w:cs="Times New Roman"/>
          <w:b/>
          <w:bCs/>
          <w:u w:val="single"/>
          <w:lang w:eastAsia="fr-LU"/>
        </w:rPr>
      </w:pPr>
    </w:p>
    <w:p w:rsidRPr="00BB3513" w:rsidR="0070171E" w:rsidP="009E38C9" w:rsidRDefault="66F2E7E0" w14:paraId="0CA6D0F9" w14:textId="52BFB700">
      <w:pPr>
        <w:rPr>
          <w:rFonts w:ascii="Calibri" w:hAnsi="Calibri"/>
        </w:rPr>
      </w:pPr>
      <w:r w:rsidRPr="3D7C9D39">
        <w:rPr>
          <w:rFonts w:ascii="Calibri" w:hAnsi="Calibri"/>
          <w:b/>
          <w:bCs/>
        </w:rPr>
        <w:t>Compétences</w:t>
      </w:r>
    </w:p>
    <w:p w:rsidRPr="00BB3513" w:rsidR="0070171E" w:rsidRDefault="66F2E7E0" w14:paraId="3E1B07BF" w14:textId="4824D09B">
      <w:pPr>
        <w:pStyle w:val="ListParagraph"/>
        <w:numPr>
          <w:ilvl w:val="0"/>
          <w:numId w:val="10"/>
        </w:numPr>
        <w:jc w:val="both"/>
      </w:pPr>
      <w:r w:rsidRPr="3D7C9D39">
        <w:t xml:space="preserve">Autorité de surveillance compétente pour le </w:t>
      </w:r>
      <w:r w:rsidRPr="3D7C9D39">
        <w:rPr>
          <w:b/>
          <w:bCs/>
        </w:rPr>
        <w:t>secteur des assurances</w:t>
      </w:r>
      <w:r w:rsidRPr="3D7C9D39">
        <w:t xml:space="preserve"> du Grand-Duché de Luxembourg. Son objectif est de garantir la protection des assurés et des bénéficiaires ainsi que des affiliés et bénéficiaires des fonds de pension soumis à sa surveillance.</w:t>
      </w:r>
    </w:p>
    <w:p w:rsidRPr="00BB3513" w:rsidR="0070171E" w:rsidP="009E38C9" w:rsidRDefault="0070171E" w14:paraId="530132E9" w14:textId="77777777">
      <w:pPr>
        <w:jc w:val="both"/>
      </w:pPr>
    </w:p>
    <w:p w:rsidRPr="00BB3513" w:rsidR="0070171E" w:rsidRDefault="66F2E7E0" w14:paraId="506D0F5E" w14:textId="0CD6288A">
      <w:pPr>
        <w:pStyle w:val="ListParagraph"/>
        <w:numPr>
          <w:ilvl w:val="0"/>
          <w:numId w:val="10"/>
        </w:numPr>
        <w:jc w:val="both"/>
      </w:pPr>
      <w:r w:rsidRPr="3D7C9D39">
        <w:t xml:space="preserve">Propose une </w:t>
      </w:r>
      <w:r w:rsidRPr="3D7C9D39">
        <w:rPr>
          <w:b/>
          <w:bCs/>
        </w:rPr>
        <w:t>résolution extrajudiciaire des litiges</w:t>
      </w:r>
      <w:r w:rsidRPr="3D7C9D39">
        <w:t>, un service visant à trouver une solution à l’amiable gratuitement à une plainte déposée contre un professionnel soumis à la supervision du CAA. Dans ce cadre, le CAA est compétent pour recevoir des plaintes de personnes physiques agissant en dehors de leur activité commerciale, industrielle ou libérale et concernant des contrats d’assurance conclus ou négociés par les personnes physiques ou morales soumises à la surveillance.</w:t>
      </w:r>
    </w:p>
    <w:p w:rsidRPr="00BB3513" w:rsidR="0070171E" w:rsidP="009E38C9" w:rsidRDefault="0070171E" w14:paraId="25C8446F" w14:textId="77777777">
      <w:pPr>
        <w:jc w:val="both"/>
      </w:pPr>
    </w:p>
    <w:p w:rsidRPr="00BB3513" w:rsidR="0070171E" w:rsidP="009E38C9" w:rsidRDefault="66F2E7E0" w14:paraId="48DF845C" w14:textId="723DEB10">
      <w:pPr>
        <w:jc w:val="both"/>
      </w:pPr>
      <w:r w:rsidRPr="3D7C9D39">
        <w:rPr>
          <w:b/>
          <w:bCs/>
        </w:rPr>
        <w:t>Procédure</w:t>
      </w:r>
    </w:p>
    <w:p w:rsidRPr="00BB3513" w:rsidR="0070171E" w:rsidRDefault="66F2E7E0" w14:paraId="16C00164" w14:textId="06F9825E">
      <w:pPr>
        <w:pStyle w:val="ListParagraph"/>
        <w:numPr>
          <w:ilvl w:val="0"/>
          <w:numId w:val="9"/>
        </w:numPr>
        <w:jc w:val="both"/>
      </w:pPr>
      <w:r w:rsidRPr="3D7C9D39">
        <w:t xml:space="preserve">L’ouverture de la procédure de résolution extrajudiciaire des réclamations du CAA est sujette à la condition que la réclamation ait été préalablement soumise </w:t>
      </w:r>
      <w:r w:rsidRPr="3D7C9D39">
        <w:rPr>
          <w:b/>
          <w:bCs/>
        </w:rPr>
        <w:t xml:space="preserve">par écrit au professionnel visé par la réclamation </w:t>
      </w:r>
      <w:r w:rsidRPr="3D7C9D39">
        <w:t xml:space="preserve">et que le réclamant n’ait pas reçu de réponse ou de réponse satisfaisante dans les </w:t>
      </w:r>
      <w:r w:rsidRPr="3D7C9D39">
        <w:rPr>
          <w:b/>
          <w:bCs/>
        </w:rPr>
        <w:t xml:space="preserve">90 jours </w:t>
      </w:r>
      <w:r w:rsidRPr="3D7C9D39">
        <w:t xml:space="preserve">suivant l’envoi de la réclamation. </w:t>
      </w:r>
    </w:p>
    <w:p w:rsidRPr="00BB3513" w:rsidR="0070171E" w:rsidP="009E38C9" w:rsidRDefault="0070171E" w14:paraId="336DDBFB" w14:textId="7C3BC65B">
      <w:pPr>
        <w:jc w:val="both"/>
      </w:pPr>
    </w:p>
    <w:p w:rsidRPr="00BB3513" w:rsidR="0070171E" w:rsidRDefault="66F2E7E0" w14:paraId="266F42DC" w14:textId="7A738FBE">
      <w:pPr>
        <w:pStyle w:val="ListParagraph"/>
        <w:numPr>
          <w:ilvl w:val="0"/>
          <w:numId w:val="9"/>
        </w:numPr>
        <w:jc w:val="both"/>
      </w:pPr>
      <w:r w:rsidRPr="3D7C9D39">
        <w:t xml:space="preserve">La demande de résolution extrajudiciaire doit être faite en langue luxembourgeoise, allemande, française ou anglaise sous forme écrite, soit par voie postale, par courrier électronique ou en ligne sur leur site. </w:t>
      </w:r>
    </w:p>
    <w:p w:rsidRPr="00BB3513" w:rsidR="0070171E" w:rsidP="009E38C9" w:rsidRDefault="0070171E" w14:paraId="4405F1AA" w14:textId="5E5DB3FA">
      <w:pPr>
        <w:jc w:val="both"/>
      </w:pPr>
    </w:p>
    <w:p w:rsidRPr="00BB3513" w:rsidR="0070171E" w:rsidP="009E38C9" w:rsidRDefault="66F2E7E0" w14:paraId="22004B2C" w14:textId="0670A2F8">
      <w:pPr>
        <w:jc w:val="both"/>
      </w:pPr>
      <w:r w:rsidRPr="3D7C9D39">
        <w:rPr>
          <w:u w:val="single"/>
        </w:rPr>
        <w:t>Informations pratiques :</w:t>
      </w:r>
    </w:p>
    <w:p w:rsidRPr="00BB3513" w:rsidR="0070171E" w:rsidP="009E38C9" w:rsidRDefault="66F2E7E0" w14:paraId="5297904B" w14:textId="344850FD">
      <w:pPr>
        <w:jc w:val="both"/>
      </w:pPr>
      <w:r w:rsidRPr="3D7C9D39">
        <w:t>7 boulevard Joseph II, L-1840 Luxembourg</w:t>
      </w:r>
    </w:p>
    <w:p w:rsidRPr="00BB3513" w:rsidR="0070171E" w:rsidP="009E38C9" w:rsidRDefault="66F2E7E0" w14:paraId="4D10528F" w14:textId="6125BB2D">
      <w:pPr>
        <w:jc w:val="both"/>
      </w:pPr>
      <w:r w:rsidRPr="3D7C9D39">
        <w:t>Tél. +352 22 69 11 1</w:t>
      </w:r>
    </w:p>
    <w:p w:rsidRPr="00BB3513" w:rsidR="0070171E" w:rsidP="009E38C9" w:rsidRDefault="00000000" w14:paraId="3A939357" w14:textId="3B2FC5B3">
      <w:pPr>
        <w:jc w:val="both"/>
      </w:pPr>
      <w:hyperlink r:id="rId34">
        <w:r w:rsidRPr="3D7C9D39" w:rsidR="66F2E7E0">
          <w:rPr>
            <w:rStyle w:val="Hyperlink"/>
          </w:rPr>
          <w:t>reclamation@caa.lu</w:t>
        </w:r>
      </w:hyperlink>
      <w:r w:rsidRPr="3D7C9D39" w:rsidR="66F2E7E0">
        <w:t xml:space="preserve"> </w:t>
      </w:r>
    </w:p>
    <w:p w:rsidRPr="00BB3513" w:rsidR="0070171E" w:rsidP="009E38C9" w:rsidRDefault="00000000" w14:paraId="4B046F3F" w14:textId="1CE4D388">
      <w:pPr>
        <w:jc w:val="both"/>
      </w:pPr>
      <w:hyperlink r:id="rId35">
        <w:r w:rsidRPr="3D7C9D39" w:rsidR="66F2E7E0">
          <w:rPr>
            <w:rStyle w:val="Hyperlink"/>
          </w:rPr>
          <w:t>https://www.caa.lu/</w:t>
        </w:r>
      </w:hyperlink>
    </w:p>
    <w:p w:rsidRPr="00BB3513" w:rsidR="0070171E" w:rsidP="009E38C9" w:rsidRDefault="02B230AA" w14:paraId="4C632A6D" w14:textId="53E7C27E">
      <w:pPr>
        <w:shd w:val="clear" w:color="auto" w:fill="9CC2E5" w:themeFill="accent5" w:themeFillTint="99"/>
        <w:outlineLvl w:val="0"/>
        <w:rPr>
          <w:rFonts w:ascii="Calibri" w:hAnsi="Calibri"/>
          <w:b/>
          <w:bCs/>
        </w:rPr>
      </w:pPr>
      <w:r w:rsidRPr="3D7C9D39">
        <w:rPr>
          <w:rFonts w:ascii="Calibri" w:hAnsi="Calibri"/>
          <w:b/>
          <w:bCs/>
        </w:rPr>
        <w:lastRenderedPageBreak/>
        <w:t>Médiateur en assurance (ACA/ULC)</w:t>
      </w:r>
    </w:p>
    <w:p w:rsidRPr="002B4E0C" w:rsidR="0070171E" w:rsidP="009E38C9" w:rsidRDefault="0070171E" w14:paraId="0D5ED402" w14:textId="2CDA1E8C">
      <w:pPr>
        <w:pStyle w:val="ListParagraph"/>
        <w:ind w:left="0"/>
        <w:rPr>
          <w:rFonts w:ascii="Calibri" w:hAnsi="Calibri" w:eastAsia="Times New Roman" w:cs="Times New Roman"/>
          <w:b/>
          <w:bCs/>
          <w:u w:val="single"/>
          <w:lang w:eastAsia="fr-LU"/>
        </w:rPr>
      </w:pPr>
    </w:p>
    <w:p w:rsidRPr="00BB3513" w:rsidR="0070171E" w:rsidP="009E38C9" w:rsidRDefault="02B230AA" w14:paraId="35717026" w14:textId="436B9B39">
      <w:pPr>
        <w:pStyle w:val="ListParagraph"/>
        <w:ind w:left="0"/>
        <w:rPr>
          <w:rFonts w:ascii="Calibri" w:hAnsi="Calibri" w:eastAsia="Times New Roman" w:cs="Times New Roman"/>
          <w:b/>
          <w:bCs/>
          <w:u w:val="single"/>
          <w:lang w:val="fr-LU" w:eastAsia="fr-LU"/>
        </w:rPr>
      </w:pPr>
      <w:r w:rsidRPr="3D7C9D39">
        <w:rPr>
          <w:rFonts w:ascii="Calibri" w:hAnsi="Calibri" w:eastAsia="Times New Roman" w:cs="Times New Roman"/>
          <w:b/>
          <w:bCs/>
          <w:lang w:val="fr-LU" w:eastAsia="fr-LU"/>
        </w:rPr>
        <w:t>Compétences</w:t>
      </w:r>
    </w:p>
    <w:p w:rsidRPr="00BB3513" w:rsidR="0070171E" w:rsidRDefault="02B230AA" w14:paraId="4DCAE5CE" w14:textId="16213D2A">
      <w:pPr>
        <w:pStyle w:val="ListParagraph"/>
        <w:numPr>
          <w:ilvl w:val="0"/>
          <w:numId w:val="14"/>
        </w:numPr>
        <w:jc w:val="both"/>
        <w:rPr>
          <w:rFonts w:ascii="Calibri" w:hAnsi="Calibri" w:eastAsia="Calibri" w:cs="Calibri"/>
          <w:lang w:val="fr"/>
        </w:rPr>
      </w:pPr>
      <w:r w:rsidRPr="3D7C9D39">
        <w:rPr>
          <w:rFonts w:ascii="Calibri" w:hAnsi="Calibri" w:eastAsia="Times New Roman" w:cs="Times New Roman"/>
          <w:lang w:val="fr-LU" w:eastAsia="fr-LU"/>
        </w:rPr>
        <w:t xml:space="preserve">Règlement extrajudiciaire des </w:t>
      </w:r>
      <w:r w:rsidRPr="3D7C9D39">
        <w:rPr>
          <w:rFonts w:ascii="Calibri" w:hAnsi="Calibri" w:eastAsia="Times New Roman" w:cs="Times New Roman"/>
          <w:b/>
          <w:bCs/>
          <w:lang w:val="fr-LU" w:eastAsia="fr-LU"/>
        </w:rPr>
        <w:t xml:space="preserve">conflits assurantiels, </w:t>
      </w:r>
      <w:r w:rsidRPr="3D7C9D39">
        <w:rPr>
          <w:rFonts w:ascii="Calibri" w:hAnsi="Calibri" w:eastAsia="Calibri" w:cs="Calibri"/>
          <w:lang w:val="fr"/>
        </w:rPr>
        <w:t xml:space="preserve">soit entre des compagnies d’assurance établies au Luxembourg et des consommateurs résidant au Luxembourg ou dans un autre </w:t>
      </w:r>
      <w:proofErr w:type="spellStart"/>
      <w:r w:rsidRPr="3D7C9D39">
        <w:rPr>
          <w:rFonts w:ascii="Calibri" w:hAnsi="Calibri" w:eastAsia="Calibri" w:cs="Calibri"/>
          <w:lang w:val="fr"/>
        </w:rPr>
        <w:t>Etat</w:t>
      </w:r>
      <w:proofErr w:type="spellEnd"/>
      <w:r w:rsidRPr="3D7C9D39">
        <w:rPr>
          <w:rFonts w:ascii="Calibri" w:hAnsi="Calibri" w:eastAsia="Calibri" w:cs="Calibri"/>
          <w:lang w:val="fr"/>
        </w:rPr>
        <w:t xml:space="preserve"> de l’Union européenne.</w:t>
      </w:r>
    </w:p>
    <w:p w:rsidRPr="00BB3513" w:rsidR="0070171E" w:rsidP="009E38C9" w:rsidRDefault="0070171E" w14:paraId="0B8FEB36" w14:textId="19836996">
      <w:pPr>
        <w:rPr>
          <w:rFonts w:ascii="Calibri" w:hAnsi="Calibri" w:eastAsia="Times New Roman" w:cs="Times New Roman"/>
          <w:b/>
          <w:bCs/>
          <w:u w:val="single"/>
          <w:lang w:val="fr-LU" w:eastAsia="fr-LU"/>
        </w:rPr>
      </w:pPr>
    </w:p>
    <w:p w:rsidRPr="00BB3513" w:rsidR="0070171E" w:rsidP="009E38C9" w:rsidRDefault="02B230AA" w14:paraId="6CB2A1CA" w14:textId="3AF65A85">
      <w:pPr>
        <w:rPr>
          <w:rFonts w:ascii="Calibri" w:hAnsi="Calibri" w:eastAsia="Times New Roman" w:cs="Times New Roman"/>
          <w:b/>
          <w:bCs/>
          <w:u w:val="single"/>
          <w:lang w:val="fr-LU" w:eastAsia="fr-LU"/>
        </w:rPr>
      </w:pPr>
      <w:r w:rsidRPr="3D7C9D39">
        <w:rPr>
          <w:rFonts w:ascii="Calibri" w:hAnsi="Calibri" w:eastAsia="Times New Roman" w:cs="Times New Roman"/>
          <w:b/>
          <w:bCs/>
          <w:lang w:val="fr-LU" w:eastAsia="fr-LU"/>
        </w:rPr>
        <w:t>Procédure</w:t>
      </w:r>
    </w:p>
    <w:p w:rsidRPr="00BB3513" w:rsidR="0070171E" w:rsidRDefault="02B230AA" w14:paraId="29D9C636" w14:textId="7BBC6C56">
      <w:pPr>
        <w:pStyle w:val="ListParagraph"/>
        <w:numPr>
          <w:ilvl w:val="0"/>
          <w:numId w:val="13"/>
        </w:numPr>
        <w:jc w:val="both"/>
        <w:rPr>
          <w:rFonts w:ascii="Calibri" w:hAnsi="Calibri" w:eastAsia="Calibri" w:cs="Calibri"/>
          <w:lang w:val="fr"/>
        </w:rPr>
      </w:pPr>
      <w:r w:rsidRPr="3D7C9D39">
        <w:rPr>
          <w:rFonts w:ascii="Calibri" w:hAnsi="Calibri" w:eastAsia="Calibri" w:cs="Calibri"/>
          <w:lang w:val="fr"/>
        </w:rPr>
        <w:t>La saisine du médiateur est gratuite et doit se faire par voie écrite (lettre ou courrier électronique) dans une des langues officielles du Luxembourg ou anglais. Le médiateur peut adresser une lettre de conclusion fondée sur les dispositions légales et les éléments d'équité et même proposer une solution à l’amiable, mais sans le moindre caractère contraignant pour les parties.</w:t>
      </w:r>
    </w:p>
    <w:p w:rsidRPr="00BB3513" w:rsidR="0070171E" w:rsidP="009E38C9" w:rsidRDefault="02B230AA" w14:paraId="3CB2C4FA" w14:textId="6C18799B">
      <w:r w:rsidRPr="3D7C9D39">
        <w:rPr>
          <w:rFonts w:ascii="Calibri" w:hAnsi="Calibri" w:eastAsia="Calibri" w:cs="Calibri"/>
          <w:sz w:val="22"/>
          <w:szCs w:val="22"/>
          <w:lang w:val="fr"/>
        </w:rPr>
        <w:t xml:space="preserve"> </w:t>
      </w:r>
    </w:p>
    <w:p w:rsidRPr="00BB3513" w:rsidR="0070171E" w:rsidP="009E38C9" w:rsidRDefault="02B230AA" w14:paraId="3AF4730D" w14:textId="239EF40B">
      <w:pPr>
        <w:rPr>
          <w:rFonts w:ascii="Calibri" w:hAnsi="Calibri" w:eastAsia="Calibri" w:cs="Calibri"/>
          <w:u w:val="single"/>
          <w:lang w:val="fr"/>
        </w:rPr>
      </w:pPr>
      <w:r w:rsidRPr="3D7C9D39">
        <w:rPr>
          <w:rFonts w:ascii="Calibri" w:hAnsi="Calibri" w:eastAsia="Calibri" w:cs="Calibri"/>
          <w:u w:val="single"/>
          <w:lang w:val="fr"/>
        </w:rPr>
        <w:t>Informations pratiques :</w:t>
      </w:r>
    </w:p>
    <w:p w:rsidRPr="00BB3513" w:rsidR="0070171E" w:rsidP="009E38C9" w:rsidRDefault="02B230AA" w14:paraId="2C9BEB1E" w14:textId="18461B51">
      <w:pPr>
        <w:rPr>
          <w:rFonts w:ascii="Calibri" w:hAnsi="Calibri" w:eastAsia="Calibri" w:cs="Calibri"/>
          <w:lang w:val="fr"/>
        </w:rPr>
      </w:pPr>
      <w:r w:rsidRPr="3D7C9D39">
        <w:rPr>
          <w:rFonts w:ascii="Calibri" w:hAnsi="Calibri" w:eastAsia="Calibri" w:cs="Calibri"/>
          <w:lang w:val="fr"/>
        </w:rPr>
        <w:t>B.P. 448 L-2014 Luxembourg</w:t>
      </w:r>
    </w:p>
    <w:p w:rsidRPr="00BB3513" w:rsidR="0070171E" w:rsidP="009E38C9" w:rsidRDefault="02B230AA" w14:paraId="14F8D208" w14:textId="17FB7646">
      <w:pPr>
        <w:rPr>
          <w:rFonts w:ascii="Calibri" w:hAnsi="Calibri" w:eastAsia="Calibri" w:cs="Calibri"/>
          <w:lang w:val="fr"/>
        </w:rPr>
      </w:pPr>
      <w:r w:rsidRPr="3D7C9D39">
        <w:rPr>
          <w:rFonts w:ascii="Calibri" w:hAnsi="Calibri" w:eastAsia="Calibri" w:cs="Calibri"/>
          <w:lang w:val="fr"/>
        </w:rPr>
        <w:t>Tél. +352 44 21 44 -1</w:t>
      </w:r>
    </w:p>
    <w:p w:rsidRPr="00BB3513" w:rsidR="0070171E" w:rsidP="009E38C9" w:rsidRDefault="00000000" w14:paraId="4FE64BCD" w14:textId="70256AD7">
      <w:pPr>
        <w:rPr>
          <w:rFonts w:ascii="Calibri" w:hAnsi="Calibri" w:eastAsia="Calibri" w:cs="Calibri"/>
          <w:lang w:val="fr"/>
        </w:rPr>
      </w:pPr>
      <w:hyperlink r:id="rId36">
        <w:r w:rsidRPr="3D7C9D39" w:rsidR="02B230AA">
          <w:rPr>
            <w:rStyle w:val="Hyperlink"/>
            <w:rFonts w:ascii="Calibri" w:hAnsi="Calibri" w:eastAsia="Calibri" w:cs="Calibri"/>
            <w:lang w:val="fr"/>
          </w:rPr>
          <w:t>mediateur@aca.lu</w:t>
        </w:r>
      </w:hyperlink>
      <w:r w:rsidRPr="3D7C9D39" w:rsidR="02B230AA">
        <w:rPr>
          <w:rFonts w:ascii="Calibri" w:hAnsi="Calibri" w:eastAsia="Calibri" w:cs="Calibri"/>
          <w:lang w:val="fr"/>
        </w:rPr>
        <w:t xml:space="preserve"> </w:t>
      </w:r>
    </w:p>
    <w:p w:rsidRPr="00BB3513" w:rsidR="0070171E" w:rsidP="009E38C9" w:rsidRDefault="00000000" w14:paraId="32D503DE" w14:textId="50067387">
      <w:hyperlink r:id="rId37">
        <w:r w:rsidRPr="3D7C9D39" w:rsidR="02B230AA">
          <w:rPr>
            <w:rStyle w:val="Hyperlink"/>
            <w:rFonts w:ascii="Calibri" w:hAnsi="Calibri" w:eastAsia="Calibri" w:cs="Calibri"/>
            <w:lang w:val="fr"/>
          </w:rPr>
          <w:t>https://www.aca.lu/fr/mediateur-assurance</w:t>
        </w:r>
      </w:hyperlink>
    </w:p>
    <w:p w:rsidRPr="00BB3513" w:rsidR="0070171E" w:rsidP="009E38C9" w:rsidRDefault="0070171E" w14:paraId="1FB61050" w14:textId="09E9B99A">
      <w:pPr>
        <w:rPr>
          <w:rFonts w:ascii="Calibri" w:hAnsi="Calibri" w:eastAsia="Calibri" w:cs="Calibri"/>
          <w:lang w:val="fr"/>
        </w:rPr>
      </w:pPr>
    </w:p>
    <w:p w:rsidRPr="00BB3513" w:rsidR="0070171E" w:rsidP="009E38C9" w:rsidRDefault="0070171E" w14:paraId="4E5113BB" w14:textId="40FA5CE3">
      <w:pPr>
        <w:rPr>
          <w:rFonts w:ascii="Calibri" w:hAnsi="Calibri" w:eastAsia="Calibri" w:cs="Calibri"/>
          <w:lang w:val="fr"/>
        </w:rPr>
      </w:pPr>
    </w:p>
    <w:p w:rsidRPr="00BB3513" w:rsidR="0070171E" w:rsidP="009E38C9" w:rsidRDefault="0070171E" w14:paraId="057618CA" w14:textId="7957B5BB">
      <w:pPr>
        <w:rPr>
          <w:rFonts w:ascii="Calibri" w:hAnsi="Calibri" w:eastAsia="Calibri" w:cs="Calibri"/>
          <w:lang w:val="fr"/>
        </w:rPr>
      </w:pPr>
    </w:p>
    <w:p w:rsidRPr="00BB3513" w:rsidR="0070171E" w:rsidP="009E38C9" w:rsidRDefault="592D6739" w14:paraId="562FEE86" w14:textId="1C1195F9">
      <w:pPr>
        <w:rPr>
          <w:rFonts w:ascii="Calibri" w:hAnsi="Calibri" w:eastAsia="Calibri" w:cs="Calibri"/>
          <w:lang w:val="fr"/>
        </w:rPr>
      </w:pPr>
      <w:r w:rsidRPr="3D7C9D39">
        <w:rPr>
          <w:rFonts w:ascii="Calibri" w:hAnsi="Calibri" w:eastAsia="Calibri" w:cs="Calibri"/>
          <w:b/>
          <w:bCs/>
          <w:lang w:val="fr"/>
        </w:rPr>
        <w:t>FINANCES</w:t>
      </w:r>
    </w:p>
    <w:p w:rsidRPr="00BB3513" w:rsidR="0070171E" w:rsidP="009E38C9" w:rsidRDefault="0070171E" w14:paraId="71490EC7" w14:textId="452CA6A0">
      <w:pPr>
        <w:rPr>
          <w:rFonts w:ascii="Calibri" w:hAnsi="Calibri" w:eastAsia="Calibri" w:cs="Calibri"/>
          <w:b/>
          <w:bCs/>
          <w:lang w:val="fr"/>
        </w:rPr>
      </w:pPr>
    </w:p>
    <w:p w:rsidRPr="00BB3513" w:rsidR="0070171E" w:rsidP="009E38C9" w:rsidRDefault="592D6739" w14:paraId="495E8359" w14:textId="23BB3096">
      <w:pPr>
        <w:shd w:val="clear" w:color="auto" w:fill="9CC2E5" w:themeFill="accent5" w:themeFillTint="99"/>
        <w:outlineLvl w:val="0"/>
        <w:rPr>
          <w:rFonts w:ascii="Calibri" w:hAnsi="Calibri"/>
          <w:b/>
          <w:bCs/>
        </w:rPr>
      </w:pPr>
      <w:r w:rsidRPr="3D7C9D39">
        <w:rPr>
          <w:rFonts w:ascii="Calibri" w:hAnsi="Calibri"/>
          <w:b/>
          <w:bCs/>
        </w:rPr>
        <w:t>Commission de surveillance du secteur financier (CSSF)</w:t>
      </w:r>
    </w:p>
    <w:p w:rsidRPr="00BB3513" w:rsidR="0070171E" w:rsidP="009E38C9" w:rsidRDefault="0070171E" w14:paraId="762EA950" w14:textId="27C28433">
      <w:pPr>
        <w:rPr>
          <w:rFonts w:ascii="Calibri" w:hAnsi="Calibri"/>
        </w:rPr>
      </w:pPr>
    </w:p>
    <w:p w:rsidRPr="00BB3513" w:rsidR="0070171E" w:rsidP="009E38C9" w:rsidRDefault="592D6739" w14:paraId="50E5C6A1" w14:textId="24D173E8">
      <w:r w:rsidRPr="3D7C9D39">
        <w:rPr>
          <w:rFonts w:eastAsiaTheme="minorEastAsia"/>
          <w:b/>
          <w:bCs/>
          <w:lang w:eastAsia="fr-FR"/>
        </w:rPr>
        <w:t>Compétences</w:t>
      </w:r>
    </w:p>
    <w:p w:rsidRPr="00BB3513" w:rsidR="0070171E" w:rsidRDefault="00C31C7F" w14:paraId="25A79BA2" w14:textId="468C3942">
      <w:pPr>
        <w:pStyle w:val="ListParagraph"/>
        <w:numPr>
          <w:ilvl w:val="0"/>
          <w:numId w:val="19"/>
        </w:numPr>
        <w:jc w:val="both"/>
        <w:rPr>
          <w:rFonts w:eastAsiaTheme="minorEastAsia"/>
          <w:color w:val="212322"/>
        </w:rPr>
      </w:pPr>
      <w:r w:rsidRPr="3D7C9D39">
        <w:rPr>
          <w:rFonts w:eastAsiaTheme="minorEastAsia"/>
          <w:lang w:eastAsia="fr-FR"/>
        </w:rPr>
        <w:t>Établissement</w:t>
      </w:r>
      <w:r w:rsidRPr="3D7C9D39" w:rsidR="592D6739">
        <w:rPr>
          <w:rFonts w:eastAsiaTheme="minorEastAsia"/>
          <w:lang w:eastAsia="fr-FR"/>
        </w:rPr>
        <w:t xml:space="preserve"> public qui assure la surveillance des professionnels et des produits du secteur financier luxembourgeois. Elle conduit ses missions de surveillance prudentielle et des marchés dans le but de contribuer à la solidité et à la stabilité du secteur financier et ce, exclusivement dans l’intérêt public.</w:t>
      </w:r>
    </w:p>
    <w:p w:rsidRPr="00BB3513" w:rsidR="0070171E" w:rsidP="009E38C9" w:rsidRDefault="0070171E" w14:paraId="3E88FEAD" w14:textId="25F433AA">
      <w:pPr>
        <w:jc w:val="both"/>
        <w:rPr>
          <w:rFonts w:eastAsiaTheme="minorEastAsia"/>
          <w:color w:val="212322"/>
        </w:rPr>
      </w:pPr>
    </w:p>
    <w:p w:rsidRPr="00BB3513" w:rsidR="0070171E" w:rsidRDefault="592D6739" w14:paraId="135C43BC" w14:textId="4AC1289E">
      <w:pPr>
        <w:pStyle w:val="ListParagraph"/>
        <w:numPr>
          <w:ilvl w:val="0"/>
          <w:numId w:val="19"/>
        </w:numPr>
        <w:jc w:val="both"/>
        <w:rPr>
          <w:rFonts w:eastAsiaTheme="minorEastAsia"/>
          <w:color w:val="212322"/>
        </w:rPr>
      </w:pPr>
      <w:r w:rsidRPr="3D7C9D39">
        <w:rPr>
          <w:rFonts w:eastAsiaTheme="minorEastAsia"/>
          <w:lang w:eastAsia="fr-FR"/>
        </w:rPr>
        <w:t xml:space="preserve">Veille au respect, par les entités agréées et les émetteurs, </w:t>
      </w:r>
      <w:r w:rsidRPr="3D7C9D39">
        <w:rPr>
          <w:rFonts w:eastAsiaTheme="minorEastAsia"/>
          <w:color w:val="212322"/>
        </w:rPr>
        <w:t xml:space="preserve">des réglementations qui leur sont applicables, y compris celles visant à assurer </w:t>
      </w:r>
      <w:r w:rsidRPr="3D7C9D39">
        <w:rPr>
          <w:rFonts w:eastAsiaTheme="minorEastAsia"/>
          <w:b/>
          <w:bCs/>
          <w:color w:val="212322"/>
        </w:rPr>
        <w:t>la protection des consommateurs financiers</w:t>
      </w:r>
      <w:r w:rsidRPr="3D7C9D39">
        <w:rPr>
          <w:rFonts w:eastAsiaTheme="minorEastAsia"/>
          <w:color w:val="212322"/>
        </w:rPr>
        <w:t xml:space="preserve"> et la prévention de l’utilisation du secteur financier à des fins de blanchiment ou de financement du terrorisme.</w:t>
      </w:r>
    </w:p>
    <w:p w:rsidRPr="00BB3513" w:rsidR="0070171E" w:rsidP="009E38C9" w:rsidRDefault="0070171E" w14:paraId="39C18819" w14:textId="1205218B">
      <w:pPr>
        <w:rPr>
          <w:rFonts w:eastAsiaTheme="minorEastAsia"/>
          <w:b/>
          <w:bCs/>
          <w:lang w:eastAsia="fr-FR"/>
        </w:rPr>
      </w:pPr>
    </w:p>
    <w:p w:rsidRPr="00BB3513" w:rsidR="0070171E" w:rsidP="009E38C9" w:rsidRDefault="592D6739" w14:paraId="33B63CF8" w14:textId="2B2D4A78">
      <w:pPr>
        <w:rPr>
          <w:rFonts w:eastAsiaTheme="minorEastAsia"/>
          <w:b/>
          <w:bCs/>
          <w:lang w:eastAsia="fr-FR"/>
        </w:rPr>
      </w:pPr>
      <w:r w:rsidRPr="3D7C9D39">
        <w:rPr>
          <w:rFonts w:eastAsiaTheme="minorEastAsia"/>
          <w:u w:val="single"/>
          <w:lang w:eastAsia="fr-FR"/>
        </w:rPr>
        <w:t>Informations pratiques</w:t>
      </w:r>
    </w:p>
    <w:p w:rsidRPr="00BB3513" w:rsidR="0070171E" w:rsidP="009E38C9" w:rsidRDefault="592D6739" w14:paraId="24774050" w14:textId="488E25F2">
      <w:pPr>
        <w:rPr>
          <w:rFonts w:eastAsiaTheme="minorEastAsia"/>
          <w:lang w:eastAsia="fr-FR"/>
        </w:rPr>
      </w:pPr>
      <w:r w:rsidRPr="3D7C9D39">
        <w:rPr>
          <w:rFonts w:eastAsiaTheme="minorEastAsia"/>
          <w:lang w:eastAsia="fr-FR"/>
        </w:rPr>
        <w:t>283, route d’Arlon, L-1150 Luxembourg </w:t>
      </w:r>
    </w:p>
    <w:p w:rsidRPr="00BB3513" w:rsidR="0070171E" w:rsidP="009E38C9" w:rsidRDefault="592D6739" w14:paraId="0C6D55B3" w14:textId="77777777">
      <w:pPr>
        <w:rPr>
          <w:rFonts w:eastAsiaTheme="minorEastAsia"/>
          <w:lang w:eastAsia="fr-FR"/>
        </w:rPr>
      </w:pPr>
      <w:r w:rsidRPr="3D7C9D39">
        <w:rPr>
          <w:rFonts w:eastAsiaTheme="minorEastAsia"/>
          <w:lang w:eastAsia="fr-FR"/>
        </w:rPr>
        <w:t>Tél. +352 26251-2574 ou +352 26251-2904 </w:t>
      </w:r>
    </w:p>
    <w:p w:rsidRPr="00BB3513" w:rsidR="0070171E" w:rsidP="009E38C9" w:rsidRDefault="00000000" w14:paraId="541617C4" w14:textId="1E68EAE8">
      <w:pPr>
        <w:rPr>
          <w:rFonts w:eastAsiaTheme="minorEastAsia"/>
          <w:lang w:eastAsia="fr-FR"/>
        </w:rPr>
      </w:pPr>
      <w:hyperlink r:id="rId38">
        <w:r w:rsidRPr="3D7C9D39" w:rsidR="592D6739">
          <w:rPr>
            <w:rStyle w:val="Hyperlink"/>
            <w:rFonts w:eastAsiaTheme="minorEastAsia"/>
            <w:lang w:eastAsia="fr-FR"/>
          </w:rPr>
          <w:t>reclamation@cssf.lu</w:t>
        </w:r>
      </w:hyperlink>
      <w:r w:rsidRPr="3D7C9D39" w:rsidR="592D6739">
        <w:rPr>
          <w:rFonts w:eastAsiaTheme="minorEastAsia"/>
          <w:lang w:eastAsia="fr-FR"/>
        </w:rPr>
        <w:t xml:space="preserve">  </w:t>
      </w:r>
    </w:p>
    <w:p w:rsidRPr="00BB3513" w:rsidR="0070171E" w:rsidP="009E38C9" w:rsidRDefault="00000000" w14:paraId="34A5EAEE" w14:textId="381394A3">
      <w:pPr>
        <w:rPr>
          <w:rFonts w:eastAsiaTheme="minorEastAsia"/>
          <w:lang w:eastAsia="fr-FR"/>
        </w:rPr>
      </w:pPr>
      <w:hyperlink r:id="rId39">
        <w:r w:rsidRPr="3D7C9D39" w:rsidR="592D6739">
          <w:rPr>
            <w:rStyle w:val="Hyperlink"/>
            <w:rFonts w:eastAsiaTheme="minorEastAsia"/>
            <w:lang w:eastAsia="fr-FR"/>
          </w:rPr>
          <w:t>http://www.cssf.lu/consommateur/reclamations/</w:t>
        </w:r>
      </w:hyperlink>
      <w:r w:rsidRPr="3D7C9D39" w:rsidR="592D6739">
        <w:rPr>
          <w:rFonts w:eastAsiaTheme="minorEastAsia"/>
          <w:lang w:eastAsia="fr-FR"/>
        </w:rPr>
        <w:t xml:space="preserve">  </w:t>
      </w:r>
    </w:p>
    <w:p w:rsidR="0070171E" w:rsidP="009E38C9" w:rsidRDefault="0070171E" w14:paraId="3627C3C1" w14:textId="1193C64D">
      <w:pPr>
        <w:rPr>
          <w:rFonts w:ascii="Calibri" w:hAnsi="Calibri" w:eastAsia="Calibri" w:cs="Calibri"/>
          <w:b/>
          <w:bCs/>
          <w:lang w:val="fr"/>
        </w:rPr>
      </w:pPr>
    </w:p>
    <w:p w:rsidR="00C31C7F" w:rsidP="009E38C9" w:rsidRDefault="00C31C7F" w14:paraId="6D2B2CCB" w14:textId="2C626A1F">
      <w:pPr>
        <w:rPr>
          <w:rFonts w:ascii="Calibri" w:hAnsi="Calibri" w:eastAsia="Calibri" w:cs="Calibri"/>
          <w:b/>
          <w:bCs/>
          <w:lang w:val="fr"/>
        </w:rPr>
      </w:pPr>
    </w:p>
    <w:p w:rsidR="00C31C7F" w:rsidP="009E38C9" w:rsidRDefault="00C31C7F" w14:paraId="568E0333" w14:textId="211D9080">
      <w:pPr>
        <w:rPr>
          <w:rFonts w:ascii="Calibri" w:hAnsi="Calibri" w:eastAsia="Calibri" w:cs="Calibri"/>
          <w:b/>
          <w:bCs/>
          <w:lang w:val="fr"/>
        </w:rPr>
      </w:pPr>
    </w:p>
    <w:p w:rsidRPr="00BB3513" w:rsidR="00C31C7F" w:rsidP="009E38C9" w:rsidRDefault="00C31C7F" w14:paraId="063D313B" w14:textId="77777777">
      <w:pPr>
        <w:rPr>
          <w:rFonts w:ascii="Calibri" w:hAnsi="Calibri" w:eastAsia="Calibri" w:cs="Calibri"/>
          <w:b/>
          <w:bCs/>
          <w:lang w:val="fr"/>
        </w:rPr>
      </w:pPr>
    </w:p>
    <w:p w:rsidRPr="00BB3513" w:rsidR="0070171E" w:rsidP="009E38C9" w:rsidRDefault="0070171E" w14:paraId="589C0CB9" w14:textId="724D6442">
      <w:pPr>
        <w:rPr>
          <w:rFonts w:ascii="Calibri" w:hAnsi="Calibri" w:eastAsia="Calibri" w:cs="Calibri"/>
          <w:lang w:val="fr"/>
        </w:rPr>
      </w:pPr>
    </w:p>
    <w:p w:rsidRPr="00BB3513" w:rsidR="0070171E" w:rsidP="009E38C9" w:rsidRDefault="27846064" w14:paraId="2AB54836" w14:textId="0FA7A9BA">
      <w:pPr>
        <w:rPr>
          <w:rFonts w:ascii="Calibri" w:hAnsi="Calibri" w:eastAsia="Calibri" w:cs="Calibri"/>
          <w:lang w:val="fr"/>
        </w:rPr>
      </w:pPr>
      <w:r w:rsidRPr="3D7C9D39">
        <w:rPr>
          <w:rFonts w:ascii="Calibri" w:hAnsi="Calibri" w:eastAsia="Calibri" w:cs="Calibri"/>
          <w:b/>
          <w:bCs/>
          <w:lang w:val="fr"/>
        </w:rPr>
        <w:lastRenderedPageBreak/>
        <w:t>LOYERS</w:t>
      </w:r>
    </w:p>
    <w:p w:rsidRPr="00BB3513" w:rsidR="0070171E" w:rsidP="009E38C9" w:rsidRDefault="0070171E" w14:paraId="0B45DB65" w14:textId="427BC11F">
      <w:pPr>
        <w:jc w:val="both"/>
        <w:rPr>
          <w:rFonts w:eastAsiaTheme="minorEastAsia"/>
          <w:color w:val="000000" w:themeColor="text1"/>
          <w:lang w:val="fr-LU" w:eastAsia="fr-FR"/>
        </w:rPr>
      </w:pPr>
    </w:p>
    <w:p w:rsidRPr="00BB3513" w:rsidR="0070171E" w:rsidP="009E38C9" w:rsidRDefault="66F2E7E0" w14:paraId="30BDD893" w14:textId="627D84F9">
      <w:pPr>
        <w:shd w:val="clear" w:color="auto" w:fill="9CC2E5" w:themeFill="accent5" w:themeFillTint="99"/>
        <w:outlineLvl w:val="0"/>
        <w:rPr>
          <w:rFonts w:ascii="Calibri" w:hAnsi="Calibri"/>
          <w:b/>
          <w:bCs/>
        </w:rPr>
      </w:pPr>
      <w:r w:rsidRPr="3D7C9D39">
        <w:rPr>
          <w:rFonts w:ascii="Calibri" w:hAnsi="Calibri"/>
          <w:b/>
          <w:bCs/>
        </w:rPr>
        <w:t>Commission des loyers</w:t>
      </w:r>
    </w:p>
    <w:p w:rsidRPr="00BB3513" w:rsidR="0070171E" w:rsidP="009E38C9" w:rsidRDefault="0070171E" w14:paraId="44785925" w14:textId="5686BC37">
      <w:pPr>
        <w:rPr>
          <w:rFonts w:ascii="Calibri" w:hAnsi="Calibri" w:eastAsia="Times New Roman" w:cs="Times New Roman"/>
          <w:b/>
          <w:bCs/>
          <w:u w:val="single"/>
          <w:lang w:val="de-LU" w:eastAsia="fr-LU"/>
        </w:rPr>
      </w:pPr>
    </w:p>
    <w:p w:rsidRPr="00BB3513" w:rsidR="0070171E" w:rsidP="009E38C9" w:rsidRDefault="66F2E7E0" w14:paraId="4683211D" w14:textId="0751D846">
      <w:pPr>
        <w:jc w:val="both"/>
      </w:pPr>
      <w:r w:rsidRPr="3D7C9D39">
        <w:rPr>
          <w:b/>
          <w:bCs/>
        </w:rPr>
        <w:t>Compétences</w:t>
      </w:r>
    </w:p>
    <w:p w:rsidRPr="00BB3513" w:rsidR="0070171E" w:rsidRDefault="66F2E7E0" w14:paraId="19225C1A" w14:textId="634ECE0C">
      <w:pPr>
        <w:pStyle w:val="NormalWeb"/>
        <w:numPr>
          <w:ilvl w:val="0"/>
          <w:numId w:val="8"/>
        </w:numPr>
        <w:spacing w:before="0" w:beforeAutospacing="0" w:after="0" w:afterAutospacing="0"/>
        <w:jc w:val="both"/>
        <w:rPr>
          <w:rFonts w:ascii="Calibri" w:hAnsi="Calibri"/>
        </w:rPr>
      </w:pPr>
      <w:r w:rsidRPr="3D7C9D39">
        <w:rPr>
          <w:rFonts w:ascii="Calibri" w:hAnsi="Calibri"/>
        </w:rPr>
        <w:t xml:space="preserve">Occasionnellement, le propriétaire et le locataire sont en discorde sur le montant du loyer et/ou des charges locatives. Dans les cas où les parties ne parviennent pas à trouver un accord à l’amiable, le propriétaire peut saisir la Commission des loyers pour introduire une </w:t>
      </w:r>
      <w:r w:rsidRPr="3D7C9D39">
        <w:rPr>
          <w:rFonts w:ascii="Calibri" w:hAnsi="Calibri"/>
          <w:b/>
          <w:bCs/>
        </w:rPr>
        <w:t>demande en vue de l’augmentation du loyer</w:t>
      </w:r>
      <w:r w:rsidRPr="3D7C9D39">
        <w:rPr>
          <w:rFonts w:ascii="Calibri" w:hAnsi="Calibri"/>
        </w:rPr>
        <w:t>. Le locataire peut, de son côté, saisir la Commission en vue d’</w:t>
      </w:r>
      <w:r w:rsidRPr="3D7C9D39">
        <w:rPr>
          <w:rFonts w:ascii="Calibri" w:hAnsi="Calibri"/>
          <w:b/>
          <w:bCs/>
        </w:rPr>
        <w:t>une réduction du loyer</w:t>
      </w:r>
      <w:r w:rsidRPr="3D7C9D39">
        <w:rPr>
          <w:rFonts w:ascii="Calibri" w:hAnsi="Calibri"/>
        </w:rPr>
        <w:t>. La Commission des loyers se réunit pour statuer sur les requêtes formulées, soit par le propriétaire, soit par le locataire.</w:t>
      </w:r>
    </w:p>
    <w:p w:rsidRPr="00BB3513" w:rsidR="0070171E" w:rsidP="009E38C9" w:rsidRDefault="0070171E" w14:paraId="66B52E0B" w14:textId="4E1977AA">
      <w:pPr>
        <w:pStyle w:val="NormalWeb"/>
        <w:spacing w:before="0" w:beforeAutospacing="0" w:after="0" w:afterAutospacing="0"/>
        <w:jc w:val="both"/>
        <w:rPr>
          <w:rFonts w:ascii="Calibri" w:hAnsi="Calibri"/>
        </w:rPr>
      </w:pPr>
    </w:p>
    <w:p w:rsidRPr="00BB3513" w:rsidR="0070171E" w:rsidP="009E38C9" w:rsidRDefault="66F2E7E0" w14:paraId="36956672" w14:textId="446869EF">
      <w:pPr>
        <w:pStyle w:val="NormalWeb"/>
        <w:spacing w:before="0" w:beforeAutospacing="0" w:after="0" w:afterAutospacing="0"/>
        <w:jc w:val="both"/>
        <w:rPr>
          <w:rFonts w:ascii="Calibri" w:hAnsi="Calibri"/>
        </w:rPr>
      </w:pPr>
      <w:r w:rsidRPr="3D7C9D39">
        <w:rPr>
          <w:rFonts w:ascii="Calibri" w:hAnsi="Calibri"/>
          <w:u w:val="single"/>
        </w:rPr>
        <w:t>Informations pratiques :</w:t>
      </w:r>
    </w:p>
    <w:p w:rsidRPr="00BB3513" w:rsidR="0070171E" w:rsidP="009E38C9" w:rsidRDefault="66F2E7E0" w14:paraId="00128212" w14:textId="03EDDFDD">
      <w:pPr>
        <w:pStyle w:val="NormalWeb"/>
        <w:spacing w:before="0" w:beforeAutospacing="0" w:after="0" w:afterAutospacing="0"/>
        <w:jc w:val="both"/>
        <w:rPr>
          <w:rFonts w:ascii="Calibri" w:hAnsi="Calibri"/>
          <w:u w:val="single"/>
        </w:rPr>
      </w:pPr>
      <w:r w:rsidRPr="3D7C9D39">
        <w:rPr>
          <w:rFonts w:ascii="Calibri" w:hAnsi="Calibri"/>
        </w:rPr>
        <w:t>37a, rue d’Anvers, L-1130 Luxembourg</w:t>
      </w:r>
    </w:p>
    <w:p w:rsidRPr="00BB3513" w:rsidR="0070171E" w:rsidP="009E38C9" w:rsidRDefault="66F2E7E0" w14:paraId="2C85B4BB" w14:textId="2AFFEBFE">
      <w:pPr>
        <w:pStyle w:val="NormalWeb"/>
        <w:spacing w:before="0" w:beforeAutospacing="0" w:after="0" w:afterAutospacing="0"/>
        <w:jc w:val="both"/>
        <w:rPr>
          <w:rFonts w:ascii="Calibri" w:hAnsi="Calibri"/>
        </w:rPr>
      </w:pPr>
      <w:r w:rsidRPr="3D7C9D39">
        <w:rPr>
          <w:rFonts w:ascii="Calibri" w:hAnsi="Calibri"/>
        </w:rPr>
        <w:t>Tél. 4796 4333</w:t>
      </w:r>
    </w:p>
    <w:p w:rsidRPr="00BB3513" w:rsidR="0070171E" w:rsidP="009E38C9" w:rsidRDefault="00000000" w14:paraId="545DA3B2" w14:textId="381D79FC">
      <w:pPr>
        <w:pStyle w:val="NormalWeb"/>
        <w:spacing w:before="0" w:beforeAutospacing="0" w:after="0" w:afterAutospacing="0"/>
        <w:jc w:val="both"/>
        <w:rPr>
          <w:rFonts w:ascii="Calibri" w:hAnsi="Calibri"/>
        </w:rPr>
      </w:pPr>
      <w:hyperlink r:id="rId40">
        <w:r w:rsidRPr="3D7C9D39" w:rsidR="66F2E7E0">
          <w:rPr>
            <w:rStyle w:val="Hyperlink"/>
            <w:rFonts w:ascii="Calibri" w:hAnsi="Calibri"/>
          </w:rPr>
          <w:t>logements@vdl.lu</w:t>
        </w:r>
      </w:hyperlink>
      <w:r w:rsidRPr="3D7C9D39" w:rsidR="66F2E7E0">
        <w:rPr>
          <w:rFonts w:ascii="Calibri" w:hAnsi="Calibri"/>
        </w:rPr>
        <w:t xml:space="preserve"> </w:t>
      </w:r>
    </w:p>
    <w:p w:rsidRPr="00BB3513" w:rsidR="0070171E" w:rsidP="009E38C9" w:rsidRDefault="00000000" w14:paraId="1880DFDA" w14:textId="77777777">
      <w:pPr>
        <w:rPr>
          <w:rFonts w:ascii="Calibri" w:hAnsi="Calibri"/>
        </w:rPr>
      </w:pPr>
      <w:hyperlink r:id="rId41">
        <w:r w:rsidRPr="3D7C9D39" w:rsidR="66F2E7E0">
          <w:rPr>
            <w:rStyle w:val="Hyperlink"/>
            <w:rFonts w:ascii="Calibri" w:hAnsi="Calibri"/>
          </w:rPr>
          <w:t>https://www.vdl.lu/la-ville/vie-politique/commissions/commission-des-loyers</w:t>
        </w:r>
      </w:hyperlink>
    </w:p>
    <w:p w:rsidRPr="00BB3513" w:rsidR="0070171E" w:rsidP="009E38C9" w:rsidRDefault="0070171E" w14:paraId="2D2BB856" w14:textId="2A31FB39">
      <w:pPr>
        <w:rPr>
          <w:rFonts w:ascii="Calibri" w:hAnsi="Calibri"/>
        </w:rPr>
      </w:pPr>
    </w:p>
    <w:p w:rsidRPr="00BB3513" w:rsidR="0070171E" w:rsidP="009E38C9" w:rsidRDefault="0070171E" w14:paraId="0AC434B5" w14:textId="141855B2">
      <w:pPr>
        <w:rPr>
          <w:rFonts w:ascii="Calibri" w:hAnsi="Calibri"/>
        </w:rPr>
      </w:pPr>
    </w:p>
    <w:p w:rsidRPr="00BB3513" w:rsidR="0070171E" w:rsidP="009E38C9" w:rsidRDefault="0070171E" w14:paraId="767C819D" w14:textId="0FF6E1F5">
      <w:pPr>
        <w:rPr>
          <w:rFonts w:ascii="Calibri" w:hAnsi="Calibri"/>
        </w:rPr>
      </w:pPr>
    </w:p>
    <w:p w:rsidRPr="00BB3513" w:rsidR="0070171E" w:rsidP="009E38C9" w:rsidRDefault="03B32634" w14:paraId="7C17FB71" w14:textId="19E95DCB">
      <w:pPr>
        <w:rPr>
          <w:rFonts w:ascii="Calibri" w:hAnsi="Calibri" w:cs="Times New Roman"/>
          <w:b/>
          <w:bCs/>
          <w:lang w:eastAsia="fr-FR"/>
        </w:rPr>
      </w:pPr>
      <w:r w:rsidRPr="3D7C9D39">
        <w:rPr>
          <w:rFonts w:ascii="Calibri" w:hAnsi="Calibri" w:cs="Times New Roman"/>
          <w:b/>
          <w:bCs/>
          <w:lang w:eastAsia="fr-FR"/>
        </w:rPr>
        <w:t>TELECOMMUNICATIONS</w:t>
      </w:r>
    </w:p>
    <w:p w:rsidRPr="00BB3513" w:rsidR="0070171E" w:rsidP="009E38C9" w:rsidRDefault="0070171E" w14:paraId="5E0F9BDA" w14:textId="77777777">
      <w:pPr>
        <w:rPr>
          <w:rFonts w:eastAsiaTheme="minorEastAsia"/>
          <w:b/>
          <w:bCs/>
          <w:lang w:eastAsia="fr-FR"/>
        </w:rPr>
      </w:pPr>
    </w:p>
    <w:p w:rsidRPr="00BB3513" w:rsidR="0070171E" w:rsidP="009E38C9" w:rsidRDefault="03B32634" w14:paraId="094DBB57" w14:textId="31A2A873">
      <w:pPr>
        <w:shd w:val="clear" w:color="auto" w:fill="9CC2E5" w:themeFill="accent5" w:themeFillTint="99"/>
        <w:outlineLvl w:val="0"/>
        <w:rPr>
          <w:rFonts w:ascii="Calibri" w:hAnsi="Calibri"/>
          <w:b/>
          <w:bCs/>
        </w:rPr>
      </w:pPr>
      <w:r w:rsidRPr="3D7C9D39">
        <w:rPr>
          <w:rFonts w:ascii="Calibri" w:hAnsi="Calibri"/>
          <w:b/>
          <w:bCs/>
        </w:rPr>
        <w:t>Institut luxembourgeois de régulation (ILR)</w:t>
      </w:r>
    </w:p>
    <w:p w:rsidRPr="00BB3513" w:rsidR="0070171E" w:rsidP="009E38C9" w:rsidRDefault="0070171E" w14:paraId="7B1554FD" w14:textId="27C28433">
      <w:pPr>
        <w:rPr>
          <w:rFonts w:ascii="Calibri" w:hAnsi="Calibri"/>
        </w:rPr>
      </w:pPr>
    </w:p>
    <w:p w:rsidRPr="00BB3513" w:rsidR="0070171E" w:rsidP="009E38C9" w:rsidRDefault="03B32634" w14:paraId="20616D8D" w14:textId="6509D556">
      <w:r w:rsidRPr="3D7C9D39">
        <w:rPr>
          <w:rFonts w:eastAsiaTheme="minorEastAsia"/>
          <w:b/>
          <w:bCs/>
          <w:lang w:eastAsia="fr-FR"/>
        </w:rPr>
        <w:t>Compétences</w:t>
      </w:r>
    </w:p>
    <w:p w:rsidRPr="00BB3513" w:rsidR="0070171E" w:rsidRDefault="03B32634" w14:paraId="4C71EEE5" w14:textId="3C24E9E0">
      <w:pPr>
        <w:pStyle w:val="ListParagraph"/>
        <w:numPr>
          <w:ilvl w:val="0"/>
          <w:numId w:val="18"/>
        </w:numPr>
        <w:jc w:val="both"/>
        <w:rPr>
          <w:rFonts w:eastAsiaTheme="minorEastAsia"/>
          <w:color w:val="333333"/>
        </w:rPr>
      </w:pPr>
      <w:r w:rsidRPr="3D7C9D39">
        <w:rPr>
          <w:rFonts w:eastAsiaTheme="minorEastAsia"/>
          <w:lang w:eastAsia="fr-FR"/>
        </w:rPr>
        <w:t xml:space="preserve">Autorité indépendante et impartiale créée mettant en place des règles et conditions permettant la création d’un environnement équitable pour tous les </w:t>
      </w:r>
      <w:r w:rsidRPr="3D7C9D39">
        <w:rPr>
          <w:rFonts w:eastAsiaTheme="minorEastAsia"/>
          <w:b/>
          <w:bCs/>
          <w:lang w:eastAsia="fr-FR"/>
        </w:rPr>
        <w:t>opérateurs de télécommunications</w:t>
      </w:r>
      <w:r w:rsidRPr="3D7C9D39">
        <w:rPr>
          <w:rFonts w:eastAsiaTheme="minorEastAsia"/>
          <w:lang w:eastAsia="fr-FR"/>
        </w:rPr>
        <w:t xml:space="preserve">. </w:t>
      </w:r>
    </w:p>
    <w:p w:rsidRPr="00BB3513" w:rsidR="0070171E" w:rsidP="009E38C9" w:rsidRDefault="0070171E" w14:paraId="2F943D34" w14:textId="5F051528">
      <w:pPr>
        <w:jc w:val="both"/>
        <w:rPr>
          <w:rFonts w:eastAsiaTheme="minorEastAsia"/>
          <w:color w:val="333333"/>
        </w:rPr>
      </w:pPr>
    </w:p>
    <w:p w:rsidRPr="00BB3513" w:rsidR="0070171E" w:rsidRDefault="03B32634" w14:paraId="41CC8646" w14:textId="1359927F">
      <w:pPr>
        <w:pStyle w:val="ListParagraph"/>
        <w:numPr>
          <w:ilvl w:val="0"/>
          <w:numId w:val="18"/>
        </w:numPr>
        <w:jc w:val="both"/>
        <w:rPr>
          <w:rFonts w:eastAsiaTheme="minorEastAsia"/>
          <w:color w:val="333333"/>
        </w:rPr>
      </w:pPr>
      <w:r w:rsidRPr="3D7C9D39">
        <w:rPr>
          <w:rFonts w:eastAsiaTheme="minorEastAsia"/>
          <w:color w:val="333333"/>
          <w:lang w:eastAsia="fr-FR"/>
        </w:rPr>
        <w:t>Créée pour encadrer l’ouverture d’anciens monopoles étatiques à la concurrence. La mission de l’Institut consiste à veiller à ce que la concurrence y soit réelle et équitable et que tous les consommateurs aient accès aux services à des conditions raisonnables.</w:t>
      </w:r>
    </w:p>
    <w:p w:rsidRPr="00BB3513" w:rsidR="0070171E" w:rsidP="009E38C9" w:rsidRDefault="0070171E" w14:paraId="0305049F" w14:textId="5BE4E875">
      <w:pPr>
        <w:jc w:val="both"/>
        <w:rPr>
          <w:rFonts w:eastAsiaTheme="minorEastAsia"/>
          <w:b/>
          <w:bCs/>
          <w:lang w:eastAsia="fr-FR"/>
        </w:rPr>
      </w:pPr>
    </w:p>
    <w:p w:rsidRPr="00BB3513" w:rsidR="0070171E" w:rsidP="009E38C9" w:rsidRDefault="03B32634" w14:paraId="7EB12A6C" w14:textId="30F92E3C">
      <w:pPr>
        <w:rPr>
          <w:rFonts w:eastAsiaTheme="minorEastAsia"/>
          <w:u w:val="single"/>
          <w:lang w:eastAsia="fr-FR"/>
        </w:rPr>
      </w:pPr>
      <w:r w:rsidRPr="3D7C9D39">
        <w:rPr>
          <w:rFonts w:eastAsiaTheme="minorEastAsia"/>
          <w:u w:val="single"/>
          <w:lang w:eastAsia="fr-FR"/>
        </w:rPr>
        <w:t>Informations pratiques :</w:t>
      </w:r>
      <w:r w:rsidRPr="3D7C9D39">
        <w:rPr>
          <w:rFonts w:eastAsiaTheme="minorEastAsia"/>
          <w:lang w:eastAsia="fr-FR"/>
        </w:rPr>
        <w:t xml:space="preserve"> </w:t>
      </w:r>
    </w:p>
    <w:p w:rsidRPr="00BB3513" w:rsidR="0070171E" w:rsidP="009E38C9" w:rsidRDefault="03B32634" w14:paraId="7C7C48BB" w14:textId="5180BE63">
      <w:pPr>
        <w:rPr>
          <w:rFonts w:eastAsiaTheme="minorEastAsia"/>
          <w:lang w:eastAsia="fr-FR"/>
        </w:rPr>
      </w:pPr>
      <w:r w:rsidRPr="3D7C9D39">
        <w:rPr>
          <w:rFonts w:eastAsiaTheme="minorEastAsia"/>
          <w:lang w:eastAsia="fr-FR"/>
        </w:rPr>
        <w:t>17, rue du Fossé, L-1536 Luxembourg </w:t>
      </w:r>
    </w:p>
    <w:p w:rsidRPr="00BB3513" w:rsidR="0070171E" w:rsidP="009E38C9" w:rsidRDefault="03B32634" w14:paraId="6D5A5583" w14:textId="77777777">
      <w:pPr>
        <w:rPr>
          <w:rFonts w:eastAsiaTheme="minorEastAsia"/>
          <w:lang w:eastAsia="fr-FR"/>
        </w:rPr>
      </w:pPr>
      <w:r w:rsidRPr="3D7C9D39">
        <w:rPr>
          <w:rFonts w:eastAsiaTheme="minorEastAsia"/>
          <w:lang w:eastAsia="fr-FR"/>
        </w:rPr>
        <w:t>Tél. +352 28 228 444 </w:t>
      </w:r>
    </w:p>
    <w:p w:rsidRPr="00BB3513" w:rsidR="0070171E" w:rsidP="009E38C9" w:rsidRDefault="00000000" w14:paraId="44AD0FEA" w14:textId="0552E3E9">
      <w:pPr>
        <w:rPr>
          <w:rFonts w:eastAsiaTheme="minorEastAsia"/>
          <w:lang w:eastAsia="fr-FR"/>
        </w:rPr>
      </w:pPr>
      <w:hyperlink r:id="rId42">
        <w:r w:rsidRPr="3D7C9D39" w:rsidR="03B32634">
          <w:rPr>
            <w:rStyle w:val="Hyperlink"/>
            <w:rFonts w:eastAsiaTheme="minorEastAsia"/>
            <w:lang w:eastAsia="fr-FR"/>
          </w:rPr>
          <w:t>mediation@ilr.lu</w:t>
        </w:r>
      </w:hyperlink>
      <w:r w:rsidRPr="3D7C9D39" w:rsidR="03B32634">
        <w:rPr>
          <w:rFonts w:eastAsiaTheme="minorEastAsia"/>
          <w:lang w:eastAsia="fr-FR"/>
        </w:rPr>
        <w:t xml:space="preserve">  </w:t>
      </w:r>
    </w:p>
    <w:p w:rsidRPr="00BB3513" w:rsidR="0070171E" w:rsidP="009E38C9" w:rsidRDefault="00000000" w14:paraId="4EE4C8E9" w14:textId="13E48D88">
      <w:pPr>
        <w:rPr>
          <w:rFonts w:eastAsiaTheme="minorEastAsia"/>
          <w:lang w:eastAsia="fr-FR"/>
        </w:rPr>
      </w:pPr>
      <w:hyperlink r:id="rId43">
        <w:r w:rsidRPr="3D7C9D39" w:rsidR="03B32634">
          <w:rPr>
            <w:rStyle w:val="Hyperlink"/>
            <w:rFonts w:eastAsiaTheme="minorEastAsia"/>
            <w:lang w:eastAsia="fr-FR"/>
          </w:rPr>
          <w:t>www.ilr.lu</w:t>
        </w:r>
      </w:hyperlink>
      <w:r w:rsidRPr="3D7C9D39" w:rsidR="03B32634">
        <w:rPr>
          <w:rFonts w:eastAsiaTheme="minorEastAsia"/>
          <w:lang w:eastAsia="fr-FR"/>
        </w:rPr>
        <w:t xml:space="preserve">  </w:t>
      </w:r>
    </w:p>
    <w:p w:rsidRPr="00BB3513" w:rsidR="0070171E" w:rsidP="009E38C9" w:rsidRDefault="0070171E" w14:paraId="56265213" w14:textId="1B251856">
      <w:pPr>
        <w:rPr>
          <w:rFonts w:eastAsiaTheme="minorEastAsia"/>
          <w:lang w:eastAsia="fr-FR"/>
        </w:rPr>
      </w:pPr>
    </w:p>
    <w:p w:rsidR="0070171E" w:rsidP="009E38C9" w:rsidRDefault="0070171E" w14:paraId="317D3A9D" w14:textId="0C7D6389">
      <w:pPr>
        <w:rPr>
          <w:rFonts w:eastAsiaTheme="minorEastAsia"/>
          <w:lang w:val="fr-LU" w:eastAsia="fr-LU"/>
        </w:rPr>
      </w:pPr>
    </w:p>
    <w:p w:rsidR="00C31C7F" w:rsidP="009E38C9" w:rsidRDefault="00C31C7F" w14:paraId="416027FB" w14:textId="20EA9E47">
      <w:pPr>
        <w:rPr>
          <w:rFonts w:eastAsiaTheme="minorEastAsia"/>
          <w:lang w:val="fr-LU" w:eastAsia="fr-LU"/>
        </w:rPr>
      </w:pPr>
    </w:p>
    <w:p w:rsidR="00C31C7F" w:rsidP="009E38C9" w:rsidRDefault="00C31C7F" w14:paraId="63C6D851" w14:textId="5E65830D">
      <w:pPr>
        <w:rPr>
          <w:rFonts w:eastAsiaTheme="minorEastAsia"/>
          <w:lang w:val="fr-LU" w:eastAsia="fr-LU"/>
        </w:rPr>
      </w:pPr>
    </w:p>
    <w:p w:rsidR="00C31C7F" w:rsidP="009E38C9" w:rsidRDefault="00C31C7F" w14:paraId="77616B93" w14:textId="6F68EF25">
      <w:pPr>
        <w:rPr>
          <w:rFonts w:eastAsiaTheme="minorEastAsia"/>
          <w:lang w:val="fr-LU" w:eastAsia="fr-LU"/>
        </w:rPr>
      </w:pPr>
    </w:p>
    <w:p w:rsidR="00C31C7F" w:rsidP="009E38C9" w:rsidRDefault="00C31C7F" w14:paraId="27AB4B50" w14:textId="7175130D">
      <w:pPr>
        <w:rPr>
          <w:rFonts w:eastAsiaTheme="minorEastAsia"/>
          <w:lang w:val="fr-LU" w:eastAsia="fr-LU"/>
        </w:rPr>
      </w:pPr>
    </w:p>
    <w:p w:rsidRPr="00BB3513" w:rsidR="00C31C7F" w:rsidP="009E38C9" w:rsidRDefault="00C31C7F" w14:paraId="3368D581" w14:textId="77777777">
      <w:pPr>
        <w:rPr>
          <w:rFonts w:eastAsiaTheme="minorEastAsia"/>
          <w:lang w:val="fr-LU" w:eastAsia="fr-LU"/>
        </w:rPr>
      </w:pPr>
    </w:p>
    <w:p w:rsidRPr="00BB3513" w:rsidR="0070171E" w:rsidP="009E38C9" w:rsidRDefault="0070171E" w14:paraId="55D6CB50" w14:textId="295EE124">
      <w:pPr>
        <w:rPr>
          <w:rFonts w:ascii="Calibri" w:hAnsi="Calibri"/>
        </w:rPr>
      </w:pPr>
    </w:p>
    <w:p w:rsidRPr="00BB3513" w:rsidR="0070171E" w:rsidP="009E38C9" w:rsidRDefault="1A4ED13A" w14:paraId="6D49378F" w14:textId="7904FD9A">
      <w:pPr>
        <w:rPr>
          <w:rFonts w:ascii="Calibri" w:hAnsi="Calibri"/>
        </w:rPr>
      </w:pPr>
      <w:r w:rsidRPr="3D7C9D39">
        <w:rPr>
          <w:rFonts w:ascii="Calibri" w:hAnsi="Calibri"/>
          <w:b/>
          <w:bCs/>
        </w:rPr>
        <w:lastRenderedPageBreak/>
        <w:t>VOYAGES</w:t>
      </w:r>
    </w:p>
    <w:p w:rsidRPr="00BB3513" w:rsidR="0070171E" w:rsidP="009E38C9" w:rsidRDefault="0070171E" w14:paraId="5C71D002" w14:textId="67281DF2">
      <w:pPr>
        <w:rPr>
          <w:rFonts w:ascii="Calibri" w:hAnsi="Calibri"/>
        </w:rPr>
      </w:pPr>
    </w:p>
    <w:p w:rsidRPr="00BB3513" w:rsidR="0070171E" w:rsidP="009E38C9" w:rsidRDefault="66F2E7E0" w14:paraId="1A922BED" w14:textId="6AFA3095">
      <w:pPr>
        <w:shd w:val="clear" w:color="auto" w:fill="9CC2E5" w:themeFill="accent5" w:themeFillTint="99"/>
        <w:outlineLvl w:val="0"/>
        <w:rPr>
          <w:rFonts w:ascii="Calibri" w:hAnsi="Calibri"/>
          <w:b/>
          <w:bCs/>
        </w:rPr>
      </w:pPr>
      <w:r w:rsidRPr="3D7C9D39">
        <w:rPr>
          <w:rFonts w:ascii="Calibri" w:hAnsi="Calibri"/>
          <w:b/>
          <w:bCs/>
        </w:rPr>
        <w:t>Commission luxembourgeoise des litiges de voyages (CLLV)</w:t>
      </w:r>
    </w:p>
    <w:p w:rsidRPr="00BB3513" w:rsidR="0070171E" w:rsidP="009E38C9" w:rsidRDefault="0070171E" w14:paraId="0B1651A1" w14:textId="77777777">
      <w:pPr>
        <w:rPr>
          <w:rFonts w:ascii="Calibri" w:hAnsi="Calibri"/>
        </w:rPr>
      </w:pPr>
    </w:p>
    <w:p w:rsidRPr="00BB3513" w:rsidR="0070171E" w:rsidP="009E38C9" w:rsidRDefault="66F2E7E0" w14:paraId="583604C4" w14:textId="2D83F3A4">
      <w:pPr>
        <w:rPr>
          <w:rFonts w:eastAsiaTheme="minorEastAsia"/>
          <w:b/>
          <w:bCs/>
          <w:lang w:eastAsia="fr-FR"/>
        </w:rPr>
      </w:pPr>
      <w:r w:rsidRPr="3D7C9D39">
        <w:rPr>
          <w:rFonts w:eastAsiaTheme="minorEastAsia"/>
          <w:b/>
          <w:bCs/>
          <w:lang w:eastAsia="fr-FR"/>
        </w:rPr>
        <w:t>Compétences</w:t>
      </w:r>
    </w:p>
    <w:p w:rsidRPr="00BB3513" w:rsidR="0070171E" w:rsidRDefault="66F2E7E0" w14:paraId="4111CCF2" w14:textId="0B3A55AE">
      <w:pPr>
        <w:pStyle w:val="ListParagraph"/>
        <w:numPr>
          <w:ilvl w:val="0"/>
          <w:numId w:val="22"/>
        </w:numPr>
        <w:jc w:val="both"/>
        <w:rPr>
          <w:rFonts w:eastAsiaTheme="minorEastAsia"/>
        </w:rPr>
      </w:pPr>
      <w:r w:rsidRPr="3D7C9D39">
        <w:rPr>
          <w:rFonts w:eastAsiaTheme="minorEastAsia"/>
          <w:b/>
          <w:bCs/>
          <w:lang w:eastAsia="fr-FR"/>
        </w:rPr>
        <w:t xml:space="preserve">Règlement extrajudiciaire </w:t>
      </w:r>
      <w:r w:rsidRPr="3D7C9D39">
        <w:rPr>
          <w:rFonts w:eastAsiaTheme="minorEastAsia"/>
          <w:lang w:eastAsia="fr-FR"/>
        </w:rPr>
        <w:t xml:space="preserve">aux plaintes des consommateurs relatives à des litiges nationaux et transfrontaliers relatifs à des </w:t>
      </w:r>
      <w:r w:rsidRPr="3D7C9D39">
        <w:rPr>
          <w:rFonts w:eastAsiaTheme="minorEastAsia"/>
          <w:b/>
          <w:bCs/>
          <w:lang w:eastAsia="fr-FR"/>
        </w:rPr>
        <w:t>contrats de voyages à forfait</w:t>
      </w:r>
      <w:r w:rsidRPr="3D7C9D39">
        <w:rPr>
          <w:rFonts w:eastAsiaTheme="minorEastAsia"/>
          <w:lang w:eastAsia="fr-FR"/>
        </w:rPr>
        <w:t xml:space="preserve"> régis par les articles L.225-1 et suivants du Code de la consommation. </w:t>
      </w:r>
    </w:p>
    <w:p w:rsidRPr="00BB3513" w:rsidR="0070171E" w:rsidP="009E38C9" w:rsidRDefault="0070171E" w14:paraId="0ED31B14" w14:textId="4F64769B">
      <w:pPr>
        <w:rPr>
          <w:rFonts w:ascii="Calibri" w:hAnsi="Calibri" w:cs="Times New Roman"/>
          <w:b/>
          <w:bCs/>
          <w:lang w:eastAsia="fr-FR"/>
        </w:rPr>
      </w:pPr>
    </w:p>
    <w:p w:rsidRPr="00BB3513" w:rsidR="0070171E" w:rsidRDefault="66F2E7E0" w14:paraId="49754FBB" w14:textId="2B502DC1">
      <w:pPr>
        <w:pStyle w:val="ListParagraph"/>
        <w:numPr>
          <w:ilvl w:val="0"/>
          <w:numId w:val="21"/>
        </w:numPr>
        <w:jc w:val="both"/>
        <w:rPr>
          <w:rFonts w:eastAsiaTheme="minorEastAsia"/>
        </w:rPr>
      </w:pPr>
      <w:r w:rsidRPr="3D7C9D39">
        <w:rPr>
          <w:rFonts w:ascii="Calibri" w:hAnsi="Calibri" w:cs="Times New Roman"/>
          <w:lang w:eastAsia="fr-FR"/>
        </w:rPr>
        <w:t xml:space="preserve">Litige portant sur un contrat conclu par un consommateur résidant ou non au Luxembourg et un professionnel établi au Luxembourg ainsi qu’à tout autre contrat de service de voyage conclu par un consommateur </w:t>
      </w:r>
      <w:r w:rsidRPr="3D7C9D39">
        <w:rPr>
          <w:rFonts w:eastAsiaTheme="minorEastAsia"/>
        </w:rPr>
        <w:t>résidant ou non au Luxembourg par l’intermédiaire d’une agence de voyage établie au Luxembourg.</w:t>
      </w:r>
    </w:p>
    <w:p w:rsidRPr="00BB3513" w:rsidR="0070171E" w:rsidP="009E38C9" w:rsidRDefault="0070171E" w14:paraId="6784F17E" w14:textId="24C34D5D">
      <w:pPr>
        <w:jc w:val="both"/>
        <w:rPr>
          <w:rFonts w:eastAsiaTheme="minorEastAsia"/>
        </w:rPr>
      </w:pPr>
    </w:p>
    <w:p w:rsidRPr="00BB3513" w:rsidR="0070171E" w:rsidRDefault="66F2E7E0" w14:paraId="4750665F" w14:textId="1968AC8C">
      <w:pPr>
        <w:pStyle w:val="ListParagraph"/>
        <w:numPr>
          <w:ilvl w:val="0"/>
          <w:numId w:val="21"/>
        </w:numPr>
        <w:jc w:val="both"/>
        <w:rPr>
          <w:rFonts w:eastAsiaTheme="minorEastAsia"/>
        </w:rPr>
      </w:pPr>
      <w:r w:rsidRPr="3D7C9D39">
        <w:rPr>
          <w:rFonts w:eastAsiaTheme="minorEastAsia"/>
        </w:rPr>
        <w:t>Peut également intervenir lorsqu’un professionnel non établi au Luxembourg accepte sa compétence lors de litiges avec des consommateurs résidant au Luxembourg.</w:t>
      </w:r>
    </w:p>
    <w:p w:rsidRPr="00BB3513" w:rsidR="0070171E" w:rsidP="009E38C9" w:rsidRDefault="0070171E" w14:paraId="0E048740" w14:textId="538CF080">
      <w:pPr>
        <w:rPr>
          <w:rFonts w:ascii="Calibri" w:hAnsi="Calibri" w:cs="Times New Roman"/>
          <w:b/>
          <w:bCs/>
          <w:lang w:eastAsia="fr-FR"/>
        </w:rPr>
      </w:pPr>
    </w:p>
    <w:p w:rsidRPr="00BB3513" w:rsidR="0070171E" w:rsidP="009E38C9" w:rsidRDefault="66F2E7E0" w14:paraId="259485CD" w14:textId="008A254E">
      <w:pPr>
        <w:rPr>
          <w:rFonts w:ascii="Calibri" w:hAnsi="Calibri" w:cs="Times New Roman"/>
          <w:b/>
          <w:bCs/>
          <w:lang w:eastAsia="fr-FR"/>
        </w:rPr>
      </w:pPr>
      <w:r w:rsidRPr="3D7C9D39">
        <w:rPr>
          <w:rFonts w:ascii="Calibri" w:hAnsi="Calibri" w:cs="Times New Roman"/>
          <w:b/>
          <w:bCs/>
          <w:lang w:eastAsia="fr-FR"/>
        </w:rPr>
        <w:t xml:space="preserve">Procédure </w:t>
      </w:r>
    </w:p>
    <w:p w:rsidRPr="00BB3513" w:rsidR="0070171E" w:rsidRDefault="66F2E7E0" w14:paraId="47F25918" w14:textId="00FA1B99">
      <w:pPr>
        <w:pStyle w:val="ListParagraph"/>
        <w:numPr>
          <w:ilvl w:val="0"/>
          <w:numId w:val="20"/>
        </w:numPr>
        <w:jc w:val="both"/>
        <w:rPr>
          <w:rFonts w:eastAsiaTheme="minorEastAsia"/>
        </w:rPr>
      </w:pPr>
      <w:r w:rsidRPr="3D7C9D39">
        <w:rPr>
          <w:rFonts w:ascii="Calibri" w:hAnsi="Calibri" w:cs="Times New Roman"/>
          <w:lang w:eastAsia="fr-FR"/>
        </w:rPr>
        <w:t xml:space="preserve">La saisine de la CLLV est gratuite et se fait obligatoirement </w:t>
      </w:r>
      <w:r w:rsidRPr="3D7C9D39">
        <w:rPr>
          <w:rFonts w:ascii="Calibri" w:hAnsi="Calibri" w:cs="Times New Roman"/>
          <w:b/>
          <w:bCs/>
          <w:lang w:eastAsia="fr-FR"/>
        </w:rPr>
        <w:t>par écrit</w:t>
      </w:r>
      <w:r w:rsidRPr="3D7C9D39">
        <w:rPr>
          <w:rFonts w:ascii="Calibri" w:hAnsi="Calibri" w:cs="Times New Roman"/>
          <w:lang w:eastAsia="fr-FR"/>
        </w:rPr>
        <w:t xml:space="preserve"> en luxembourgeois, français ou allemand. Le consommateur devra renvoyer le </w:t>
      </w:r>
      <w:r w:rsidRPr="3D7C9D39">
        <w:rPr>
          <w:rFonts w:ascii="Calibri" w:hAnsi="Calibri" w:cs="Times New Roman"/>
          <w:b/>
          <w:bCs/>
          <w:lang w:eastAsia="fr-FR"/>
        </w:rPr>
        <w:t>formulaire de réclamation</w:t>
      </w:r>
      <w:r w:rsidRPr="3D7C9D39">
        <w:rPr>
          <w:rFonts w:ascii="Calibri" w:hAnsi="Calibri" w:cs="Times New Roman"/>
          <w:lang w:eastAsia="fr-FR"/>
        </w:rPr>
        <w:t xml:space="preserve"> dûment daté et signé accompagné des </w:t>
      </w:r>
      <w:r w:rsidRPr="3D7C9D39">
        <w:rPr>
          <w:rFonts w:ascii="Calibri" w:hAnsi="Calibri" w:cs="Times New Roman"/>
          <w:b/>
          <w:bCs/>
          <w:lang w:eastAsia="fr-FR"/>
        </w:rPr>
        <w:t xml:space="preserve">pièces à l’appui </w:t>
      </w:r>
      <w:r w:rsidRPr="3D7C9D39">
        <w:rPr>
          <w:rFonts w:ascii="Calibri" w:hAnsi="Calibri" w:cs="Times New Roman"/>
          <w:lang w:eastAsia="fr-FR"/>
        </w:rPr>
        <w:t>de sa demande au secrétariat de la CLLV. L’envoi peut se faire en ligne ou par envoi postal au secrétariat.</w:t>
      </w:r>
    </w:p>
    <w:p w:rsidRPr="00BB3513" w:rsidR="0070171E" w:rsidP="009E38C9" w:rsidRDefault="0070171E" w14:paraId="3DAE2278" w14:textId="1D2581D8">
      <w:pPr>
        <w:jc w:val="both"/>
        <w:rPr>
          <w:rFonts w:eastAsiaTheme="minorEastAsia"/>
        </w:rPr>
      </w:pPr>
    </w:p>
    <w:p w:rsidRPr="00BB3513" w:rsidR="0070171E" w:rsidRDefault="66F2E7E0" w14:paraId="74D1B362" w14:textId="2CDD7BAA">
      <w:pPr>
        <w:pStyle w:val="ListParagraph"/>
        <w:numPr>
          <w:ilvl w:val="0"/>
          <w:numId w:val="20"/>
        </w:numPr>
        <w:jc w:val="both"/>
        <w:rPr>
          <w:rFonts w:eastAsiaTheme="minorEastAsia"/>
        </w:rPr>
      </w:pPr>
      <w:r w:rsidRPr="3D7C9D39">
        <w:rPr>
          <w:rFonts w:eastAsiaTheme="minorEastAsia"/>
        </w:rPr>
        <w:t xml:space="preserve">La demande n’est recevable que si le </w:t>
      </w:r>
      <w:r w:rsidRPr="3D7C9D39">
        <w:rPr>
          <w:rFonts w:eastAsiaTheme="minorEastAsia"/>
          <w:b/>
          <w:bCs/>
        </w:rPr>
        <w:t>consommateur a préalablement adressé par écrit ses doléances au professionnel</w:t>
      </w:r>
      <w:r w:rsidRPr="3D7C9D39">
        <w:rPr>
          <w:rFonts w:eastAsiaTheme="minorEastAsia"/>
        </w:rPr>
        <w:t xml:space="preserve"> (organisateur de voyages, intermédiaire/agence de voyages, transporteur…) et n’a pas obtenu de réponse satisfaisante dans un délai de 3 mois. Elle n’est également pas recevable si elle est introduite dans les 12 mois suivant la réclamation adressée au professionnel.</w:t>
      </w:r>
    </w:p>
    <w:p w:rsidRPr="00BB3513" w:rsidR="0070171E" w:rsidP="009E38C9" w:rsidRDefault="0070171E" w14:paraId="12C2AC8E" w14:textId="4249F5B7">
      <w:pPr>
        <w:rPr>
          <w:rFonts w:ascii="Calibri" w:hAnsi="Calibri" w:cs="Times New Roman"/>
          <w:b/>
          <w:bCs/>
          <w:lang w:eastAsia="fr-FR"/>
        </w:rPr>
      </w:pPr>
    </w:p>
    <w:p w:rsidRPr="00BB3513" w:rsidR="0070171E" w:rsidP="009E38C9" w:rsidRDefault="66F2E7E0" w14:paraId="5A774C2A" w14:textId="3B4DB4D0">
      <w:pPr>
        <w:rPr>
          <w:rFonts w:ascii="Calibri" w:hAnsi="Calibri" w:cs="Times New Roman"/>
          <w:b/>
          <w:bCs/>
          <w:lang w:eastAsia="fr-FR"/>
        </w:rPr>
      </w:pPr>
      <w:r w:rsidRPr="3D7C9D39">
        <w:rPr>
          <w:rFonts w:ascii="Calibri" w:hAnsi="Calibri" w:cs="Times New Roman"/>
          <w:u w:val="single"/>
          <w:lang w:eastAsia="fr-FR"/>
        </w:rPr>
        <w:t>Informations pratiques</w:t>
      </w:r>
    </w:p>
    <w:p w:rsidRPr="00BB3513" w:rsidR="0070171E" w:rsidP="009E38C9" w:rsidRDefault="66F2E7E0" w14:paraId="1FD94130" w14:textId="5009CC83">
      <w:pPr>
        <w:rPr>
          <w:rFonts w:ascii="Calibri" w:hAnsi="Calibri" w:cs="Times New Roman"/>
          <w:lang w:eastAsia="fr-FR"/>
        </w:rPr>
      </w:pPr>
      <w:r w:rsidRPr="3D7C9D39">
        <w:rPr>
          <w:rFonts w:ascii="Calibri" w:hAnsi="Calibri" w:cs="Times New Roman"/>
          <w:lang w:eastAsia="fr-FR"/>
        </w:rPr>
        <w:t xml:space="preserve">55, rue des Bruyères, L-1274 </w:t>
      </w:r>
      <w:proofErr w:type="spellStart"/>
      <w:r w:rsidRPr="3D7C9D39">
        <w:rPr>
          <w:rFonts w:ascii="Calibri" w:hAnsi="Calibri" w:cs="Times New Roman"/>
          <w:lang w:eastAsia="fr-FR"/>
        </w:rPr>
        <w:t>Howald</w:t>
      </w:r>
      <w:proofErr w:type="spellEnd"/>
      <w:r w:rsidRPr="3D7C9D39">
        <w:rPr>
          <w:rFonts w:ascii="Calibri" w:hAnsi="Calibri" w:cs="Times New Roman"/>
          <w:lang w:eastAsia="fr-FR"/>
        </w:rPr>
        <w:t> </w:t>
      </w:r>
    </w:p>
    <w:p w:rsidRPr="00BB3513" w:rsidR="0070171E" w:rsidP="009E38C9" w:rsidRDefault="66F2E7E0" w14:paraId="09ADE0AB" w14:textId="77777777">
      <w:pPr>
        <w:rPr>
          <w:rFonts w:ascii="Calibri" w:hAnsi="Calibri" w:cs="Times New Roman"/>
          <w:lang w:eastAsia="fr-FR"/>
        </w:rPr>
      </w:pPr>
      <w:r w:rsidRPr="3D7C9D39">
        <w:rPr>
          <w:rFonts w:ascii="Calibri" w:hAnsi="Calibri" w:cs="Times New Roman"/>
          <w:lang w:eastAsia="fr-FR"/>
        </w:rPr>
        <w:t>Tél. +352 49 60 22 205 </w:t>
      </w:r>
    </w:p>
    <w:p w:rsidRPr="00BB3513" w:rsidR="0070171E" w:rsidP="009E38C9" w:rsidRDefault="00000000" w14:paraId="0DAD73C2" w14:textId="6CA3B21B">
      <w:pPr>
        <w:rPr>
          <w:rFonts w:ascii="Calibri" w:hAnsi="Calibri" w:cs="Times New Roman"/>
          <w:lang w:eastAsia="fr-FR"/>
        </w:rPr>
      </w:pPr>
      <w:hyperlink r:id="rId44">
        <w:r w:rsidRPr="3D7C9D39" w:rsidR="66F2E7E0">
          <w:rPr>
            <w:rStyle w:val="Hyperlink"/>
            <w:rFonts w:ascii="Calibri" w:hAnsi="Calibri" w:cs="Times New Roman"/>
            <w:lang w:eastAsia="fr-FR"/>
          </w:rPr>
          <w:t>contact@cllv.lu</w:t>
        </w:r>
      </w:hyperlink>
      <w:r w:rsidRPr="3D7C9D39" w:rsidR="66F2E7E0">
        <w:rPr>
          <w:rFonts w:ascii="Calibri" w:hAnsi="Calibri" w:cs="Times New Roman"/>
          <w:lang w:eastAsia="fr-FR"/>
        </w:rPr>
        <w:t xml:space="preserve"> </w:t>
      </w:r>
    </w:p>
    <w:p w:rsidRPr="00BB3513" w:rsidR="0070171E" w:rsidP="009E38C9" w:rsidRDefault="00000000" w14:paraId="1A0AB6A7" w14:textId="73C3BFD0">
      <w:pPr>
        <w:rPr>
          <w:rFonts w:ascii="Calibri" w:hAnsi="Calibri" w:cs="Times New Roman"/>
          <w:lang w:eastAsia="fr-FR"/>
        </w:rPr>
      </w:pPr>
      <w:hyperlink r:id="rId45">
        <w:r w:rsidRPr="3D7C9D39" w:rsidR="66F2E7E0">
          <w:rPr>
            <w:rStyle w:val="Hyperlink"/>
            <w:rFonts w:ascii="Calibri" w:hAnsi="Calibri" w:cs="Times New Roman"/>
            <w:lang w:eastAsia="fr-FR"/>
          </w:rPr>
          <w:t>https://www.ulc.lu/fr/organes/detail.asp?T=1&amp;D=descr&amp;ID=5</w:t>
        </w:r>
      </w:hyperlink>
      <w:r w:rsidRPr="3D7C9D39" w:rsidR="66F2E7E0">
        <w:rPr>
          <w:rFonts w:ascii="Calibri" w:hAnsi="Calibri" w:cs="Times New Roman"/>
          <w:lang w:eastAsia="fr-FR"/>
        </w:rPr>
        <w:t xml:space="preserve">  </w:t>
      </w:r>
    </w:p>
    <w:p w:rsidR="0070171E" w:rsidP="009E38C9" w:rsidRDefault="0070171E" w14:paraId="2717D80A" w14:textId="2602218C">
      <w:pPr>
        <w:rPr>
          <w:rFonts w:ascii="Calibri" w:hAnsi="Calibri" w:cs="Times New Roman"/>
          <w:b/>
          <w:bCs/>
          <w:lang w:eastAsia="fr-FR"/>
        </w:rPr>
      </w:pPr>
    </w:p>
    <w:p w:rsidRPr="00BB3513" w:rsidR="00C31C7F" w:rsidP="009E38C9" w:rsidRDefault="00C31C7F" w14:paraId="3ACDC99B" w14:textId="77777777">
      <w:pPr>
        <w:rPr>
          <w:rFonts w:ascii="Calibri" w:hAnsi="Calibri" w:cs="Times New Roman"/>
          <w:b/>
          <w:bCs/>
          <w:lang w:eastAsia="fr-FR"/>
        </w:rPr>
      </w:pPr>
    </w:p>
    <w:p w:rsidRPr="00BB3513" w:rsidR="0070171E" w:rsidP="009E38C9" w:rsidRDefault="00C31C7F" w14:paraId="6CBF7129" w14:textId="247790A8">
      <w:pPr>
        <w:rPr>
          <w:rFonts w:ascii="Calibri" w:hAnsi="Calibri" w:cs="Times New Roman"/>
          <w:b/>
          <w:bCs/>
          <w:lang w:eastAsia="fr-FR"/>
        </w:rPr>
      </w:pPr>
      <w:r>
        <w:rPr>
          <w:rFonts w:ascii="Calibri" w:hAnsi="Calibri" w:cs="Times New Roman"/>
          <w:b/>
          <w:bCs/>
          <w:lang w:eastAsia="fr-FR"/>
        </w:rPr>
        <w:t>II – Litiges civils, administratifs et sociaux</w:t>
      </w:r>
    </w:p>
    <w:p w:rsidR="00C31C7F" w:rsidP="009E38C9" w:rsidRDefault="00C31C7F" w14:paraId="70B9E138" w14:textId="77777777">
      <w:pPr>
        <w:rPr>
          <w:rFonts w:ascii="Calibri" w:hAnsi="Calibri" w:eastAsia="Times New Roman" w:cs="Times New Roman"/>
          <w:b/>
          <w:bCs/>
          <w:lang w:val="fr-LU" w:eastAsia="fr-LU"/>
        </w:rPr>
      </w:pPr>
    </w:p>
    <w:p w:rsidR="4C9C1DD2" w:rsidP="009E38C9" w:rsidRDefault="4C9C1DD2" w14:paraId="6E2A24C6" w14:textId="19F5408B">
      <w:pPr>
        <w:rPr>
          <w:rFonts w:ascii="Calibri" w:hAnsi="Calibri" w:eastAsia="Times New Roman" w:cs="Times New Roman"/>
          <w:b/>
          <w:bCs/>
          <w:u w:val="single"/>
          <w:lang w:val="fr-LU" w:eastAsia="fr-LU"/>
        </w:rPr>
      </w:pPr>
      <w:r w:rsidRPr="1030BB9D">
        <w:rPr>
          <w:rFonts w:ascii="Calibri" w:hAnsi="Calibri" w:eastAsia="Times New Roman" w:cs="Times New Roman"/>
          <w:b/>
          <w:bCs/>
          <w:lang w:val="fr-LU" w:eastAsia="fr-LU"/>
        </w:rPr>
        <w:t>SANTE</w:t>
      </w:r>
    </w:p>
    <w:p w:rsidR="1030BB9D" w:rsidP="009E38C9" w:rsidRDefault="1030BB9D" w14:paraId="136028BD" w14:textId="1AB0ED40">
      <w:pPr>
        <w:rPr>
          <w:rFonts w:ascii="Calibri" w:hAnsi="Calibri" w:eastAsia="Times New Roman" w:cs="Times New Roman"/>
          <w:b/>
          <w:bCs/>
          <w:u w:val="single"/>
          <w:lang w:val="fr-LU" w:eastAsia="fr-LU"/>
        </w:rPr>
      </w:pPr>
    </w:p>
    <w:p w:rsidR="5D7E72C7" w:rsidP="009E38C9" w:rsidRDefault="5D7E72C7" w14:paraId="7D2F3DD7" w14:textId="6BE1CC41">
      <w:pPr>
        <w:shd w:val="clear" w:color="auto" w:fill="9CC2E5" w:themeFill="accent5" w:themeFillTint="99"/>
        <w:outlineLvl w:val="0"/>
        <w:rPr>
          <w:rFonts w:ascii="Calibri" w:hAnsi="Calibri"/>
          <w:b/>
          <w:bCs/>
        </w:rPr>
      </w:pPr>
      <w:r w:rsidRPr="1D24C3B3">
        <w:rPr>
          <w:rFonts w:ascii="Calibri" w:hAnsi="Calibri"/>
          <w:b/>
          <w:bCs/>
        </w:rPr>
        <w:t>Médiateur Santé</w:t>
      </w:r>
    </w:p>
    <w:p w:rsidR="1D24C3B3" w:rsidP="009E38C9" w:rsidRDefault="1D24C3B3" w14:paraId="25272181" w14:textId="49EC1A5B">
      <w:pPr>
        <w:rPr>
          <w:rFonts w:eastAsiaTheme="minorEastAsia"/>
        </w:rPr>
      </w:pPr>
    </w:p>
    <w:p w:rsidR="34178141" w:rsidP="009E38C9" w:rsidRDefault="34178141" w14:paraId="1E6DA353" w14:textId="6AC79AD9">
      <w:r w:rsidRPr="55B1A83F">
        <w:rPr>
          <w:rFonts w:eastAsiaTheme="minorEastAsia"/>
          <w:b/>
          <w:bCs/>
        </w:rPr>
        <w:t>Compétence</w:t>
      </w:r>
      <w:r w:rsidRPr="55B1A83F" w:rsidR="5D786545">
        <w:rPr>
          <w:rFonts w:eastAsiaTheme="minorEastAsia"/>
          <w:b/>
          <w:bCs/>
        </w:rPr>
        <w:t>s</w:t>
      </w:r>
    </w:p>
    <w:p w:rsidR="1C2357F9" w:rsidRDefault="1C2357F9" w14:paraId="1686EC3B" w14:textId="0B53F368">
      <w:pPr>
        <w:pStyle w:val="ListParagraph"/>
        <w:numPr>
          <w:ilvl w:val="0"/>
          <w:numId w:val="16"/>
        </w:numPr>
        <w:jc w:val="both"/>
        <w:rPr>
          <w:rFonts w:eastAsiaTheme="minorEastAsia"/>
          <w:b/>
          <w:bCs/>
          <w:lang w:val="fr-LU"/>
        </w:rPr>
      </w:pPr>
      <w:r w:rsidRPr="1D24C3B3">
        <w:rPr>
          <w:rFonts w:eastAsiaTheme="minorEastAsia"/>
        </w:rPr>
        <w:t xml:space="preserve">Service étatique indépendant disposant d’un centre </w:t>
      </w:r>
      <w:r w:rsidRPr="1D24C3B3">
        <w:rPr>
          <w:rFonts w:eastAsiaTheme="minorEastAsia"/>
          <w:lang w:val="fr"/>
        </w:rPr>
        <w:t>de médiation pour les conflits entre un</w:t>
      </w:r>
      <w:r w:rsidRPr="1D24C3B3">
        <w:rPr>
          <w:rFonts w:eastAsiaTheme="minorEastAsia"/>
          <w:b/>
          <w:bCs/>
          <w:lang w:val="fr"/>
        </w:rPr>
        <w:t xml:space="preserve"> patient</w:t>
      </w:r>
      <w:r w:rsidRPr="1D24C3B3">
        <w:rPr>
          <w:rFonts w:eastAsiaTheme="minorEastAsia"/>
          <w:lang w:val="fr"/>
        </w:rPr>
        <w:t xml:space="preserve"> et un </w:t>
      </w:r>
      <w:r w:rsidRPr="1D24C3B3">
        <w:rPr>
          <w:rFonts w:eastAsiaTheme="minorEastAsia"/>
          <w:b/>
          <w:bCs/>
          <w:lang w:val="fr"/>
        </w:rPr>
        <w:t>prestataire de soins de santé.</w:t>
      </w:r>
    </w:p>
    <w:p w:rsidR="1D24C3B3" w:rsidP="009E38C9" w:rsidRDefault="1D24C3B3" w14:paraId="00AEADDB" w14:textId="24E80933">
      <w:pPr>
        <w:jc w:val="both"/>
        <w:rPr>
          <w:rFonts w:eastAsiaTheme="minorEastAsia"/>
          <w:b/>
          <w:bCs/>
          <w:lang w:val="fr-LU"/>
        </w:rPr>
      </w:pPr>
    </w:p>
    <w:p w:rsidR="1C2357F9" w:rsidRDefault="7D35FF16" w14:paraId="473B7751" w14:textId="3FF9B3B5">
      <w:pPr>
        <w:pStyle w:val="ListParagraph"/>
        <w:numPr>
          <w:ilvl w:val="0"/>
          <w:numId w:val="16"/>
        </w:numPr>
        <w:jc w:val="both"/>
        <w:rPr>
          <w:rFonts w:eastAsiaTheme="minorEastAsia"/>
          <w:lang w:val="fr-LU"/>
        </w:rPr>
      </w:pPr>
      <w:r w:rsidRPr="39CD0B90">
        <w:rPr>
          <w:rFonts w:eastAsiaTheme="minorEastAsia"/>
          <w:lang w:val="fr"/>
        </w:rPr>
        <w:lastRenderedPageBreak/>
        <w:t>Fournit des informations sur les droits et les devoirs du patient et joue le rôle de point de contact pour les soins transfrontaliers</w:t>
      </w:r>
      <w:r w:rsidRPr="39CD0B90">
        <w:rPr>
          <w:rFonts w:eastAsiaTheme="minorEastAsia"/>
          <w:lang w:val="fr-LU"/>
        </w:rPr>
        <w:t xml:space="preserve">, </w:t>
      </w:r>
      <w:r w:rsidRPr="39CD0B90">
        <w:rPr>
          <w:rFonts w:eastAsiaTheme="minorEastAsia"/>
          <w:lang w:val="fr"/>
        </w:rPr>
        <w:t>c'est-à-dire pour les questions concernant le traitement au Luxembourg d'un patient affilié à l'étranger ou</w:t>
      </w:r>
      <w:r w:rsidR="00C31C7F">
        <w:rPr>
          <w:rFonts w:eastAsiaTheme="minorEastAsia"/>
          <w:lang w:val="fr"/>
        </w:rPr>
        <w:t xml:space="preserve"> </w:t>
      </w:r>
      <w:r w:rsidRPr="00C31C7F" w:rsidR="00C31C7F">
        <w:rPr>
          <w:rFonts w:eastAsiaTheme="minorEastAsia"/>
          <w:i/>
          <w:iCs/>
          <w:lang w:val="fr"/>
        </w:rPr>
        <w:t>vice versa</w:t>
      </w:r>
      <w:r w:rsidR="00C31C7F">
        <w:rPr>
          <w:rFonts w:eastAsiaTheme="minorEastAsia"/>
          <w:lang w:val="fr"/>
        </w:rPr>
        <w:t>.</w:t>
      </w:r>
      <w:r w:rsidRPr="39CD0B90">
        <w:rPr>
          <w:rFonts w:eastAsiaTheme="minorEastAsia"/>
          <w:lang w:val="fr"/>
        </w:rPr>
        <w:t xml:space="preserve"> </w:t>
      </w:r>
    </w:p>
    <w:p w:rsidRPr="00BB3513" w:rsidR="00F71377" w:rsidP="009E38C9" w:rsidRDefault="00F71377" w14:paraId="5D05CDF3" w14:textId="77777777">
      <w:pPr>
        <w:rPr>
          <w:rFonts w:eastAsiaTheme="minorEastAsia"/>
          <w:u w:val="single"/>
          <w:lang w:val="fr-LU" w:eastAsia="fr-LU"/>
        </w:rPr>
      </w:pPr>
    </w:p>
    <w:p w:rsidR="587F788F" w:rsidP="009E38C9" w:rsidRDefault="587F788F" w14:paraId="06583832" w14:textId="59E95252">
      <w:pPr>
        <w:rPr>
          <w:rFonts w:eastAsiaTheme="minorEastAsia"/>
          <w:u w:val="single"/>
          <w:lang w:val="fr-LU"/>
        </w:rPr>
      </w:pPr>
      <w:r w:rsidRPr="1D24C3B3">
        <w:rPr>
          <w:rFonts w:eastAsiaTheme="minorEastAsia"/>
          <w:u w:val="single"/>
          <w:lang w:val="fr-LU"/>
        </w:rPr>
        <w:t>Informations pratiques :</w:t>
      </w:r>
    </w:p>
    <w:p w:rsidR="587F788F" w:rsidP="009E38C9" w:rsidRDefault="587F788F" w14:paraId="54955C4C" w14:textId="139481B4">
      <w:pPr>
        <w:rPr>
          <w:rFonts w:eastAsiaTheme="minorEastAsia"/>
          <w:lang w:val="fr-LU"/>
        </w:rPr>
      </w:pPr>
      <w:r w:rsidRPr="1D24C3B3">
        <w:rPr>
          <w:rFonts w:eastAsiaTheme="minorEastAsia"/>
          <w:lang w:val="fr-LU"/>
        </w:rPr>
        <w:t xml:space="preserve">73, rue Adolphe Fischer L-1520 Luxembourg  </w:t>
      </w:r>
    </w:p>
    <w:p w:rsidR="587F788F" w:rsidP="009E38C9" w:rsidRDefault="587F788F" w14:paraId="52B614CE" w14:textId="73FBDED2">
      <w:pPr>
        <w:rPr>
          <w:rFonts w:eastAsiaTheme="minorEastAsia"/>
          <w:lang w:val="fr-LU"/>
        </w:rPr>
      </w:pPr>
      <w:r w:rsidRPr="1D24C3B3">
        <w:rPr>
          <w:rFonts w:eastAsiaTheme="minorEastAsia"/>
          <w:lang w:val="fr-LU"/>
        </w:rPr>
        <w:t xml:space="preserve">Tél. +352 2477 55 15        </w:t>
      </w:r>
    </w:p>
    <w:p w:rsidR="587F788F" w:rsidP="009E38C9" w:rsidRDefault="00000000" w14:paraId="0BE5B225" w14:textId="608CF6E7">
      <w:pPr>
        <w:rPr>
          <w:rFonts w:eastAsiaTheme="minorEastAsia"/>
        </w:rPr>
      </w:pPr>
      <w:hyperlink r:id="rId46">
        <w:r w:rsidRPr="1D24C3B3" w:rsidR="587F788F">
          <w:rPr>
            <w:rStyle w:val="Hyperlink"/>
            <w:rFonts w:eastAsiaTheme="minorEastAsia"/>
            <w:lang w:val="fr"/>
          </w:rPr>
          <w:t>info@mediateursante.lu</w:t>
        </w:r>
      </w:hyperlink>
    </w:p>
    <w:p w:rsidR="40167F94" w:rsidP="009E38C9" w:rsidRDefault="00000000" w14:paraId="13524B33" w14:textId="3C2E9ADC">
      <w:pPr>
        <w:rPr>
          <w:rFonts w:eastAsiaTheme="minorEastAsia"/>
          <w:lang w:val="fr"/>
        </w:rPr>
      </w:pPr>
      <w:hyperlink r:id="rId47">
        <w:r w:rsidRPr="1D24C3B3" w:rsidR="40167F94">
          <w:rPr>
            <w:rStyle w:val="Hyperlink"/>
            <w:rFonts w:eastAsiaTheme="minorEastAsia"/>
            <w:lang w:val="fr"/>
          </w:rPr>
          <w:t>https://mediateursante.public.lu/fr.html</w:t>
        </w:r>
      </w:hyperlink>
      <w:r w:rsidRPr="1D24C3B3" w:rsidR="40167F94">
        <w:rPr>
          <w:rFonts w:eastAsiaTheme="minorEastAsia"/>
          <w:lang w:val="fr"/>
        </w:rPr>
        <w:t xml:space="preserve"> </w:t>
      </w:r>
    </w:p>
    <w:p w:rsidR="1D24C3B3" w:rsidP="009E38C9" w:rsidRDefault="1D24C3B3" w14:paraId="1DB75ED0" w14:textId="6F912CE6">
      <w:pPr>
        <w:rPr>
          <w:rFonts w:ascii="Calibri" w:hAnsi="Calibri" w:eastAsia="Calibri" w:cs="Calibri"/>
          <w:b/>
          <w:bCs/>
          <w:u w:val="single"/>
          <w:lang w:val="fr"/>
        </w:rPr>
      </w:pPr>
    </w:p>
    <w:p w:rsidR="1D24C3B3" w:rsidP="009E38C9" w:rsidRDefault="1D24C3B3" w14:paraId="2F2015E9" w14:textId="1DE5B9F6">
      <w:pPr>
        <w:rPr>
          <w:rFonts w:eastAsiaTheme="minorEastAsia"/>
        </w:rPr>
      </w:pPr>
    </w:p>
    <w:p w:rsidR="0907CF2B" w:rsidP="009E38C9" w:rsidRDefault="0907CF2B" w14:paraId="20321245" w14:textId="38488A1D">
      <w:pPr>
        <w:rPr>
          <w:rFonts w:eastAsiaTheme="minorEastAsia"/>
          <w:b/>
          <w:bCs/>
        </w:rPr>
      </w:pPr>
      <w:r w:rsidRPr="1030BB9D">
        <w:rPr>
          <w:rFonts w:eastAsiaTheme="minorEastAsia"/>
          <w:b/>
          <w:bCs/>
        </w:rPr>
        <w:t>DROITS DE L’ENFANT</w:t>
      </w:r>
    </w:p>
    <w:p w:rsidR="1030BB9D" w:rsidP="009E38C9" w:rsidRDefault="1030BB9D" w14:paraId="55580D75" w14:textId="52D06C35">
      <w:pPr>
        <w:rPr>
          <w:rFonts w:eastAsiaTheme="minorEastAsia"/>
        </w:rPr>
      </w:pPr>
    </w:p>
    <w:p w:rsidR="40167F94" w:rsidP="009E38C9" w:rsidRDefault="40167F94" w14:paraId="2666B4BA" w14:textId="0231EBF5">
      <w:pPr>
        <w:shd w:val="clear" w:color="auto" w:fill="9CC2E5" w:themeFill="accent5" w:themeFillTint="99"/>
        <w:outlineLvl w:val="0"/>
        <w:rPr>
          <w:rFonts w:ascii="Calibri" w:hAnsi="Calibri"/>
          <w:b/>
          <w:bCs/>
        </w:rPr>
      </w:pPr>
      <w:r w:rsidRPr="1D24C3B3">
        <w:rPr>
          <w:rFonts w:ascii="Calibri" w:hAnsi="Calibri"/>
          <w:b/>
          <w:bCs/>
        </w:rPr>
        <w:t xml:space="preserve">Ombudsman </w:t>
      </w:r>
      <w:proofErr w:type="spellStart"/>
      <w:r w:rsidRPr="1D24C3B3">
        <w:rPr>
          <w:rFonts w:ascii="Calibri" w:hAnsi="Calibri"/>
          <w:b/>
          <w:bCs/>
        </w:rPr>
        <w:t>fir</w:t>
      </w:r>
      <w:proofErr w:type="spellEnd"/>
      <w:r w:rsidRPr="1D24C3B3">
        <w:rPr>
          <w:rFonts w:ascii="Calibri" w:hAnsi="Calibri"/>
          <w:b/>
          <w:bCs/>
        </w:rPr>
        <w:t xml:space="preserve"> Kanner a </w:t>
      </w:r>
      <w:proofErr w:type="spellStart"/>
      <w:r w:rsidRPr="1D24C3B3">
        <w:rPr>
          <w:rFonts w:ascii="Calibri" w:hAnsi="Calibri"/>
          <w:b/>
          <w:bCs/>
        </w:rPr>
        <w:t>Jugendlecher</w:t>
      </w:r>
      <w:proofErr w:type="spellEnd"/>
      <w:r w:rsidRPr="1D24C3B3">
        <w:rPr>
          <w:rFonts w:ascii="Calibri" w:hAnsi="Calibri"/>
          <w:b/>
          <w:bCs/>
        </w:rPr>
        <w:t xml:space="preserve"> (</w:t>
      </w:r>
      <w:proofErr w:type="spellStart"/>
      <w:r w:rsidRPr="1D24C3B3">
        <w:rPr>
          <w:rFonts w:ascii="Calibri" w:hAnsi="Calibri"/>
          <w:b/>
          <w:bCs/>
        </w:rPr>
        <w:t>OkaJu</w:t>
      </w:r>
      <w:proofErr w:type="spellEnd"/>
      <w:r w:rsidRPr="1D24C3B3">
        <w:rPr>
          <w:rFonts w:ascii="Calibri" w:hAnsi="Calibri"/>
          <w:b/>
          <w:bCs/>
        </w:rPr>
        <w:t>)</w:t>
      </w:r>
    </w:p>
    <w:p w:rsidR="1D24C3B3" w:rsidP="009E38C9" w:rsidRDefault="1D24C3B3" w14:paraId="0B5FB4FD" w14:textId="49EC1A5B">
      <w:pPr>
        <w:rPr>
          <w:rFonts w:eastAsiaTheme="minorEastAsia"/>
        </w:rPr>
      </w:pPr>
    </w:p>
    <w:p w:rsidR="40167F94" w:rsidP="009E38C9" w:rsidRDefault="40167F94" w14:paraId="681DC2FD" w14:textId="21E02DE8">
      <w:pPr>
        <w:rPr>
          <w:rFonts w:ascii="Calibri" w:hAnsi="Calibri" w:eastAsia="Calibri" w:cs="Calibri"/>
          <w:b/>
          <w:bCs/>
          <w:lang w:val="fr"/>
        </w:rPr>
      </w:pPr>
      <w:r w:rsidRPr="3715B9F6">
        <w:rPr>
          <w:rFonts w:ascii="Calibri" w:hAnsi="Calibri" w:eastAsia="Calibri" w:cs="Calibri"/>
          <w:b/>
          <w:bCs/>
          <w:lang w:val="fr"/>
        </w:rPr>
        <w:t>Compétence</w:t>
      </w:r>
      <w:r w:rsidRPr="3715B9F6" w:rsidR="1F3BA9CE">
        <w:rPr>
          <w:rFonts w:ascii="Calibri" w:hAnsi="Calibri" w:eastAsia="Calibri" w:cs="Calibri"/>
          <w:b/>
          <w:bCs/>
          <w:lang w:val="fr"/>
        </w:rPr>
        <w:t>s</w:t>
      </w:r>
    </w:p>
    <w:p w:rsidR="40167F94" w:rsidRDefault="40167F94" w14:paraId="0C8AD38C" w14:textId="00687AC8">
      <w:pPr>
        <w:pStyle w:val="ListParagraph"/>
        <w:numPr>
          <w:ilvl w:val="0"/>
          <w:numId w:val="15"/>
        </w:numPr>
        <w:jc w:val="both"/>
        <w:rPr>
          <w:rFonts w:eastAsiaTheme="minorEastAsia"/>
          <w:lang w:val="fr"/>
        </w:rPr>
      </w:pPr>
      <w:r w:rsidRPr="55B1A83F">
        <w:rPr>
          <w:rFonts w:eastAsiaTheme="minorEastAsia"/>
          <w:lang w:val="fr"/>
        </w:rPr>
        <w:t>Veille à l’application de la Convention Internationale des Droits de l’Enfant, soit des droits de tout</w:t>
      </w:r>
      <w:r w:rsidRPr="55B1A83F" w:rsidR="5C48C7D9">
        <w:rPr>
          <w:rFonts w:eastAsiaTheme="minorEastAsia"/>
          <w:lang w:val="fr"/>
        </w:rPr>
        <w:t xml:space="preserve"> </w:t>
      </w:r>
      <w:r w:rsidRPr="55B1A83F" w:rsidR="5C48C7D9">
        <w:rPr>
          <w:rFonts w:eastAsiaTheme="minorEastAsia"/>
          <w:b/>
          <w:bCs/>
          <w:lang w:val="fr"/>
        </w:rPr>
        <w:t xml:space="preserve">être humain âgé de moins de 18 ans. </w:t>
      </w:r>
      <w:r w:rsidRPr="55B1A83F" w:rsidR="0521FB2A">
        <w:rPr>
          <w:rFonts w:eastAsiaTheme="minorEastAsia"/>
          <w:lang w:val="fr"/>
        </w:rPr>
        <w:t>Quand ces droits sont menacés, les enfants et adolescents eux-mêmes, leurs parents ou tuteurs, ou les institutions et associations concernées peuvent saisir l’</w:t>
      </w:r>
      <w:proofErr w:type="spellStart"/>
      <w:r w:rsidRPr="55B1A83F" w:rsidR="0521FB2A">
        <w:rPr>
          <w:rFonts w:eastAsiaTheme="minorEastAsia"/>
          <w:lang w:val="fr"/>
        </w:rPr>
        <w:t>Okaju</w:t>
      </w:r>
      <w:proofErr w:type="spellEnd"/>
      <w:r w:rsidRPr="55B1A83F" w:rsidR="0521FB2A">
        <w:rPr>
          <w:rFonts w:eastAsiaTheme="minorEastAsia"/>
          <w:lang w:val="fr"/>
        </w:rPr>
        <w:t xml:space="preserve"> gratuitement. Il peut alors émettre des recommandations, contacter les autorités responsables et intervenir dans des cas d’urgence ponctuels.</w:t>
      </w:r>
    </w:p>
    <w:p w:rsidR="6623540D" w:rsidP="009E38C9" w:rsidRDefault="6623540D" w14:paraId="18D45A70" w14:textId="3C50D7FB">
      <w:pPr>
        <w:rPr>
          <w:rFonts w:ascii="Calibri" w:hAnsi="Calibri" w:eastAsia="Calibri" w:cs="Calibri"/>
          <w:sz w:val="22"/>
          <w:szCs w:val="22"/>
          <w:lang w:val="fr"/>
        </w:rPr>
      </w:pPr>
    </w:p>
    <w:p w:rsidR="5A2B3F33" w:rsidP="009E38C9" w:rsidRDefault="5A2B3F33" w14:paraId="46FA45FF" w14:textId="76958D13">
      <w:pPr>
        <w:rPr>
          <w:rFonts w:ascii="Calibri" w:hAnsi="Calibri" w:eastAsia="Calibri" w:cs="Calibri"/>
          <w:u w:val="single"/>
          <w:lang w:val="fr"/>
        </w:rPr>
      </w:pPr>
      <w:r w:rsidRPr="1D24C3B3">
        <w:rPr>
          <w:rFonts w:ascii="Calibri" w:hAnsi="Calibri" w:eastAsia="Calibri" w:cs="Calibri"/>
          <w:u w:val="single"/>
          <w:lang w:val="fr"/>
        </w:rPr>
        <w:t>Informations pratiques :</w:t>
      </w:r>
    </w:p>
    <w:p w:rsidR="5A2B3F33" w:rsidP="009E38C9" w:rsidRDefault="5A2B3F33" w14:paraId="21C6EC0B" w14:textId="45A665C2">
      <w:pPr>
        <w:rPr>
          <w:rFonts w:ascii="Calibri" w:hAnsi="Calibri" w:eastAsia="Calibri" w:cs="Calibri"/>
          <w:lang w:val="fr"/>
        </w:rPr>
      </w:pPr>
      <w:r w:rsidRPr="1D24C3B3">
        <w:rPr>
          <w:rFonts w:ascii="Calibri" w:hAnsi="Calibri" w:eastAsia="Calibri" w:cs="Calibri"/>
          <w:lang w:val="fr"/>
        </w:rPr>
        <w:t>65, route d’Arlon, L-1140 Luxembourg</w:t>
      </w:r>
    </w:p>
    <w:p w:rsidRPr="00DF24CF" w:rsidR="5A2B3F33" w:rsidP="009E38C9" w:rsidRDefault="5A2B3F33" w14:paraId="16A4715F" w14:textId="7CB58652">
      <w:pPr>
        <w:rPr>
          <w:rFonts w:ascii="Calibri" w:hAnsi="Calibri" w:eastAsia="Calibri" w:cs="Calibri"/>
        </w:rPr>
      </w:pPr>
      <w:r w:rsidRPr="00DF24CF">
        <w:rPr>
          <w:rFonts w:ascii="Calibri" w:hAnsi="Calibri" w:eastAsia="Calibri" w:cs="Calibri"/>
        </w:rPr>
        <w:t>Tél. +352 28 37 36 35</w:t>
      </w:r>
    </w:p>
    <w:p w:rsidR="5A2B3F33" w:rsidP="009E38C9" w:rsidRDefault="00000000" w14:paraId="334AB544" w14:textId="7B3247CB">
      <w:hyperlink r:id="rId48">
        <w:r w:rsidRPr="00DF24CF" w:rsidR="5A2B3F33">
          <w:rPr>
            <w:rStyle w:val="Hyperlink"/>
            <w:rFonts w:ascii="Calibri" w:hAnsi="Calibri" w:eastAsia="Calibri" w:cs="Calibri"/>
          </w:rPr>
          <w:t>contact@okaju.lu</w:t>
        </w:r>
      </w:hyperlink>
    </w:p>
    <w:p w:rsidRPr="00DF24CF" w:rsidR="5A2B3F33" w:rsidP="009E38C9" w:rsidRDefault="00000000" w14:paraId="655B8D6B" w14:textId="0C1DBEBF">
      <w:pPr>
        <w:rPr>
          <w:rStyle w:val="Hyperlink"/>
          <w:rFonts w:ascii="Calibri" w:hAnsi="Calibri" w:eastAsia="Calibri" w:cs="Calibri"/>
        </w:rPr>
      </w:pPr>
      <w:hyperlink>
        <w:r w:rsidRPr="00DF24CF" w:rsidR="5A2B3F33">
          <w:rPr>
            <w:rStyle w:val="Hyperlink"/>
            <w:rFonts w:ascii="Calibri" w:hAnsi="Calibri" w:eastAsia="Calibri" w:cs="Calibri"/>
          </w:rPr>
          <w:t>www.okaju.lu</w:t>
        </w:r>
      </w:hyperlink>
    </w:p>
    <w:p w:rsidR="1D24C3B3" w:rsidP="009E38C9" w:rsidRDefault="1D24C3B3" w14:paraId="50AB45C1" w14:textId="428EE6EB">
      <w:pPr>
        <w:pStyle w:val="ListParagraph"/>
        <w:rPr>
          <w:rFonts w:ascii="Calibri" w:hAnsi="Calibri" w:eastAsia="Calibri" w:cs="Calibri"/>
          <w:sz w:val="22"/>
          <w:szCs w:val="22"/>
          <w:lang w:val="fr"/>
        </w:rPr>
      </w:pPr>
    </w:p>
    <w:p w:rsidR="1030BB9D" w:rsidP="009E38C9" w:rsidRDefault="1030BB9D" w14:paraId="33E305D3" w14:textId="0EA6B44F">
      <w:pPr>
        <w:pStyle w:val="ListParagraph"/>
        <w:ind w:left="0"/>
        <w:rPr>
          <w:rFonts w:ascii="Calibri" w:hAnsi="Calibri" w:eastAsia="Calibri" w:cs="Calibri"/>
          <w:sz w:val="22"/>
          <w:szCs w:val="22"/>
          <w:lang w:val="fr"/>
        </w:rPr>
      </w:pPr>
    </w:p>
    <w:p w:rsidRPr="00687158" w:rsidR="7C988FD9" w:rsidP="009E38C9" w:rsidRDefault="7C988FD9" w14:paraId="75760202" w14:textId="761CCC18">
      <w:pPr>
        <w:pStyle w:val="ListParagraph"/>
        <w:ind w:left="0"/>
        <w:rPr>
          <w:rFonts w:ascii="Calibri" w:hAnsi="Calibri" w:eastAsia="Calibri" w:cs="Calibri"/>
          <w:b/>
          <w:bCs/>
          <w:lang w:val="fr"/>
        </w:rPr>
      </w:pPr>
      <w:r w:rsidRPr="00687158">
        <w:rPr>
          <w:rFonts w:ascii="Calibri" w:hAnsi="Calibri" w:eastAsia="Calibri" w:cs="Calibri"/>
          <w:b/>
          <w:bCs/>
          <w:lang w:val="fr"/>
        </w:rPr>
        <w:t xml:space="preserve">ADMINISTRATION </w:t>
      </w:r>
    </w:p>
    <w:p w:rsidR="1030BB9D" w:rsidP="009E38C9" w:rsidRDefault="1030BB9D" w14:paraId="6A37EF6C" w14:textId="3F4E7116">
      <w:pPr>
        <w:pStyle w:val="ListParagraph"/>
        <w:ind w:left="0"/>
        <w:rPr>
          <w:rFonts w:ascii="Calibri" w:hAnsi="Calibri" w:eastAsia="Calibri" w:cs="Calibri"/>
          <w:sz w:val="22"/>
          <w:szCs w:val="22"/>
          <w:lang w:val="fr"/>
        </w:rPr>
      </w:pPr>
    </w:p>
    <w:p w:rsidR="39DA0FE2" w:rsidP="009E38C9" w:rsidRDefault="39DA0FE2" w14:paraId="0A950416" w14:textId="6CFADE73">
      <w:pPr>
        <w:shd w:val="clear" w:color="auto" w:fill="9CC2E5" w:themeFill="accent5" w:themeFillTint="99"/>
        <w:outlineLvl w:val="0"/>
        <w:rPr>
          <w:rFonts w:ascii="Calibri" w:hAnsi="Calibri"/>
          <w:b/>
          <w:bCs/>
        </w:rPr>
      </w:pPr>
      <w:r w:rsidRPr="3715B9F6">
        <w:rPr>
          <w:rFonts w:ascii="Calibri" w:hAnsi="Calibri"/>
          <w:b/>
          <w:bCs/>
        </w:rPr>
        <w:t>Ombudsman luxembourgeois</w:t>
      </w:r>
    </w:p>
    <w:p w:rsidR="3715B9F6" w:rsidP="009E38C9" w:rsidRDefault="3715B9F6" w14:paraId="1E98BE62" w14:textId="5686BC37">
      <w:pPr>
        <w:rPr>
          <w:rFonts w:ascii="Calibri" w:hAnsi="Calibri" w:eastAsia="Times New Roman" w:cs="Times New Roman"/>
          <w:b/>
          <w:bCs/>
          <w:u w:val="single"/>
          <w:lang w:val="de-LU" w:eastAsia="fr-LU"/>
        </w:rPr>
      </w:pPr>
    </w:p>
    <w:p w:rsidR="39DA0FE2" w:rsidP="009E38C9" w:rsidRDefault="39DA0FE2" w14:paraId="7B8E4885" w14:textId="5CFE565A">
      <w:pPr>
        <w:jc w:val="both"/>
        <w:rPr>
          <w:rFonts w:ascii="Calibri" w:hAnsi="Calibri" w:cs="Times New Roman"/>
        </w:rPr>
      </w:pPr>
      <w:r w:rsidRPr="3715B9F6">
        <w:rPr>
          <w:rFonts w:ascii="Calibri" w:hAnsi="Calibri" w:cs="Times New Roman"/>
          <w:b/>
          <w:bCs/>
        </w:rPr>
        <w:t>Compétences</w:t>
      </w:r>
    </w:p>
    <w:p w:rsidR="30A35C72" w:rsidRDefault="30A35C72" w14:paraId="331D99D3" w14:textId="6D90E4B0">
      <w:pPr>
        <w:pStyle w:val="NormalWeb"/>
        <w:numPr>
          <w:ilvl w:val="0"/>
          <w:numId w:val="7"/>
        </w:numPr>
        <w:spacing w:before="0" w:beforeAutospacing="0" w:after="0" w:afterAutospacing="0"/>
        <w:jc w:val="both"/>
        <w:rPr>
          <w:rFonts w:ascii="Calibri" w:hAnsi="Calibri"/>
        </w:rPr>
      </w:pPr>
      <w:r w:rsidRPr="3715B9F6">
        <w:rPr>
          <w:rFonts w:ascii="Calibri" w:hAnsi="Calibri"/>
        </w:rPr>
        <w:t>Reçoit</w:t>
      </w:r>
      <w:r w:rsidRPr="3715B9F6" w:rsidR="39DA0FE2">
        <w:rPr>
          <w:rFonts w:ascii="Calibri" w:hAnsi="Calibri"/>
        </w:rPr>
        <w:t xml:space="preserve"> les réclamations de personnes dans le cadre d’une affaire qui les concerne, et qui sont </w:t>
      </w:r>
      <w:r w:rsidRPr="3715B9F6" w:rsidR="39DA0FE2">
        <w:rPr>
          <w:rStyle w:val="Strong"/>
          <w:rFonts w:ascii="Calibri" w:hAnsi="Calibri"/>
        </w:rPr>
        <w:t>liées au fonctionnement des administrations</w:t>
      </w:r>
      <w:r w:rsidRPr="3715B9F6" w:rsidR="39DA0FE2">
        <w:rPr>
          <w:rFonts w:ascii="Calibri" w:hAnsi="Calibri"/>
        </w:rPr>
        <w:t xml:space="preserve"> de l’</w:t>
      </w:r>
      <w:proofErr w:type="spellStart"/>
      <w:r w:rsidRPr="3715B9F6" w:rsidR="39DA0FE2">
        <w:rPr>
          <w:rFonts w:ascii="Calibri" w:hAnsi="Calibri"/>
        </w:rPr>
        <w:t>Etat</w:t>
      </w:r>
      <w:proofErr w:type="spellEnd"/>
      <w:r w:rsidRPr="3715B9F6" w:rsidR="39DA0FE2">
        <w:rPr>
          <w:rFonts w:ascii="Calibri" w:hAnsi="Calibri"/>
        </w:rPr>
        <w:t xml:space="preserve"> et des communes ou encore des établissements publics de ces institutions. </w:t>
      </w:r>
    </w:p>
    <w:p w:rsidR="3715B9F6" w:rsidP="009E38C9" w:rsidRDefault="3715B9F6" w14:paraId="38E225DC" w14:textId="22F11783">
      <w:pPr>
        <w:pStyle w:val="NormalWeb"/>
        <w:spacing w:before="0" w:beforeAutospacing="0" w:after="0" w:afterAutospacing="0"/>
        <w:jc w:val="both"/>
        <w:rPr>
          <w:rFonts w:ascii="Calibri" w:hAnsi="Calibri"/>
        </w:rPr>
      </w:pPr>
    </w:p>
    <w:p w:rsidR="39DA0FE2" w:rsidRDefault="39DA0FE2" w14:paraId="381962D5" w14:textId="182DDA7C">
      <w:pPr>
        <w:pStyle w:val="NormalWeb"/>
        <w:numPr>
          <w:ilvl w:val="0"/>
          <w:numId w:val="7"/>
        </w:numPr>
        <w:spacing w:before="0" w:beforeAutospacing="0" w:after="0" w:afterAutospacing="0"/>
        <w:jc w:val="both"/>
        <w:rPr>
          <w:rFonts w:ascii="Calibri" w:hAnsi="Calibri"/>
        </w:rPr>
      </w:pPr>
      <w:r w:rsidRPr="3715B9F6">
        <w:rPr>
          <w:rFonts w:ascii="Calibri" w:hAnsi="Calibri"/>
        </w:rPr>
        <w:t xml:space="preserve">La procédure s’adresse à toute </w:t>
      </w:r>
      <w:r w:rsidRPr="3715B9F6">
        <w:rPr>
          <w:rStyle w:val="Strong"/>
          <w:rFonts w:ascii="Calibri" w:hAnsi="Calibri"/>
        </w:rPr>
        <w:t>personne physique</w:t>
      </w:r>
      <w:r w:rsidRPr="3715B9F6">
        <w:rPr>
          <w:rFonts w:ascii="Calibri" w:hAnsi="Calibri"/>
        </w:rPr>
        <w:t xml:space="preserve"> (citoyen) ou morale de droit privé (société commerciale, association sans but lucratif, etc.) – quelle que soit sa nationalité – qui s’estime </w:t>
      </w:r>
      <w:r w:rsidRPr="3715B9F6">
        <w:rPr>
          <w:rStyle w:val="Strong"/>
          <w:rFonts w:ascii="Calibri" w:hAnsi="Calibri"/>
        </w:rPr>
        <w:t>lésée par une décision</w:t>
      </w:r>
      <w:r w:rsidRPr="3715B9F6">
        <w:rPr>
          <w:rFonts w:ascii="Calibri" w:hAnsi="Calibri"/>
        </w:rPr>
        <w:t xml:space="preserve"> </w:t>
      </w:r>
      <w:r w:rsidRPr="3715B9F6">
        <w:rPr>
          <w:rStyle w:val="Strong"/>
          <w:rFonts w:ascii="Calibri" w:hAnsi="Calibri"/>
        </w:rPr>
        <w:t>ou une procédure</w:t>
      </w:r>
      <w:r w:rsidRPr="3715B9F6">
        <w:rPr>
          <w:rFonts w:ascii="Calibri" w:hAnsi="Calibri"/>
        </w:rPr>
        <w:t xml:space="preserve"> administrative ou encore par le comportement d’un agent public. </w:t>
      </w:r>
    </w:p>
    <w:p w:rsidR="3715B9F6" w:rsidP="009E38C9" w:rsidRDefault="3715B9F6" w14:paraId="5F698645" w14:textId="3596C2D8">
      <w:pPr>
        <w:pStyle w:val="NormalWeb"/>
        <w:spacing w:before="0" w:beforeAutospacing="0" w:after="0" w:afterAutospacing="0"/>
        <w:jc w:val="both"/>
        <w:rPr>
          <w:rFonts w:ascii="Calibri" w:hAnsi="Calibri"/>
        </w:rPr>
      </w:pPr>
    </w:p>
    <w:p w:rsidR="39DA0FE2" w:rsidP="009E38C9" w:rsidRDefault="39DA0FE2" w14:paraId="1354C972" w14:textId="150C052A">
      <w:pPr>
        <w:pStyle w:val="NormalWeb"/>
        <w:spacing w:before="0" w:beforeAutospacing="0" w:after="0" w:afterAutospacing="0"/>
        <w:jc w:val="both"/>
        <w:rPr>
          <w:rFonts w:ascii="Calibri" w:hAnsi="Calibri"/>
        </w:rPr>
      </w:pPr>
      <w:r w:rsidRPr="3715B9F6">
        <w:rPr>
          <w:rFonts w:ascii="Calibri" w:hAnsi="Calibri"/>
          <w:b/>
          <w:bCs/>
        </w:rPr>
        <w:t>Procédure</w:t>
      </w:r>
    </w:p>
    <w:p w:rsidR="39DA0FE2" w:rsidRDefault="39DA0FE2" w14:paraId="3B593131" w14:textId="6C6BF908">
      <w:pPr>
        <w:pStyle w:val="NormalWeb"/>
        <w:numPr>
          <w:ilvl w:val="0"/>
          <w:numId w:val="6"/>
        </w:numPr>
        <w:spacing w:before="0" w:beforeAutospacing="0" w:after="0" w:afterAutospacing="0"/>
        <w:jc w:val="both"/>
        <w:rPr>
          <w:rFonts w:ascii="Calibri" w:hAnsi="Calibri"/>
        </w:rPr>
      </w:pPr>
      <w:r w:rsidRPr="3715B9F6">
        <w:rPr>
          <w:rFonts w:ascii="Calibri" w:hAnsi="Calibri"/>
        </w:rPr>
        <w:t xml:space="preserve">La personne qui s’estime lésée peut adresser sa réclamation directement ou par l’intermédiaire d’un membre de la Chambre des députés au médiateur. Le réclamant </w:t>
      </w:r>
      <w:r w:rsidRPr="3715B9F6">
        <w:rPr>
          <w:rFonts w:ascii="Calibri" w:hAnsi="Calibri"/>
        </w:rPr>
        <w:lastRenderedPageBreak/>
        <w:t>ne peut soumettre une réclamation au médiateur qu’</w:t>
      </w:r>
      <w:r w:rsidRPr="3715B9F6">
        <w:rPr>
          <w:rStyle w:val="Strong"/>
          <w:rFonts w:ascii="Calibri" w:hAnsi="Calibri"/>
        </w:rPr>
        <w:t>après avoir demandé</w:t>
      </w:r>
      <w:r w:rsidRPr="3715B9F6">
        <w:rPr>
          <w:rFonts w:ascii="Calibri" w:hAnsi="Calibri"/>
        </w:rPr>
        <w:t xml:space="preserve"> au préalable à l’</w:t>
      </w:r>
      <w:r w:rsidRPr="3715B9F6">
        <w:rPr>
          <w:rStyle w:val="Strong"/>
          <w:rFonts w:ascii="Calibri" w:hAnsi="Calibri"/>
        </w:rPr>
        <w:t>autorité concernée</w:t>
      </w:r>
      <w:r w:rsidRPr="3715B9F6">
        <w:rPr>
          <w:rFonts w:ascii="Calibri" w:hAnsi="Calibri"/>
        </w:rPr>
        <w:t xml:space="preserve"> de clarifier ou de </w:t>
      </w:r>
      <w:r w:rsidRPr="3715B9F6">
        <w:rPr>
          <w:rStyle w:val="Strong"/>
          <w:rFonts w:ascii="Calibri" w:hAnsi="Calibri"/>
        </w:rPr>
        <w:t>modifier sa position</w:t>
      </w:r>
      <w:r w:rsidRPr="3715B9F6">
        <w:rPr>
          <w:rFonts w:ascii="Calibri" w:hAnsi="Calibri"/>
        </w:rPr>
        <w:t>. Si cette intervention est restée sans réponse ou si la réponse n’a pas donné satisfaction au réclamant, le médiateur peut être saisi de l’affaire.</w:t>
      </w:r>
    </w:p>
    <w:p w:rsidR="3715B9F6" w:rsidP="009E38C9" w:rsidRDefault="3715B9F6" w14:paraId="75184318" w14:textId="0E623072">
      <w:pPr>
        <w:pStyle w:val="NormalWeb"/>
        <w:spacing w:before="0" w:beforeAutospacing="0" w:after="0" w:afterAutospacing="0"/>
        <w:jc w:val="both"/>
        <w:rPr>
          <w:rFonts w:ascii="Calibri" w:hAnsi="Calibri"/>
        </w:rPr>
      </w:pPr>
    </w:p>
    <w:p w:rsidR="39DA0FE2" w:rsidRDefault="39DA0FE2" w14:paraId="463CA3F0" w14:textId="3C3DFDD9">
      <w:pPr>
        <w:pStyle w:val="NormalWeb"/>
        <w:numPr>
          <w:ilvl w:val="0"/>
          <w:numId w:val="6"/>
        </w:numPr>
        <w:spacing w:before="0" w:beforeAutospacing="0" w:after="0" w:afterAutospacing="0"/>
        <w:jc w:val="both"/>
        <w:rPr>
          <w:rFonts w:ascii="Calibri" w:hAnsi="Calibri"/>
          <w:lang w:eastAsia="fr-LU"/>
        </w:rPr>
      </w:pPr>
      <w:r w:rsidRPr="3715B9F6">
        <w:rPr>
          <w:rFonts w:ascii="Calibri" w:hAnsi="Calibri"/>
        </w:rPr>
        <w:t xml:space="preserve">Formulaire de contact à télécharger en plusieurs langues :  </w:t>
      </w:r>
      <w:hyperlink r:id="rId49">
        <w:r w:rsidRPr="3715B9F6">
          <w:rPr>
            <w:rStyle w:val="Hyperlink"/>
            <w:rFonts w:ascii="Calibri" w:hAnsi="Calibri"/>
          </w:rPr>
          <w:t>https://www.ombudsman.lu/FR/MGDL-002-022.php</w:t>
        </w:r>
      </w:hyperlink>
      <w:r w:rsidRPr="3715B9F6">
        <w:rPr>
          <w:rFonts w:ascii="Calibri" w:hAnsi="Calibri"/>
        </w:rPr>
        <w:t xml:space="preserve"> </w:t>
      </w:r>
    </w:p>
    <w:p w:rsidR="3715B9F6" w:rsidP="009E38C9" w:rsidRDefault="3715B9F6" w14:paraId="2EFD95C8" w14:textId="1D7A7D80">
      <w:pPr>
        <w:rPr>
          <w:rFonts w:eastAsia="Times New Roman"/>
          <w:lang w:eastAsia="fr-LU"/>
        </w:rPr>
      </w:pPr>
    </w:p>
    <w:p w:rsidR="39DA0FE2" w:rsidP="009E38C9" w:rsidRDefault="39DA0FE2" w14:paraId="40CA4FED" w14:textId="0CBF15E3">
      <w:pPr>
        <w:jc w:val="both"/>
        <w:rPr>
          <w:rFonts w:eastAsia="Times New Roman"/>
          <w:u w:val="single"/>
          <w:lang w:eastAsia="fr-LU"/>
        </w:rPr>
      </w:pPr>
      <w:r w:rsidRPr="3715B9F6">
        <w:rPr>
          <w:rFonts w:eastAsia="Times New Roman"/>
          <w:u w:val="single"/>
          <w:lang w:eastAsia="fr-LU"/>
        </w:rPr>
        <w:t>Informations pratiques :</w:t>
      </w:r>
      <w:r w:rsidRPr="3715B9F6">
        <w:rPr>
          <w:rFonts w:eastAsia="Times New Roman"/>
          <w:lang w:eastAsia="fr-LU"/>
        </w:rPr>
        <w:t xml:space="preserve"> </w:t>
      </w:r>
    </w:p>
    <w:p w:rsidR="39DA0FE2" w:rsidP="009E38C9" w:rsidRDefault="39DA0FE2" w14:paraId="2B4100DD" w14:textId="7F2B420B">
      <w:pPr>
        <w:jc w:val="both"/>
        <w:rPr>
          <w:rFonts w:eastAsia="Times New Roman"/>
          <w:lang w:eastAsia="fr-LU"/>
        </w:rPr>
      </w:pPr>
      <w:r w:rsidRPr="3715B9F6">
        <w:rPr>
          <w:rFonts w:eastAsia="Times New Roman"/>
          <w:lang w:eastAsia="fr-LU"/>
        </w:rPr>
        <w:t>36, rue du Marché-aux-Herbes, L-1728 Luxembourg</w:t>
      </w:r>
    </w:p>
    <w:p w:rsidR="39DA0FE2" w:rsidP="009E38C9" w:rsidRDefault="39DA0FE2" w14:paraId="12714FE1" w14:textId="4A9065B8">
      <w:pPr>
        <w:jc w:val="both"/>
        <w:rPr>
          <w:rFonts w:eastAsia="Times New Roman"/>
          <w:lang w:eastAsia="fr-LU"/>
        </w:rPr>
      </w:pPr>
      <w:r w:rsidRPr="3715B9F6">
        <w:rPr>
          <w:rFonts w:eastAsia="Times New Roman"/>
          <w:lang w:eastAsia="fr-LU"/>
        </w:rPr>
        <w:t>Tél. +352 26 27 01 01</w:t>
      </w:r>
    </w:p>
    <w:p w:rsidR="39DA0FE2" w:rsidP="009E38C9" w:rsidRDefault="00000000" w14:paraId="7F52747C" w14:textId="77777777">
      <w:pPr>
        <w:pStyle w:val="NormalWeb"/>
        <w:spacing w:before="0" w:beforeAutospacing="0" w:after="0" w:afterAutospacing="0"/>
        <w:jc w:val="both"/>
        <w:rPr>
          <w:rFonts w:ascii="Calibri" w:hAnsi="Calibri"/>
        </w:rPr>
      </w:pPr>
      <w:hyperlink r:id="rId50">
        <w:r w:rsidRPr="3715B9F6" w:rsidR="39DA0FE2">
          <w:rPr>
            <w:rStyle w:val="Hyperlink"/>
            <w:rFonts w:ascii="Calibri" w:hAnsi="Calibri"/>
          </w:rPr>
          <w:t>http://www.guichet.public.lu/citoyens/fr/citoyennete/voies-recours-reglement-litiges/mediation/ombudsman/</w:t>
        </w:r>
      </w:hyperlink>
    </w:p>
    <w:p w:rsidR="3715B9F6" w:rsidP="009E38C9" w:rsidRDefault="3715B9F6" w14:paraId="2F68E51D" w14:textId="7F6B5962">
      <w:pPr>
        <w:jc w:val="both"/>
        <w:rPr>
          <w:rFonts w:eastAsia="Times New Roman"/>
          <w:lang w:eastAsia="fr-LU"/>
        </w:rPr>
      </w:pPr>
    </w:p>
    <w:p w:rsidR="6623540D" w:rsidP="009E38C9" w:rsidRDefault="6623540D" w14:paraId="31D891B1" w14:textId="1201EC8C">
      <w:pPr>
        <w:rPr>
          <w:rFonts w:ascii="Calibri" w:hAnsi="Calibri"/>
          <w:lang w:val="fr-LU" w:eastAsia="fr-FR"/>
        </w:rPr>
      </w:pPr>
    </w:p>
    <w:sectPr w:rsidR="6623540D" w:rsidSect="0030348F">
      <w:footerReference w:type="even" r:id="rId51"/>
      <w:footerReference w:type="default" r:id="rId52"/>
      <w:pgSz w:w="11900" w:h="16840"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MC" w:author="Mathilde CALCIO-GAUDINO" w:date="2022-09-16T07:42:00Z" w:id="3">
    <w:p w:rsidR="4E6176D6" w:rsidRDefault="4E6176D6" w14:paraId="5E2E466F" w14:textId="60B4347E">
      <w:pPr>
        <w:pStyle w:val="CommentText"/>
      </w:pPr>
      <w:r>
        <w:t>Puisque les titres sont indiqués pour les autres intervenants, peut-être vaudrait-il mieux écrire son titre complet : " maître de conférences en psychologie ". Les enseignants-chercheurs se composent de deux corps : les maîtres de conf et les professeurs</w:t>
      </w:r>
      <w:r>
        <w:rPr>
          <w:rStyle w:val="CommentReference"/>
        </w:rPr>
        <w:annotationRef/>
      </w:r>
      <w:r>
        <w:rPr>
          <w:rStyle w:val="CommentReference"/>
        </w:rPr>
        <w:annotationRef/>
      </w:r>
    </w:p>
  </w:comment>
  <w:comment w:initials="EP" w:author="Elise POILLOT" w:date="2022-09-18T19:37:00Z" w:id="4">
    <w:p w:rsidR="3715B9F6" w:rsidRDefault="3715B9F6" w14:paraId="56D4A553" w14:textId="12A1EFDC">
      <w:pPr>
        <w:pStyle w:val="CommentText"/>
      </w:pPr>
      <w:r>
        <w:t>ok</w:t>
      </w:r>
      <w:r>
        <w:rPr>
          <w:rStyle w:val="CommentReference"/>
        </w:rPr>
        <w:annotationRef/>
      </w:r>
      <w:r>
        <w:rPr>
          <w:rStyle w:val="CommentReference"/>
        </w:rPr>
        <w:annotationRef/>
      </w:r>
    </w:p>
  </w:comment>
  <w:comment w:initials="MC" w:author="Mathilde CALCIO-GAUDINO" w:date="2022-09-16T14:55:00Z" w:id="5">
    <w:p w:rsidR="3715B9F6" w:rsidRDefault="3715B9F6" w14:paraId="001EC751" w14:textId="0355B080">
      <w:pPr>
        <w:pStyle w:val="CommentText"/>
      </w:pPr>
      <w:r>
        <w:t>est-ce que la mention de l'analyse, puis de la pré-analyse ci-dessous n'est pas redondante ?</w:t>
      </w:r>
      <w:r>
        <w:rPr>
          <w:rStyle w:val="CommentReference"/>
        </w:rPr>
        <w:annotationRef/>
      </w:r>
      <w:r>
        <w:rPr>
          <w:rStyle w:val="CommentReference"/>
        </w:rPr>
        <w:annotationRef/>
      </w:r>
    </w:p>
  </w:comment>
  <w:comment w:initials="EP" w:author="Elise POILLOT" w:date="2022-09-18T19:38:00Z" w:id="6">
    <w:p w:rsidR="3715B9F6" w:rsidRDefault="3715B9F6" w14:paraId="43516D8C" w14:textId="2F9BB3BE">
      <w:pPr>
        <w:pStyle w:val="CommentText"/>
      </w:pPr>
      <w:r>
        <w:t>J'ai remanié ce passage en ajoutant également une étape dans le traitement du cas.</w:t>
      </w:r>
      <w:r>
        <w:rPr>
          <w:rStyle w:val="CommentReference"/>
        </w:rPr>
        <w:annotationRef/>
      </w:r>
      <w:r>
        <w:rPr>
          <w:rStyle w:val="CommentReference"/>
        </w:rPr>
        <w:annotationRef/>
      </w:r>
    </w:p>
  </w:comment>
  <w:comment w:initials="LA" w:author="Laura AADE" w:date="2022-09-15T12:51:00Z" w:id="9">
    <w:p w:rsidR="6623540D" w:rsidRDefault="6623540D" w14:paraId="1D7BE3B0" w14:textId="4F45600C">
      <w:pPr>
        <w:pStyle w:val="CommentText"/>
      </w:pPr>
      <w:r>
        <w:t xml:space="preserve">A classer par ordre alphabétique - Laura </w:t>
      </w:r>
      <w:r>
        <w:rPr>
          <w:rStyle w:val="CommentReference"/>
        </w:rPr>
        <w:annotationRef/>
      </w:r>
      <w:r>
        <w:annotationRef/>
      </w:r>
    </w:p>
  </w:comment>
  <w:comment w:initials="MC" w:author="Mathilde CALCIO-GAUDINO" w:date="2022-09-16T15:56:00Z" w:id="10">
    <w:p w:rsidR="3715B9F6" w:rsidRDefault="3715B9F6" w14:paraId="2A126F46" w14:textId="45A43519">
      <w:pPr>
        <w:pStyle w:val="CommentText"/>
      </w:pPr>
      <w:r>
        <w:t>J'aime beaucoup le fait d'avoir utilisé des bandeaux de couleur pour les noms des entités, ils rendent le document plus clair</w:t>
      </w:r>
      <w:r>
        <w:rPr>
          <w:rStyle w:val="CommentReference"/>
        </w:rPr>
        <w:annotationRef/>
      </w:r>
      <w:r>
        <w:annotationRef/>
      </w:r>
    </w:p>
  </w:comment>
  <w:comment w:initials="LA" w:author="Laura AADE" w:date="2022-09-16T16:59:00Z" w:id="11">
    <w:p w:rsidR="3715B9F6" w:rsidRDefault="3715B9F6" w14:paraId="40C18032" w14:textId="7CC15608">
      <w:pPr>
        <w:pStyle w:val="CommentText"/>
      </w:pPr>
      <w:r>
        <w:t>:))))))</w:t>
      </w:r>
      <w:r>
        <w:rPr>
          <w:rStyle w:val="CommentReference"/>
        </w:rPr>
        <w:annotationRef/>
      </w:r>
      <w:r>
        <w:annotationRef/>
      </w:r>
    </w:p>
  </w:comment>
  <w:comment w:initials="EP" w:author="Elise POILLOT" w:date="2022-09-16T17:25:00Z" w:id="12">
    <w:p w:rsidR="3715B9F6" w:rsidRDefault="3715B9F6" w14:paraId="63425FB5" w14:textId="0E0547C6">
      <w:pPr>
        <w:pStyle w:val="CommentText"/>
      </w:pPr>
      <w:r>
        <w:t>Je suggère plutôt une classification par thématique (litiges économiques, familiaux etc.) Je vous laisse y réfléchir). Merci !</w:t>
      </w:r>
      <w:r>
        <w:rPr>
          <w:rStyle w:val="CommentReference"/>
        </w:rPr>
        <w:annotationRef/>
      </w:r>
      <w:r>
        <w:annotationRef/>
      </w:r>
    </w:p>
  </w:comment>
  <w:comment w:initials="MC" w:author="Mathilde CALCIO-GAUDINO" w:date="2022-09-18T12:33:00Z" w:id="13">
    <w:p w:rsidR="3715B9F6" w:rsidRDefault="3715B9F6" w14:paraId="04248B98" w14:textId="54F9A334">
      <w:pPr>
        <w:pStyle w:val="CommentText"/>
      </w:pPr>
      <w:r>
        <w:t xml:space="preserve">Nous pourrions peut-être distinguer en plusieurs catégories : </w:t>
      </w:r>
      <w:r>
        <w:rPr>
          <w:rStyle w:val="CommentReference"/>
        </w:rPr>
        <w:annotationRef/>
      </w:r>
      <w:r>
        <w:annotationRef/>
      </w:r>
    </w:p>
    <w:p w:rsidR="3715B9F6" w:rsidRDefault="3715B9F6" w14:paraId="444202AA" w14:textId="3141C7B9">
      <w:pPr>
        <w:pStyle w:val="CommentText"/>
      </w:pPr>
    </w:p>
    <w:p w:rsidR="3715B9F6" w:rsidRDefault="3715B9F6" w14:paraId="2D0860DB" w14:textId="7A75043F">
      <w:pPr>
        <w:pStyle w:val="CommentText"/>
      </w:pPr>
      <w:r>
        <w:t>I - litiges économiques</w:t>
      </w:r>
    </w:p>
    <w:p w:rsidR="3715B9F6" w:rsidRDefault="3715B9F6" w14:paraId="41622050" w14:textId="1CCE94B0">
      <w:pPr>
        <w:pStyle w:val="CommentText"/>
      </w:pPr>
      <w:r>
        <w:t xml:space="preserve">- litiges de consommation - entités à vocation généraliste : </w:t>
      </w:r>
    </w:p>
    <w:p w:rsidR="3715B9F6" w:rsidRDefault="3715B9F6" w14:paraId="66CB2615" w14:textId="7F36A333">
      <w:pPr>
        <w:pStyle w:val="CommentText"/>
      </w:pPr>
      <w:r>
        <w:t>CMCC</w:t>
      </w:r>
    </w:p>
    <w:p w:rsidR="3715B9F6" w:rsidRDefault="3715B9F6" w14:paraId="1DB59574" w14:textId="21ACDF85">
      <w:pPr>
        <w:pStyle w:val="CommentText"/>
      </w:pPr>
      <w:r>
        <w:t>CEC</w:t>
      </w:r>
    </w:p>
    <w:p w:rsidR="3715B9F6" w:rsidRDefault="3715B9F6" w14:paraId="49FF5A65" w14:textId="00880DBD">
      <w:pPr>
        <w:pStyle w:val="CommentText"/>
      </w:pPr>
      <w:r>
        <w:t>médiateur de la conso</w:t>
      </w:r>
    </w:p>
    <w:p w:rsidR="3715B9F6" w:rsidRDefault="3715B9F6" w14:paraId="07DC33A8" w14:textId="2CE48E1C">
      <w:pPr>
        <w:pStyle w:val="CommentText"/>
      </w:pPr>
      <w:r>
        <w:t>ULC</w:t>
      </w:r>
    </w:p>
    <w:p w:rsidR="3715B9F6" w:rsidRDefault="3715B9F6" w14:paraId="4C06BE04" w14:textId="258B9014">
      <w:pPr>
        <w:pStyle w:val="CommentText"/>
      </w:pPr>
      <w:r>
        <w:t>RLL</w:t>
      </w:r>
    </w:p>
    <w:p w:rsidR="3715B9F6" w:rsidRDefault="3715B9F6" w14:paraId="08E9AE87" w14:textId="1B0D4C25">
      <w:pPr>
        <w:pStyle w:val="CommentText"/>
      </w:pPr>
      <w:r>
        <w:t>CISC</w:t>
      </w:r>
    </w:p>
    <w:p w:rsidR="3715B9F6" w:rsidRDefault="3715B9F6" w14:paraId="20218CCA" w14:textId="1D290548">
      <w:pPr>
        <w:pStyle w:val="CommentText"/>
      </w:pPr>
    </w:p>
    <w:p w:rsidR="3715B9F6" w:rsidRDefault="3715B9F6" w14:paraId="7A06B7A5" w14:textId="6469C7C4">
      <w:pPr>
        <w:pStyle w:val="CommentText"/>
      </w:pPr>
      <w:r>
        <w:t xml:space="preserve">- litiges de consommation - entités à vocation spécifique : </w:t>
      </w:r>
    </w:p>
    <w:p w:rsidR="3715B9F6" w:rsidRDefault="3715B9F6" w14:paraId="6D94A76F" w14:textId="0FAA83EE">
      <w:pPr>
        <w:pStyle w:val="CommentText"/>
      </w:pPr>
      <w:r>
        <w:t xml:space="preserve">habitation : commission des loyers </w:t>
      </w:r>
    </w:p>
    <w:p w:rsidR="3715B9F6" w:rsidRDefault="3715B9F6" w14:paraId="3B79D95A" w14:textId="61A96315">
      <w:pPr>
        <w:pStyle w:val="CommentText"/>
      </w:pPr>
      <w:r>
        <w:t>voyages : CLLV</w:t>
      </w:r>
    </w:p>
    <w:p w:rsidR="3715B9F6" w:rsidRDefault="3715B9F6" w14:paraId="1B00AE9C" w14:textId="3B7EACAB">
      <w:pPr>
        <w:pStyle w:val="CommentText"/>
      </w:pPr>
      <w:r>
        <w:t>télécom : ILR</w:t>
      </w:r>
    </w:p>
    <w:p w:rsidR="3715B9F6" w:rsidRDefault="3715B9F6" w14:paraId="7022D5A0" w14:textId="5723E81C">
      <w:pPr>
        <w:pStyle w:val="CommentText"/>
      </w:pPr>
      <w:r>
        <w:t>assurance : CAA, médiateur en assurance, ACA/ULC</w:t>
      </w:r>
    </w:p>
    <w:p w:rsidR="3715B9F6" w:rsidRDefault="3715B9F6" w14:paraId="648CB01F" w14:textId="21F01C9C">
      <w:pPr>
        <w:pStyle w:val="CommentText"/>
      </w:pPr>
    </w:p>
    <w:p w:rsidR="3715B9F6" w:rsidRDefault="3715B9F6" w14:paraId="2A86097C" w14:textId="023DF0EA">
      <w:pPr>
        <w:pStyle w:val="CommentText"/>
      </w:pPr>
      <w:r>
        <w:t>II - litiges civils, administratifs et sociaux</w:t>
      </w:r>
    </w:p>
    <w:p w:rsidR="3715B9F6" w:rsidRDefault="3715B9F6" w14:paraId="6196DC5F" w14:textId="752F57AD">
      <w:pPr>
        <w:pStyle w:val="CommentText"/>
      </w:pPr>
      <w:r>
        <w:t>- litiges administratifs : ombudsman luxembourgeois</w:t>
      </w:r>
    </w:p>
    <w:p w:rsidR="3715B9F6" w:rsidRDefault="3715B9F6" w14:paraId="66D7835B" w14:textId="7EB1F713">
      <w:pPr>
        <w:pStyle w:val="CommentText"/>
      </w:pPr>
    </w:p>
    <w:p w:rsidR="3715B9F6" w:rsidRDefault="3715B9F6" w14:paraId="3404D267" w14:textId="7F0941E9">
      <w:pPr>
        <w:pStyle w:val="CommentText"/>
      </w:pPr>
      <w:r>
        <w:t xml:space="preserve">- litiges en matière de santé : médiateur de la santé </w:t>
      </w:r>
    </w:p>
    <w:p w:rsidR="3715B9F6" w:rsidRDefault="3715B9F6" w14:paraId="76952948" w14:textId="1FDC5F3D">
      <w:pPr>
        <w:pStyle w:val="CommentText"/>
      </w:pPr>
    </w:p>
    <w:p w:rsidR="3715B9F6" w:rsidRDefault="3715B9F6" w14:paraId="674EBE4B" w14:textId="1EA506FD">
      <w:pPr>
        <w:pStyle w:val="CommentText"/>
      </w:pPr>
      <w:r>
        <w:t>- litiges familiaux : CMCC, okaju, SAIJ</w:t>
      </w:r>
    </w:p>
    <w:p w:rsidR="3715B9F6" w:rsidRDefault="3715B9F6" w14:paraId="7BD200D4" w14:textId="1601662F">
      <w:pPr>
        <w:pStyle w:val="CommentText"/>
      </w:pPr>
    </w:p>
    <w:p w:rsidR="3715B9F6" w:rsidRDefault="3715B9F6" w14:paraId="1F993806" w14:textId="1401DE3A">
      <w:pPr>
        <w:pStyle w:val="CommentText"/>
      </w:pPr>
      <w:r>
        <w:t>- litiges sociaux : CMCC</w:t>
      </w:r>
    </w:p>
    <w:p w:rsidR="3715B9F6" w:rsidRDefault="3715B9F6" w14:paraId="666E8604" w14:textId="4083E385">
      <w:pPr>
        <w:pStyle w:val="CommentText"/>
      </w:pPr>
    </w:p>
    <w:p w:rsidR="3715B9F6" w:rsidRDefault="3715B9F6" w14:paraId="74786E1B" w14:textId="233CD0F0">
      <w:pPr>
        <w:pStyle w:val="CommentText"/>
      </w:pPr>
      <w:r>
        <w:t xml:space="preserve">La distinction n'est pas toujours nette, mais c'est une première ébauche. Qu'en pensez-vous ? </w:t>
      </w:r>
    </w:p>
  </w:comment>
  <w:comment w:initials="EP" w:author="Elise POILLOT" w:date="2022-09-18T19:22:00Z" w:id="14">
    <w:p w:rsidR="3715B9F6" w:rsidRDefault="3715B9F6" w14:paraId="05E43064" w14:textId="431EF6AA">
      <w:pPr>
        <w:pStyle w:val="CommentText"/>
      </w:pPr>
      <w:r>
        <w:t>Très bonne idée, mais il faudra être attentif aux entités reportées (le CMCC par ex. ne me semble pas correspondre à des litiges sociaux.) Vous pouvez commencer à réorganiser, je compléterai et ajusterai si le besoin s'en fait sentir. Un grand merci !</w:t>
      </w:r>
      <w:r>
        <w:rPr>
          <w:rStyle w:val="CommentReference"/>
        </w:rPr>
        <w:annotationRef/>
      </w:r>
      <w:r>
        <w:annotationRef/>
      </w:r>
    </w:p>
  </w:comment>
  <w:comment w:initials="MC" w:author="Mathilde CALCIO-GAUDINO" w:date="2022-09-18T21:43:00Z" w:id="15">
    <w:p w:rsidR="3D7C9D39" w:rsidRDefault="3D7C9D39" w14:paraId="5B5C437C" w14:textId="00866649">
      <w:pPr>
        <w:pStyle w:val="CommentText"/>
      </w:pPr>
      <w:r>
        <w:t>J'ai réorganisé provisoirement. Très juste pour les litiges sociaux, je voulais dire le SAIJ (qui pourrait en fait se trouver dans plusieurs catégories)</w:t>
      </w:r>
      <w:r>
        <w:rPr>
          <w:rStyle w:val="CommentReference"/>
        </w:rPr>
        <w:annotationRef/>
      </w:r>
      <w:r>
        <w:annotationRef/>
      </w:r>
    </w:p>
  </w:comment>
  <w:comment w:initials="EP" w:author="Elise POILLOT" w:date="2022-09-16T16:52:00Z" w:id="16">
    <w:p w:rsidR="3D7C9D39" w:rsidP="3D7C9D39" w:rsidRDefault="3D7C9D39" w14:paraId="18DA7041" w14:textId="2702CEA7">
      <w:pPr>
        <w:pStyle w:val="CommentText"/>
      </w:pPr>
      <w:r>
        <w:t>L'ULC doit être placée à part en raison de son statut particulier. Dans tous les cas les cliniciens doivent faire référence à la possibilité d'y avoir recours.</w:t>
      </w:r>
      <w:r>
        <w:rPr>
          <w:rStyle w:val="CommentReference"/>
        </w:rPr>
        <w:annotationRef/>
      </w:r>
      <w:r>
        <w:annotationRef/>
      </w:r>
    </w:p>
  </w:comment>
  <w:comment w:initials="EP" w:author="Elise POILLOT" w:date="2022-09-16T16:51:00Z" w:id="17">
    <w:p w:rsidR="29FC7E56" w:rsidP="29FC7E56" w:rsidRDefault="29FC7E56" w14:paraId="7151070D" w14:textId="7D841C4A">
      <w:pPr>
        <w:pStyle w:val="CommentText"/>
      </w:pPr>
      <w:r>
        <w:t>Devrait figurer juste après le renvoi vers le lien RLL</w:t>
      </w:r>
      <w:r>
        <w:rPr>
          <w:rStyle w:val="CommentReference"/>
        </w:rPr>
        <w:annotationRef/>
      </w:r>
      <w:r>
        <w:annotationRef/>
      </w:r>
    </w:p>
  </w:comment>
  <w:comment w:initials="MC" w:author="Mathilde CALCIO-GAUDINO" w:date="2022-09-16T10:02:00Z" w:id="18">
    <w:p w:rsidR="3715B9F6" w:rsidP="3715B9F6" w:rsidRDefault="3715B9F6" w14:paraId="106A8E26" w14:textId="6008E3D9">
      <w:pPr>
        <w:pStyle w:val="CommentText"/>
      </w:pPr>
      <w:r>
        <w:t>Essai : version allégée de la fiche sur le Médiateur de la consommation</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2E466F" w15:done="1"/>
  <w15:commentEx w15:paraId="56D4A553" w15:paraIdParent="5E2E466F" w15:done="1"/>
  <w15:commentEx w15:paraId="001EC751" w15:done="1"/>
  <w15:commentEx w15:paraId="43516D8C" w15:paraIdParent="001EC751" w15:done="1"/>
  <w15:commentEx w15:paraId="1D7BE3B0" w15:done="1"/>
  <w15:commentEx w15:paraId="2A126F46" w15:paraIdParent="1D7BE3B0" w15:done="1"/>
  <w15:commentEx w15:paraId="40C18032" w15:paraIdParent="1D7BE3B0" w15:done="1"/>
  <w15:commentEx w15:paraId="63425FB5" w15:paraIdParent="1D7BE3B0" w15:done="1"/>
  <w15:commentEx w15:paraId="74786E1B" w15:paraIdParent="1D7BE3B0" w15:done="1"/>
  <w15:commentEx w15:paraId="05E43064" w15:paraIdParent="1D7BE3B0" w15:done="1"/>
  <w15:commentEx w15:paraId="5B5C437C" w15:paraIdParent="1D7BE3B0" w15:done="1"/>
  <w15:commentEx w15:paraId="18DA7041" w15:done="1"/>
  <w15:commentEx w15:paraId="7151070D" w15:done="1"/>
  <w15:commentEx w15:paraId="106A8E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F7D19A" w16cex:dateUtc="2022-09-16T05:42:00Z"/>
  <w16cex:commentExtensible w16cex:durableId="372FD8F7" w16cex:dateUtc="2022-09-18T17:37:00Z"/>
  <w16cex:commentExtensible w16cex:durableId="3C996B8A" w16cex:dateUtc="2022-09-16T12:55:00Z"/>
  <w16cex:commentExtensible w16cex:durableId="78143923" w16cex:dateUtc="2022-09-18T17:38:00Z"/>
  <w16cex:commentExtensible w16cex:durableId="57CF948C" w16cex:dateUtc="2022-09-15T10:51:00Z"/>
  <w16cex:commentExtensible w16cex:durableId="631122FC" w16cex:dateUtc="2022-09-16T13:56:00Z"/>
  <w16cex:commentExtensible w16cex:durableId="38182A00" w16cex:dateUtc="2022-09-16T14:59:00Z"/>
  <w16cex:commentExtensible w16cex:durableId="187FFD89" w16cex:dateUtc="2022-09-16T15:25:00Z"/>
  <w16cex:commentExtensible w16cex:durableId="15572561" w16cex:dateUtc="2022-09-18T10:33:00Z"/>
  <w16cex:commentExtensible w16cex:durableId="7CEFEA76" w16cex:dateUtc="2022-09-18T17:22:00Z"/>
  <w16cex:commentExtensible w16cex:durableId="13F3639A" w16cex:dateUtc="2022-09-18T19:43:00Z"/>
  <w16cex:commentExtensible w16cex:durableId="7B947B9B" w16cex:dateUtc="2022-09-16T14:52:00Z"/>
  <w16cex:commentExtensible w16cex:durableId="3D8DB903" w16cex:dateUtc="2022-09-16T14:51:00Z"/>
  <w16cex:commentExtensible w16cex:durableId="42E708C5" w16cex:dateUtc="2022-09-16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2E466F" w16cid:durableId="15F7D19A"/>
  <w16cid:commentId w16cid:paraId="56D4A553" w16cid:durableId="372FD8F7"/>
  <w16cid:commentId w16cid:paraId="001EC751" w16cid:durableId="3C996B8A"/>
  <w16cid:commentId w16cid:paraId="43516D8C" w16cid:durableId="78143923"/>
  <w16cid:commentId w16cid:paraId="1D7BE3B0" w16cid:durableId="57CF948C"/>
  <w16cid:commentId w16cid:paraId="2A126F46" w16cid:durableId="631122FC"/>
  <w16cid:commentId w16cid:paraId="40C18032" w16cid:durableId="38182A00"/>
  <w16cid:commentId w16cid:paraId="63425FB5" w16cid:durableId="187FFD89"/>
  <w16cid:commentId w16cid:paraId="74786E1B" w16cid:durableId="15572561"/>
  <w16cid:commentId w16cid:paraId="05E43064" w16cid:durableId="7CEFEA76"/>
  <w16cid:commentId w16cid:paraId="5B5C437C" w16cid:durableId="13F3639A"/>
  <w16cid:commentId w16cid:paraId="18DA7041" w16cid:durableId="7B947B9B"/>
  <w16cid:commentId w16cid:paraId="7151070D" w16cid:durableId="3D8DB903"/>
  <w16cid:commentId w16cid:paraId="106A8E26" w16cid:durableId="42E708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7729" w:rsidP="00005D68" w:rsidRDefault="00527729" w14:paraId="6FF7A5CC" w14:textId="77777777">
      <w:r>
        <w:separator/>
      </w:r>
    </w:p>
  </w:endnote>
  <w:endnote w:type="continuationSeparator" w:id="0">
    <w:p w:rsidR="00527729" w:rsidP="00005D68" w:rsidRDefault="00527729" w14:paraId="489B7F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137D" w:rsidP="00F8334B" w:rsidRDefault="0050137D" w14:paraId="216D272E"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137D" w:rsidP="00697DEE" w:rsidRDefault="0050137D" w14:paraId="7384E36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137D" w:rsidP="00F8334B" w:rsidRDefault="0050137D" w14:paraId="58421A8C"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50137D" w:rsidP="00697DEE" w:rsidRDefault="0050137D" w14:paraId="7B0142B9"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7729" w:rsidP="00005D68" w:rsidRDefault="00527729" w14:paraId="30994D19" w14:textId="77777777">
      <w:r>
        <w:separator/>
      </w:r>
    </w:p>
  </w:footnote>
  <w:footnote w:type="continuationSeparator" w:id="0">
    <w:p w:rsidR="00527729" w:rsidP="00005D68" w:rsidRDefault="00527729" w14:paraId="2F23663D" w14:textId="77777777">
      <w:r>
        <w:continuationSeparator/>
      </w:r>
    </w:p>
  </w:footnote>
  <w:footnote w:id="1">
    <w:p w:rsidRPr="00BB3513" w:rsidR="0050137D" w:rsidRDefault="0050137D" w14:paraId="372EBA4C" w14:textId="77777777">
      <w:pPr>
        <w:pStyle w:val="FootnoteText"/>
        <w:rPr>
          <w:rFonts w:cs="Times New Roman"/>
        </w:rPr>
      </w:pPr>
      <w:r w:rsidRPr="00BB3513">
        <w:rPr>
          <w:rStyle w:val="FootnoteReference"/>
          <w:rFonts w:cs="Times New Roman"/>
        </w:rPr>
        <w:footnoteRef/>
      </w:r>
      <w:r w:rsidRPr="00BB3513">
        <w:rPr>
          <w:rFonts w:cs="Times New Roman"/>
        </w:rPr>
        <w:t xml:space="preserve"> Dictionnair</w:t>
      </w:r>
      <w:r>
        <w:rPr>
          <w:rFonts w:cs="Times New Roman"/>
        </w:rPr>
        <w:t>e Encyclopédique Larousse 2018, V°</w:t>
      </w:r>
      <w:r w:rsidRPr="00C0302F">
        <w:rPr>
          <w:rFonts w:cs="Times New Roman"/>
          <w:i/>
        </w:rPr>
        <w:t xml:space="preserve"> Vulgarisation</w:t>
      </w:r>
      <w:r>
        <w:rPr>
          <w:rFonts w:cs="Times New Roman"/>
        </w:rPr>
        <w:t xml:space="preserve">. </w:t>
      </w:r>
    </w:p>
  </w:footnote>
  <w:footnote w:id="2">
    <w:p w:rsidRPr="00BB3513" w:rsidR="0050137D" w:rsidP="00237166" w:rsidRDefault="0050137D" w14:paraId="16ADBF0B" w14:textId="77777777">
      <w:pPr>
        <w:pStyle w:val="p1"/>
        <w:jc w:val="both"/>
        <w:rPr>
          <w:rFonts w:cs="Times New Roman" w:asciiTheme="minorHAnsi" w:hAnsiTheme="minorHAnsi"/>
          <w:sz w:val="20"/>
          <w:szCs w:val="20"/>
        </w:rPr>
      </w:pPr>
      <w:r w:rsidRPr="00BB3513">
        <w:rPr>
          <w:rStyle w:val="FootnoteReference"/>
          <w:rFonts w:cs="Times New Roman" w:asciiTheme="minorHAnsi" w:hAnsiTheme="minorHAnsi"/>
          <w:sz w:val="20"/>
          <w:szCs w:val="20"/>
        </w:rPr>
        <w:footnoteRef/>
      </w:r>
      <w:r w:rsidRPr="00BB3513">
        <w:rPr>
          <w:rFonts w:cs="Times New Roman" w:asciiTheme="minorHAnsi" w:hAnsiTheme="minorHAnsi"/>
          <w:sz w:val="20"/>
          <w:szCs w:val="20"/>
        </w:rPr>
        <w:t xml:space="preserve"> En France, la décision n° 2003-473 du Conseil Constitutionnel du 26 juin 2003 a consacré la simplification du droit comme un objectif à part entière dans son considérant 588 : seule une connaissance suffisante des normes peut permettre au citoyen d’exercer ses droits et libertés au sens des articles 4, 5, 6 et 16 de la Déclaration des droits de l’homme et du citoyen : Décision n° 2003-473 DC du 26 juin 2003, Loi habilitant le gouvernement à simplifier le droit.  </w:t>
      </w:r>
    </w:p>
  </w:footnote>
  <w:footnote w:id="3">
    <w:p w:rsidRPr="00BB3513" w:rsidR="0050137D" w:rsidP="00237166" w:rsidRDefault="0050137D" w14:paraId="2286BCC6" w14:textId="77777777">
      <w:pPr>
        <w:pStyle w:val="p1"/>
        <w:jc w:val="both"/>
        <w:rPr>
          <w:rFonts w:cs="Times New Roman" w:asciiTheme="minorHAnsi" w:hAnsiTheme="minorHAnsi"/>
          <w:sz w:val="20"/>
          <w:szCs w:val="20"/>
        </w:rPr>
      </w:pPr>
      <w:r w:rsidRPr="00BB3513">
        <w:rPr>
          <w:rStyle w:val="FootnoteReference"/>
          <w:rFonts w:cs="Times New Roman" w:asciiTheme="minorHAnsi" w:hAnsiTheme="minorHAnsi"/>
          <w:sz w:val="20"/>
          <w:szCs w:val="20"/>
        </w:rPr>
        <w:footnoteRef/>
      </w:r>
      <w:r w:rsidRPr="00BB3513">
        <w:rPr>
          <w:rFonts w:cs="Times New Roman" w:asciiTheme="minorHAnsi" w:hAnsiTheme="minorHAnsi"/>
          <w:sz w:val="20"/>
          <w:szCs w:val="20"/>
        </w:rPr>
        <w:t xml:space="preserve"> LE BARREAU DU QUEBEC, </w:t>
      </w:r>
      <w:r w:rsidRPr="00BB3513">
        <w:rPr>
          <w:rFonts w:cs="Times New Roman" w:asciiTheme="minorHAnsi" w:hAnsiTheme="minorHAnsi"/>
          <w:i/>
          <w:iCs/>
          <w:sz w:val="20"/>
          <w:szCs w:val="20"/>
        </w:rPr>
        <w:t>Le langage clair, un outil indispensable pour l’avocat</w:t>
      </w:r>
      <w:r w:rsidRPr="00BB3513">
        <w:rPr>
          <w:rFonts w:cs="Times New Roman" w:asciiTheme="minorHAnsi" w:hAnsiTheme="minorHAnsi"/>
          <w:sz w:val="20"/>
          <w:szCs w:val="20"/>
        </w:rPr>
        <w:t>. Sur le site du barreau du Québec [En ligne].  </w:t>
      </w:r>
    </w:p>
  </w:footnote>
  <w:footnote w:id="4">
    <w:p w:rsidRPr="00BB3513" w:rsidR="0050137D" w:rsidP="00237166" w:rsidRDefault="0050137D" w14:paraId="2604BF1D" w14:textId="77777777">
      <w:pPr>
        <w:pStyle w:val="p1"/>
        <w:jc w:val="both"/>
        <w:rPr>
          <w:rFonts w:cs="Times New Roman" w:asciiTheme="minorHAnsi" w:hAnsiTheme="minorHAnsi"/>
          <w:sz w:val="20"/>
          <w:szCs w:val="20"/>
        </w:rPr>
      </w:pPr>
      <w:r w:rsidRPr="00BB3513">
        <w:rPr>
          <w:rStyle w:val="FootnoteReference"/>
          <w:rFonts w:cs="Times New Roman" w:asciiTheme="minorHAnsi" w:hAnsiTheme="minorHAnsi"/>
          <w:sz w:val="20"/>
          <w:szCs w:val="20"/>
        </w:rPr>
        <w:footnoteRef/>
      </w:r>
      <w:r w:rsidRPr="00BB3513">
        <w:rPr>
          <w:rFonts w:cs="Times New Roman" w:asciiTheme="minorHAnsi" w:hAnsiTheme="minorHAnsi"/>
          <w:sz w:val="20"/>
          <w:szCs w:val="20"/>
        </w:rPr>
        <w:t xml:space="preserve"> http://www.clarity-international.net/ ; CENTRE INTERNATIONAL DE LISIBILITE, in site du Centre International de Lisibilité [en ligne]. Site disponible sur : http://www.lisibilite.net/(consulté le 5 avril 2013) </w:t>
      </w:r>
    </w:p>
    <w:p w:rsidRPr="00BB3513" w:rsidR="0050137D" w:rsidP="00237166" w:rsidRDefault="0050137D" w14:paraId="1F248471" w14:textId="77777777">
      <w:pPr>
        <w:jc w:val="both"/>
        <w:rPr>
          <w:rFonts w:cs="Times New Roman"/>
          <w:sz w:val="20"/>
          <w:szCs w:val="20"/>
          <w:lang w:eastAsia="fr-FR"/>
        </w:rPr>
      </w:pPr>
      <w:r w:rsidRPr="00BB3513">
        <w:rPr>
          <w:rFonts w:cs="Times New Roman"/>
          <w:sz w:val="20"/>
          <w:szCs w:val="20"/>
          <w:lang w:eastAsia="fr-FR"/>
        </w:rPr>
        <w:t xml:space="preserve">27 « </w:t>
      </w:r>
      <w:r w:rsidRPr="00BB3513">
        <w:rPr>
          <w:rFonts w:cs="Times New Roman"/>
          <w:i/>
          <w:iCs/>
          <w:sz w:val="20"/>
          <w:szCs w:val="20"/>
          <w:lang w:eastAsia="fr-FR"/>
        </w:rPr>
        <w:t>Fondé en 1999, le Centre International de Lisibilité (CIL) est un cabinet de rédaction professionnelle qui s'est spécialisé dans l'écriture claire et simple. </w:t>
      </w:r>
    </w:p>
    <w:p w:rsidRPr="00BB3513" w:rsidR="0050137D" w:rsidP="00237166" w:rsidRDefault="0050137D" w14:paraId="56F9B2C6" w14:textId="77777777">
      <w:pPr>
        <w:jc w:val="both"/>
        <w:rPr>
          <w:rFonts w:cs="Times New Roman"/>
          <w:sz w:val="20"/>
          <w:szCs w:val="20"/>
          <w:lang w:eastAsia="fr-FR"/>
        </w:rPr>
      </w:pPr>
      <w:r w:rsidRPr="00BB3513">
        <w:rPr>
          <w:rFonts w:cs="Times New Roman"/>
          <w:i/>
          <w:iCs/>
          <w:sz w:val="20"/>
          <w:szCs w:val="20"/>
          <w:lang w:eastAsia="fr-FR"/>
        </w:rPr>
        <w:t xml:space="preserve">Au service du destinataire </w:t>
      </w:r>
      <w:r w:rsidRPr="00BB3513">
        <w:rPr>
          <w:rFonts w:cs="Times New Roman"/>
          <w:b/>
          <w:bCs/>
          <w:i/>
          <w:iCs/>
          <w:sz w:val="20"/>
          <w:szCs w:val="20"/>
          <w:lang w:eastAsia="fr-FR"/>
        </w:rPr>
        <w:t xml:space="preserve">: </w:t>
      </w:r>
      <w:r w:rsidRPr="00BB3513">
        <w:rPr>
          <w:rFonts w:cs="Times New Roman"/>
          <w:i/>
          <w:iCs/>
          <w:sz w:val="20"/>
          <w:szCs w:val="20"/>
          <w:lang w:eastAsia="fr-FR"/>
        </w:rPr>
        <w:t xml:space="preserve">Selon les recherches sur la lisibilité, la communication écrite est plus accessible pour le grand public si l'on applique certains principes de rédaction et de présentation. Communiquer avec le plus grand nombre de lecteurs, c'est aussi tenir compte des personnes qui sont peu à l'aise avec l'écrit, surtout s'il ne s'agit pas de leur langue maternelle. </w:t>
      </w:r>
      <w:r w:rsidRPr="00BB3513">
        <w:rPr>
          <w:rFonts w:cs="Times New Roman"/>
          <w:sz w:val="20"/>
          <w:szCs w:val="20"/>
          <w:lang w:eastAsia="fr-FR"/>
        </w:rPr>
        <w:t> </w:t>
      </w:r>
    </w:p>
  </w:footnote>
  <w:footnote w:id="5">
    <w:p w:rsidRPr="00BB3513" w:rsidR="0050137D" w:rsidP="00237166" w:rsidRDefault="0050137D" w14:paraId="444C39F6" w14:textId="77777777">
      <w:pPr>
        <w:pStyle w:val="FootnoteText"/>
        <w:rPr>
          <w:rFonts w:cs="Times New Roman"/>
        </w:rPr>
      </w:pPr>
      <w:r w:rsidRPr="00BB3513">
        <w:rPr>
          <w:rStyle w:val="FootnoteReference"/>
          <w:rFonts w:cs="Times New Roman"/>
        </w:rPr>
        <w:footnoteRef/>
      </w:r>
      <w:r w:rsidRPr="00BB3513">
        <w:rPr>
          <w:rFonts w:cs="Times New Roman"/>
        </w:rPr>
        <w:t xml:space="preserve"> Ententes sur les services d'accès à la justice du Ministère de la Justice 2007 – 2009.</w:t>
      </w:r>
    </w:p>
  </w:footnote>
</w:footnotes>
</file>

<file path=word/intelligence2.xml><?xml version="1.0" encoding="utf-8"?>
<int2:intelligence xmlns:int2="http://schemas.microsoft.com/office/intelligence/2020/intelligence" xmlns:oel="http://schemas.microsoft.com/office/2019/extlst">
  <int2:observations>
    <int2:textHash int2:hashCode="Cf5OR7DVbagRKV" int2:id="7PIgZFk6">
      <int2:state int2:value="Rejected" int2:type="LegacyProofing"/>
    </int2:textHash>
    <int2:textHash int2:hashCode="hUtXaYMLeUpUnK" int2:id="CNiQTqW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6">
    <w:nsid w:val="17d71b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169626"/>
    <w:multiLevelType w:val="hybridMultilevel"/>
    <w:tmpl w:val="55BC9A20"/>
    <w:lvl w:ilvl="0" w:tplc="584494AA">
      <w:start w:val="1"/>
      <w:numFmt w:val="bullet"/>
      <w:lvlText w:val=""/>
      <w:lvlJc w:val="left"/>
      <w:pPr>
        <w:ind w:left="720" w:hanging="360"/>
      </w:pPr>
      <w:rPr>
        <w:rFonts w:hint="default" w:ascii="Symbol" w:hAnsi="Symbol"/>
      </w:rPr>
    </w:lvl>
    <w:lvl w:ilvl="1" w:tplc="D8EC8E74">
      <w:start w:val="1"/>
      <w:numFmt w:val="bullet"/>
      <w:lvlText w:val="o"/>
      <w:lvlJc w:val="left"/>
      <w:pPr>
        <w:ind w:left="1440" w:hanging="360"/>
      </w:pPr>
      <w:rPr>
        <w:rFonts w:hint="default" w:ascii="Courier New" w:hAnsi="Courier New"/>
      </w:rPr>
    </w:lvl>
    <w:lvl w:ilvl="2" w:tplc="63E0EDBE">
      <w:start w:val="1"/>
      <w:numFmt w:val="bullet"/>
      <w:lvlText w:val=""/>
      <w:lvlJc w:val="left"/>
      <w:pPr>
        <w:ind w:left="2160" w:hanging="360"/>
      </w:pPr>
      <w:rPr>
        <w:rFonts w:hint="default" w:ascii="Wingdings" w:hAnsi="Wingdings"/>
      </w:rPr>
    </w:lvl>
    <w:lvl w:ilvl="3" w:tplc="423A3EB8">
      <w:start w:val="1"/>
      <w:numFmt w:val="bullet"/>
      <w:lvlText w:val=""/>
      <w:lvlJc w:val="left"/>
      <w:pPr>
        <w:ind w:left="2880" w:hanging="360"/>
      </w:pPr>
      <w:rPr>
        <w:rFonts w:hint="default" w:ascii="Symbol" w:hAnsi="Symbol"/>
      </w:rPr>
    </w:lvl>
    <w:lvl w:ilvl="4" w:tplc="82F430B0">
      <w:start w:val="1"/>
      <w:numFmt w:val="bullet"/>
      <w:lvlText w:val="o"/>
      <w:lvlJc w:val="left"/>
      <w:pPr>
        <w:ind w:left="3600" w:hanging="360"/>
      </w:pPr>
      <w:rPr>
        <w:rFonts w:hint="default" w:ascii="Courier New" w:hAnsi="Courier New"/>
      </w:rPr>
    </w:lvl>
    <w:lvl w:ilvl="5" w:tplc="29365082">
      <w:start w:val="1"/>
      <w:numFmt w:val="bullet"/>
      <w:lvlText w:val=""/>
      <w:lvlJc w:val="left"/>
      <w:pPr>
        <w:ind w:left="4320" w:hanging="360"/>
      </w:pPr>
      <w:rPr>
        <w:rFonts w:hint="default" w:ascii="Wingdings" w:hAnsi="Wingdings"/>
      </w:rPr>
    </w:lvl>
    <w:lvl w:ilvl="6" w:tplc="188AAA1A">
      <w:start w:val="1"/>
      <w:numFmt w:val="bullet"/>
      <w:lvlText w:val=""/>
      <w:lvlJc w:val="left"/>
      <w:pPr>
        <w:ind w:left="5040" w:hanging="360"/>
      </w:pPr>
      <w:rPr>
        <w:rFonts w:hint="default" w:ascii="Symbol" w:hAnsi="Symbol"/>
      </w:rPr>
    </w:lvl>
    <w:lvl w:ilvl="7" w:tplc="4830E1CA">
      <w:start w:val="1"/>
      <w:numFmt w:val="bullet"/>
      <w:lvlText w:val="o"/>
      <w:lvlJc w:val="left"/>
      <w:pPr>
        <w:ind w:left="5760" w:hanging="360"/>
      </w:pPr>
      <w:rPr>
        <w:rFonts w:hint="default" w:ascii="Courier New" w:hAnsi="Courier New"/>
      </w:rPr>
    </w:lvl>
    <w:lvl w:ilvl="8" w:tplc="8926E7F0">
      <w:start w:val="1"/>
      <w:numFmt w:val="bullet"/>
      <w:lvlText w:val=""/>
      <w:lvlJc w:val="left"/>
      <w:pPr>
        <w:ind w:left="6480" w:hanging="360"/>
      </w:pPr>
      <w:rPr>
        <w:rFonts w:hint="default" w:ascii="Wingdings" w:hAnsi="Wingdings"/>
      </w:rPr>
    </w:lvl>
  </w:abstractNum>
  <w:abstractNum w:abstractNumId="1" w15:restartNumberingAfterBreak="0">
    <w:nsid w:val="00ED274A"/>
    <w:multiLevelType w:val="multilevel"/>
    <w:tmpl w:val="FDAA14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44F9C42"/>
    <w:multiLevelType w:val="hybridMultilevel"/>
    <w:tmpl w:val="A184D3DA"/>
    <w:lvl w:ilvl="0" w:tplc="E28C9186">
      <w:start w:val="1"/>
      <w:numFmt w:val="bullet"/>
      <w:lvlText w:val=""/>
      <w:lvlJc w:val="left"/>
      <w:pPr>
        <w:ind w:left="720" w:hanging="360"/>
      </w:pPr>
      <w:rPr>
        <w:rFonts w:hint="default" w:ascii="Symbol" w:hAnsi="Symbol"/>
      </w:rPr>
    </w:lvl>
    <w:lvl w:ilvl="1" w:tplc="40DC96A4">
      <w:start w:val="1"/>
      <w:numFmt w:val="bullet"/>
      <w:lvlText w:val="o"/>
      <w:lvlJc w:val="left"/>
      <w:pPr>
        <w:ind w:left="1440" w:hanging="360"/>
      </w:pPr>
      <w:rPr>
        <w:rFonts w:hint="default" w:ascii="Courier New" w:hAnsi="Courier New"/>
      </w:rPr>
    </w:lvl>
    <w:lvl w:ilvl="2" w:tplc="938AB164">
      <w:start w:val="1"/>
      <w:numFmt w:val="bullet"/>
      <w:lvlText w:val=""/>
      <w:lvlJc w:val="left"/>
      <w:pPr>
        <w:ind w:left="2160" w:hanging="360"/>
      </w:pPr>
      <w:rPr>
        <w:rFonts w:hint="default" w:ascii="Wingdings" w:hAnsi="Wingdings"/>
      </w:rPr>
    </w:lvl>
    <w:lvl w:ilvl="3" w:tplc="C47C7790">
      <w:start w:val="1"/>
      <w:numFmt w:val="bullet"/>
      <w:lvlText w:val=""/>
      <w:lvlJc w:val="left"/>
      <w:pPr>
        <w:ind w:left="2880" w:hanging="360"/>
      </w:pPr>
      <w:rPr>
        <w:rFonts w:hint="default" w:ascii="Symbol" w:hAnsi="Symbol"/>
      </w:rPr>
    </w:lvl>
    <w:lvl w:ilvl="4" w:tplc="3206570A">
      <w:start w:val="1"/>
      <w:numFmt w:val="bullet"/>
      <w:lvlText w:val="o"/>
      <w:lvlJc w:val="left"/>
      <w:pPr>
        <w:ind w:left="3600" w:hanging="360"/>
      </w:pPr>
      <w:rPr>
        <w:rFonts w:hint="default" w:ascii="Courier New" w:hAnsi="Courier New"/>
      </w:rPr>
    </w:lvl>
    <w:lvl w:ilvl="5" w:tplc="B4A82580">
      <w:start w:val="1"/>
      <w:numFmt w:val="bullet"/>
      <w:lvlText w:val=""/>
      <w:lvlJc w:val="left"/>
      <w:pPr>
        <w:ind w:left="4320" w:hanging="360"/>
      </w:pPr>
      <w:rPr>
        <w:rFonts w:hint="default" w:ascii="Wingdings" w:hAnsi="Wingdings"/>
      </w:rPr>
    </w:lvl>
    <w:lvl w:ilvl="6" w:tplc="E988C224">
      <w:start w:val="1"/>
      <w:numFmt w:val="bullet"/>
      <w:lvlText w:val=""/>
      <w:lvlJc w:val="left"/>
      <w:pPr>
        <w:ind w:left="5040" w:hanging="360"/>
      </w:pPr>
      <w:rPr>
        <w:rFonts w:hint="default" w:ascii="Symbol" w:hAnsi="Symbol"/>
      </w:rPr>
    </w:lvl>
    <w:lvl w:ilvl="7" w:tplc="8F5A0C9C">
      <w:start w:val="1"/>
      <w:numFmt w:val="bullet"/>
      <w:lvlText w:val="o"/>
      <w:lvlJc w:val="left"/>
      <w:pPr>
        <w:ind w:left="5760" w:hanging="360"/>
      </w:pPr>
      <w:rPr>
        <w:rFonts w:hint="default" w:ascii="Courier New" w:hAnsi="Courier New"/>
      </w:rPr>
    </w:lvl>
    <w:lvl w:ilvl="8" w:tplc="2758B41E">
      <w:start w:val="1"/>
      <w:numFmt w:val="bullet"/>
      <w:lvlText w:val=""/>
      <w:lvlJc w:val="left"/>
      <w:pPr>
        <w:ind w:left="6480" w:hanging="360"/>
      </w:pPr>
      <w:rPr>
        <w:rFonts w:hint="default" w:ascii="Wingdings" w:hAnsi="Wingdings"/>
      </w:rPr>
    </w:lvl>
  </w:abstractNum>
  <w:abstractNum w:abstractNumId="3" w15:restartNumberingAfterBreak="0">
    <w:nsid w:val="05B107DE"/>
    <w:multiLevelType w:val="hybridMultilevel"/>
    <w:tmpl w:val="EFE26C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5F8A2ED"/>
    <w:multiLevelType w:val="hybridMultilevel"/>
    <w:tmpl w:val="1EFE7B98"/>
    <w:lvl w:ilvl="0" w:tplc="08EE06DC">
      <w:start w:val="1"/>
      <w:numFmt w:val="bullet"/>
      <w:lvlText w:val=""/>
      <w:lvlJc w:val="left"/>
      <w:pPr>
        <w:ind w:left="720" w:hanging="360"/>
      </w:pPr>
      <w:rPr>
        <w:rFonts w:hint="default" w:ascii="Symbol" w:hAnsi="Symbol"/>
      </w:rPr>
    </w:lvl>
    <w:lvl w:ilvl="1" w:tplc="703299C4">
      <w:start w:val="1"/>
      <w:numFmt w:val="bullet"/>
      <w:lvlText w:val="o"/>
      <w:lvlJc w:val="left"/>
      <w:pPr>
        <w:ind w:left="1440" w:hanging="360"/>
      </w:pPr>
      <w:rPr>
        <w:rFonts w:hint="default" w:ascii="Courier New" w:hAnsi="Courier New"/>
      </w:rPr>
    </w:lvl>
    <w:lvl w:ilvl="2" w:tplc="5B5A231C">
      <w:start w:val="1"/>
      <w:numFmt w:val="bullet"/>
      <w:lvlText w:val=""/>
      <w:lvlJc w:val="left"/>
      <w:pPr>
        <w:ind w:left="2160" w:hanging="360"/>
      </w:pPr>
      <w:rPr>
        <w:rFonts w:hint="default" w:ascii="Wingdings" w:hAnsi="Wingdings"/>
      </w:rPr>
    </w:lvl>
    <w:lvl w:ilvl="3" w:tplc="75966EDA">
      <w:start w:val="1"/>
      <w:numFmt w:val="bullet"/>
      <w:lvlText w:val=""/>
      <w:lvlJc w:val="left"/>
      <w:pPr>
        <w:ind w:left="2880" w:hanging="360"/>
      </w:pPr>
      <w:rPr>
        <w:rFonts w:hint="default" w:ascii="Symbol" w:hAnsi="Symbol"/>
      </w:rPr>
    </w:lvl>
    <w:lvl w:ilvl="4" w:tplc="0C1E4C18">
      <w:start w:val="1"/>
      <w:numFmt w:val="bullet"/>
      <w:lvlText w:val="o"/>
      <w:lvlJc w:val="left"/>
      <w:pPr>
        <w:ind w:left="3600" w:hanging="360"/>
      </w:pPr>
      <w:rPr>
        <w:rFonts w:hint="default" w:ascii="Courier New" w:hAnsi="Courier New"/>
      </w:rPr>
    </w:lvl>
    <w:lvl w:ilvl="5" w:tplc="AA6C9116">
      <w:start w:val="1"/>
      <w:numFmt w:val="bullet"/>
      <w:lvlText w:val=""/>
      <w:lvlJc w:val="left"/>
      <w:pPr>
        <w:ind w:left="4320" w:hanging="360"/>
      </w:pPr>
      <w:rPr>
        <w:rFonts w:hint="default" w:ascii="Wingdings" w:hAnsi="Wingdings"/>
      </w:rPr>
    </w:lvl>
    <w:lvl w:ilvl="6" w:tplc="616CDE68">
      <w:start w:val="1"/>
      <w:numFmt w:val="bullet"/>
      <w:lvlText w:val=""/>
      <w:lvlJc w:val="left"/>
      <w:pPr>
        <w:ind w:left="5040" w:hanging="360"/>
      </w:pPr>
      <w:rPr>
        <w:rFonts w:hint="default" w:ascii="Symbol" w:hAnsi="Symbol"/>
      </w:rPr>
    </w:lvl>
    <w:lvl w:ilvl="7" w:tplc="B6E618EE">
      <w:start w:val="1"/>
      <w:numFmt w:val="bullet"/>
      <w:lvlText w:val="o"/>
      <w:lvlJc w:val="left"/>
      <w:pPr>
        <w:ind w:left="5760" w:hanging="360"/>
      </w:pPr>
      <w:rPr>
        <w:rFonts w:hint="default" w:ascii="Courier New" w:hAnsi="Courier New"/>
      </w:rPr>
    </w:lvl>
    <w:lvl w:ilvl="8" w:tplc="CCE4E5B8">
      <w:start w:val="1"/>
      <w:numFmt w:val="bullet"/>
      <w:lvlText w:val=""/>
      <w:lvlJc w:val="left"/>
      <w:pPr>
        <w:ind w:left="6480" w:hanging="360"/>
      </w:pPr>
      <w:rPr>
        <w:rFonts w:hint="default" w:ascii="Wingdings" w:hAnsi="Wingdings"/>
      </w:rPr>
    </w:lvl>
  </w:abstractNum>
  <w:abstractNum w:abstractNumId="5" w15:restartNumberingAfterBreak="0">
    <w:nsid w:val="06CE65A3"/>
    <w:multiLevelType w:val="hybridMultilevel"/>
    <w:tmpl w:val="6C3A69DC"/>
    <w:lvl w:ilvl="0" w:tplc="99D64394">
      <w:start w:val="1"/>
      <w:numFmt w:val="bullet"/>
      <w:lvlText w:val=""/>
      <w:lvlJc w:val="left"/>
      <w:pPr>
        <w:ind w:left="720" w:hanging="360"/>
      </w:pPr>
      <w:rPr>
        <w:rFonts w:hint="default" w:ascii="Symbol" w:hAnsi="Symbol"/>
      </w:rPr>
    </w:lvl>
    <w:lvl w:ilvl="1" w:tplc="119279C2">
      <w:start w:val="1"/>
      <w:numFmt w:val="bullet"/>
      <w:lvlText w:val="o"/>
      <w:lvlJc w:val="left"/>
      <w:pPr>
        <w:ind w:left="1440" w:hanging="360"/>
      </w:pPr>
      <w:rPr>
        <w:rFonts w:hint="default" w:ascii="Courier New" w:hAnsi="Courier New"/>
      </w:rPr>
    </w:lvl>
    <w:lvl w:ilvl="2" w:tplc="A21EFFC8">
      <w:start w:val="1"/>
      <w:numFmt w:val="bullet"/>
      <w:lvlText w:val=""/>
      <w:lvlJc w:val="left"/>
      <w:pPr>
        <w:ind w:left="2160" w:hanging="360"/>
      </w:pPr>
      <w:rPr>
        <w:rFonts w:hint="default" w:ascii="Wingdings" w:hAnsi="Wingdings"/>
      </w:rPr>
    </w:lvl>
    <w:lvl w:ilvl="3" w:tplc="6A92EC20">
      <w:start w:val="1"/>
      <w:numFmt w:val="bullet"/>
      <w:lvlText w:val=""/>
      <w:lvlJc w:val="left"/>
      <w:pPr>
        <w:ind w:left="2880" w:hanging="360"/>
      </w:pPr>
      <w:rPr>
        <w:rFonts w:hint="default" w:ascii="Symbol" w:hAnsi="Symbol"/>
      </w:rPr>
    </w:lvl>
    <w:lvl w:ilvl="4" w:tplc="461E716E">
      <w:start w:val="1"/>
      <w:numFmt w:val="bullet"/>
      <w:lvlText w:val="o"/>
      <w:lvlJc w:val="left"/>
      <w:pPr>
        <w:ind w:left="3600" w:hanging="360"/>
      </w:pPr>
      <w:rPr>
        <w:rFonts w:hint="default" w:ascii="Courier New" w:hAnsi="Courier New"/>
      </w:rPr>
    </w:lvl>
    <w:lvl w:ilvl="5" w:tplc="0F720E1E">
      <w:start w:val="1"/>
      <w:numFmt w:val="bullet"/>
      <w:lvlText w:val=""/>
      <w:lvlJc w:val="left"/>
      <w:pPr>
        <w:ind w:left="4320" w:hanging="360"/>
      </w:pPr>
      <w:rPr>
        <w:rFonts w:hint="default" w:ascii="Wingdings" w:hAnsi="Wingdings"/>
      </w:rPr>
    </w:lvl>
    <w:lvl w:ilvl="6" w:tplc="D8E8DC86">
      <w:start w:val="1"/>
      <w:numFmt w:val="bullet"/>
      <w:lvlText w:val=""/>
      <w:lvlJc w:val="left"/>
      <w:pPr>
        <w:ind w:left="5040" w:hanging="360"/>
      </w:pPr>
      <w:rPr>
        <w:rFonts w:hint="default" w:ascii="Symbol" w:hAnsi="Symbol"/>
      </w:rPr>
    </w:lvl>
    <w:lvl w:ilvl="7" w:tplc="C30C2CBA">
      <w:start w:val="1"/>
      <w:numFmt w:val="bullet"/>
      <w:lvlText w:val="o"/>
      <w:lvlJc w:val="left"/>
      <w:pPr>
        <w:ind w:left="5760" w:hanging="360"/>
      </w:pPr>
      <w:rPr>
        <w:rFonts w:hint="default" w:ascii="Courier New" w:hAnsi="Courier New"/>
      </w:rPr>
    </w:lvl>
    <w:lvl w:ilvl="8" w:tplc="48EAA5BA">
      <w:start w:val="1"/>
      <w:numFmt w:val="bullet"/>
      <w:lvlText w:val=""/>
      <w:lvlJc w:val="left"/>
      <w:pPr>
        <w:ind w:left="6480" w:hanging="360"/>
      </w:pPr>
      <w:rPr>
        <w:rFonts w:hint="default" w:ascii="Wingdings" w:hAnsi="Wingdings"/>
      </w:rPr>
    </w:lvl>
  </w:abstractNum>
  <w:abstractNum w:abstractNumId="6" w15:restartNumberingAfterBreak="0">
    <w:nsid w:val="0BCE74A6"/>
    <w:multiLevelType w:val="hybridMultilevel"/>
    <w:tmpl w:val="D9C04860"/>
    <w:lvl w:ilvl="0" w:tplc="DDEAE358">
      <w:start w:val="1"/>
      <w:numFmt w:val="bullet"/>
      <w:lvlText w:val=""/>
      <w:lvlJc w:val="left"/>
      <w:pPr>
        <w:ind w:left="720" w:hanging="360"/>
      </w:pPr>
      <w:rPr>
        <w:rFonts w:hint="default" w:ascii="Symbol" w:hAnsi="Symbol"/>
      </w:rPr>
    </w:lvl>
    <w:lvl w:ilvl="1" w:tplc="5BF06CA6">
      <w:start w:val="1"/>
      <w:numFmt w:val="bullet"/>
      <w:lvlText w:val="o"/>
      <w:lvlJc w:val="left"/>
      <w:pPr>
        <w:ind w:left="1440" w:hanging="360"/>
      </w:pPr>
      <w:rPr>
        <w:rFonts w:hint="default" w:ascii="Courier New" w:hAnsi="Courier New"/>
      </w:rPr>
    </w:lvl>
    <w:lvl w:ilvl="2" w:tplc="7F763CC4">
      <w:start w:val="1"/>
      <w:numFmt w:val="bullet"/>
      <w:lvlText w:val=""/>
      <w:lvlJc w:val="left"/>
      <w:pPr>
        <w:ind w:left="2160" w:hanging="360"/>
      </w:pPr>
      <w:rPr>
        <w:rFonts w:hint="default" w:ascii="Wingdings" w:hAnsi="Wingdings"/>
      </w:rPr>
    </w:lvl>
    <w:lvl w:ilvl="3" w:tplc="C00E5874">
      <w:start w:val="1"/>
      <w:numFmt w:val="bullet"/>
      <w:lvlText w:val=""/>
      <w:lvlJc w:val="left"/>
      <w:pPr>
        <w:ind w:left="2880" w:hanging="360"/>
      </w:pPr>
      <w:rPr>
        <w:rFonts w:hint="default" w:ascii="Symbol" w:hAnsi="Symbol"/>
      </w:rPr>
    </w:lvl>
    <w:lvl w:ilvl="4" w:tplc="B42EC568">
      <w:start w:val="1"/>
      <w:numFmt w:val="bullet"/>
      <w:lvlText w:val="o"/>
      <w:lvlJc w:val="left"/>
      <w:pPr>
        <w:ind w:left="3600" w:hanging="360"/>
      </w:pPr>
      <w:rPr>
        <w:rFonts w:hint="default" w:ascii="Courier New" w:hAnsi="Courier New"/>
      </w:rPr>
    </w:lvl>
    <w:lvl w:ilvl="5" w:tplc="D56C1778">
      <w:start w:val="1"/>
      <w:numFmt w:val="bullet"/>
      <w:lvlText w:val=""/>
      <w:lvlJc w:val="left"/>
      <w:pPr>
        <w:ind w:left="4320" w:hanging="360"/>
      </w:pPr>
      <w:rPr>
        <w:rFonts w:hint="default" w:ascii="Wingdings" w:hAnsi="Wingdings"/>
      </w:rPr>
    </w:lvl>
    <w:lvl w:ilvl="6" w:tplc="A240DA7C">
      <w:start w:val="1"/>
      <w:numFmt w:val="bullet"/>
      <w:lvlText w:val=""/>
      <w:lvlJc w:val="left"/>
      <w:pPr>
        <w:ind w:left="5040" w:hanging="360"/>
      </w:pPr>
      <w:rPr>
        <w:rFonts w:hint="default" w:ascii="Symbol" w:hAnsi="Symbol"/>
      </w:rPr>
    </w:lvl>
    <w:lvl w:ilvl="7" w:tplc="4EF6AD36">
      <w:start w:val="1"/>
      <w:numFmt w:val="bullet"/>
      <w:lvlText w:val="o"/>
      <w:lvlJc w:val="left"/>
      <w:pPr>
        <w:ind w:left="5760" w:hanging="360"/>
      </w:pPr>
      <w:rPr>
        <w:rFonts w:hint="default" w:ascii="Courier New" w:hAnsi="Courier New"/>
      </w:rPr>
    </w:lvl>
    <w:lvl w:ilvl="8" w:tplc="673CC98E">
      <w:start w:val="1"/>
      <w:numFmt w:val="bullet"/>
      <w:lvlText w:val=""/>
      <w:lvlJc w:val="left"/>
      <w:pPr>
        <w:ind w:left="6480" w:hanging="360"/>
      </w:pPr>
      <w:rPr>
        <w:rFonts w:hint="default" w:ascii="Wingdings" w:hAnsi="Wingdings"/>
      </w:rPr>
    </w:lvl>
  </w:abstractNum>
  <w:abstractNum w:abstractNumId="7" w15:restartNumberingAfterBreak="0">
    <w:nsid w:val="0F321CF7"/>
    <w:multiLevelType w:val="hybridMultilevel"/>
    <w:tmpl w:val="876479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14C2234"/>
    <w:multiLevelType w:val="hybridMultilevel"/>
    <w:tmpl w:val="BC8A876E"/>
    <w:lvl w:ilvl="0" w:tplc="249030F2">
      <w:start w:val="1"/>
      <w:numFmt w:val="bullet"/>
      <w:lvlText w:val=""/>
      <w:lvlJc w:val="left"/>
      <w:pPr>
        <w:ind w:left="720" w:hanging="360"/>
      </w:pPr>
      <w:rPr>
        <w:rFonts w:hint="default" w:ascii="Symbol" w:hAnsi="Symbol"/>
      </w:rPr>
    </w:lvl>
    <w:lvl w:ilvl="1" w:tplc="11EE4160">
      <w:start w:val="1"/>
      <w:numFmt w:val="bullet"/>
      <w:lvlText w:val="o"/>
      <w:lvlJc w:val="left"/>
      <w:pPr>
        <w:ind w:left="1440" w:hanging="360"/>
      </w:pPr>
      <w:rPr>
        <w:rFonts w:hint="default" w:ascii="Courier New" w:hAnsi="Courier New"/>
      </w:rPr>
    </w:lvl>
    <w:lvl w:ilvl="2" w:tplc="763404BE">
      <w:start w:val="1"/>
      <w:numFmt w:val="bullet"/>
      <w:lvlText w:val=""/>
      <w:lvlJc w:val="left"/>
      <w:pPr>
        <w:ind w:left="2160" w:hanging="360"/>
      </w:pPr>
      <w:rPr>
        <w:rFonts w:hint="default" w:ascii="Wingdings" w:hAnsi="Wingdings"/>
      </w:rPr>
    </w:lvl>
    <w:lvl w:ilvl="3" w:tplc="51A0BE64">
      <w:start w:val="1"/>
      <w:numFmt w:val="bullet"/>
      <w:lvlText w:val=""/>
      <w:lvlJc w:val="left"/>
      <w:pPr>
        <w:ind w:left="2880" w:hanging="360"/>
      </w:pPr>
      <w:rPr>
        <w:rFonts w:hint="default" w:ascii="Symbol" w:hAnsi="Symbol"/>
      </w:rPr>
    </w:lvl>
    <w:lvl w:ilvl="4" w:tplc="BE1CDF12">
      <w:start w:val="1"/>
      <w:numFmt w:val="bullet"/>
      <w:lvlText w:val="o"/>
      <w:lvlJc w:val="left"/>
      <w:pPr>
        <w:ind w:left="3600" w:hanging="360"/>
      </w:pPr>
      <w:rPr>
        <w:rFonts w:hint="default" w:ascii="Courier New" w:hAnsi="Courier New"/>
      </w:rPr>
    </w:lvl>
    <w:lvl w:ilvl="5" w:tplc="341A2AB0">
      <w:start w:val="1"/>
      <w:numFmt w:val="bullet"/>
      <w:lvlText w:val=""/>
      <w:lvlJc w:val="left"/>
      <w:pPr>
        <w:ind w:left="4320" w:hanging="360"/>
      </w:pPr>
      <w:rPr>
        <w:rFonts w:hint="default" w:ascii="Wingdings" w:hAnsi="Wingdings"/>
      </w:rPr>
    </w:lvl>
    <w:lvl w:ilvl="6" w:tplc="31224E46">
      <w:start w:val="1"/>
      <w:numFmt w:val="bullet"/>
      <w:lvlText w:val=""/>
      <w:lvlJc w:val="left"/>
      <w:pPr>
        <w:ind w:left="5040" w:hanging="360"/>
      </w:pPr>
      <w:rPr>
        <w:rFonts w:hint="default" w:ascii="Symbol" w:hAnsi="Symbol"/>
      </w:rPr>
    </w:lvl>
    <w:lvl w:ilvl="7" w:tplc="4A48F9C8">
      <w:start w:val="1"/>
      <w:numFmt w:val="bullet"/>
      <w:lvlText w:val="o"/>
      <w:lvlJc w:val="left"/>
      <w:pPr>
        <w:ind w:left="5760" w:hanging="360"/>
      </w:pPr>
      <w:rPr>
        <w:rFonts w:hint="default" w:ascii="Courier New" w:hAnsi="Courier New"/>
      </w:rPr>
    </w:lvl>
    <w:lvl w:ilvl="8" w:tplc="0FE2BD8E">
      <w:start w:val="1"/>
      <w:numFmt w:val="bullet"/>
      <w:lvlText w:val=""/>
      <w:lvlJc w:val="left"/>
      <w:pPr>
        <w:ind w:left="6480" w:hanging="360"/>
      </w:pPr>
      <w:rPr>
        <w:rFonts w:hint="default" w:ascii="Wingdings" w:hAnsi="Wingdings"/>
      </w:rPr>
    </w:lvl>
  </w:abstractNum>
  <w:abstractNum w:abstractNumId="9" w15:restartNumberingAfterBreak="0">
    <w:nsid w:val="141B85F0"/>
    <w:multiLevelType w:val="hybridMultilevel"/>
    <w:tmpl w:val="6F720BC8"/>
    <w:lvl w:ilvl="0" w:tplc="4288B7DC">
      <w:start w:val="1"/>
      <w:numFmt w:val="bullet"/>
      <w:lvlText w:val=""/>
      <w:lvlJc w:val="left"/>
      <w:pPr>
        <w:ind w:left="720" w:hanging="360"/>
      </w:pPr>
      <w:rPr>
        <w:rFonts w:hint="default" w:ascii="Symbol" w:hAnsi="Symbol"/>
      </w:rPr>
    </w:lvl>
    <w:lvl w:ilvl="1" w:tplc="221E506A">
      <w:start w:val="1"/>
      <w:numFmt w:val="bullet"/>
      <w:lvlText w:val="o"/>
      <w:lvlJc w:val="left"/>
      <w:pPr>
        <w:ind w:left="1440" w:hanging="360"/>
      </w:pPr>
      <w:rPr>
        <w:rFonts w:hint="default" w:ascii="Courier New" w:hAnsi="Courier New"/>
      </w:rPr>
    </w:lvl>
    <w:lvl w:ilvl="2" w:tplc="85BAD0DE">
      <w:start w:val="1"/>
      <w:numFmt w:val="bullet"/>
      <w:lvlText w:val=""/>
      <w:lvlJc w:val="left"/>
      <w:pPr>
        <w:ind w:left="2160" w:hanging="360"/>
      </w:pPr>
      <w:rPr>
        <w:rFonts w:hint="default" w:ascii="Wingdings" w:hAnsi="Wingdings"/>
      </w:rPr>
    </w:lvl>
    <w:lvl w:ilvl="3" w:tplc="4ADC63BE">
      <w:start w:val="1"/>
      <w:numFmt w:val="bullet"/>
      <w:lvlText w:val=""/>
      <w:lvlJc w:val="left"/>
      <w:pPr>
        <w:ind w:left="2880" w:hanging="360"/>
      </w:pPr>
      <w:rPr>
        <w:rFonts w:hint="default" w:ascii="Symbol" w:hAnsi="Symbol"/>
      </w:rPr>
    </w:lvl>
    <w:lvl w:ilvl="4" w:tplc="DCBCD426">
      <w:start w:val="1"/>
      <w:numFmt w:val="bullet"/>
      <w:lvlText w:val="o"/>
      <w:lvlJc w:val="left"/>
      <w:pPr>
        <w:ind w:left="3600" w:hanging="360"/>
      </w:pPr>
      <w:rPr>
        <w:rFonts w:hint="default" w:ascii="Courier New" w:hAnsi="Courier New"/>
      </w:rPr>
    </w:lvl>
    <w:lvl w:ilvl="5" w:tplc="43E28F2C">
      <w:start w:val="1"/>
      <w:numFmt w:val="bullet"/>
      <w:lvlText w:val=""/>
      <w:lvlJc w:val="left"/>
      <w:pPr>
        <w:ind w:left="4320" w:hanging="360"/>
      </w:pPr>
      <w:rPr>
        <w:rFonts w:hint="default" w:ascii="Wingdings" w:hAnsi="Wingdings"/>
      </w:rPr>
    </w:lvl>
    <w:lvl w:ilvl="6" w:tplc="2A38FA62">
      <w:start w:val="1"/>
      <w:numFmt w:val="bullet"/>
      <w:lvlText w:val=""/>
      <w:lvlJc w:val="left"/>
      <w:pPr>
        <w:ind w:left="5040" w:hanging="360"/>
      </w:pPr>
      <w:rPr>
        <w:rFonts w:hint="default" w:ascii="Symbol" w:hAnsi="Symbol"/>
      </w:rPr>
    </w:lvl>
    <w:lvl w:ilvl="7" w:tplc="4EDCB002">
      <w:start w:val="1"/>
      <w:numFmt w:val="bullet"/>
      <w:lvlText w:val="o"/>
      <w:lvlJc w:val="left"/>
      <w:pPr>
        <w:ind w:left="5760" w:hanging="360"/>
      </w:pPr>
      <w:rPr>
        <w:rFonts w:hint="default" w:ascii="Courier New" w:hAnsi="Courier New"/>
      </w:rPr>
    </w:lvl>
    <w:lvl w:ilvl="8" w:tplc="EAFA2652">
      <w:start w:val="1"/>
      <w:numFmt w:val="bullet"/>
      <w:lvlText w:val=""/>
      <w:lvlJc w:val="left"/>
      <w:pPr>
        <w:ind w:left="6480" w:hanging="360"/>
      </w:pPr>
      <w:rPr>
        <w:rFonts w:hint="default" w:ascii="Wingdings" w:hAnsi="Wingdings"/>
      </w:rPr>
    </w:lvl>
  </w:abstractNum>
  <w:abstractNum w:abstractNumId="10" w15:restartNumberingAfterBreak="0">
    <w:nsid w:val="15300CE4"/>
    <w:multiLevelType w:val="hybridMultilevel"/>
    <w:tmpl w:val="B2F4C7E8"/>
    <w:lvl w:ilvl="0" w:tplc="8612C93E">
      <w:start w:val="1"/>
      <w:numFmt w:val="upperLetter"/>
      <w:lvlText w:val="%1."/>
      <w:lvlJc w:val="left"/>
      <w:pPr>
        <w:ind w:left="1080" w:hanging="360"/>
      </w:pPr>
      <w:rPr>
        <w:b/>
        <w:sz w:val="24"/>
        <w:szCs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66011FE"/>
    <w:multiLevelType w:val="hybridMultilevel"/>
    <w:tmpl w:val="D91205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8F8A647"/>
    <w:multiLevelType w:val="hybridMultilevel"/>
    <w:tmpl w:val="CF92B658"/>
    <w:lvl w:ilvl="0" w:tplc="EE527758">
      <w:start w:val="1"/>
      <w:numFmt w:val="bullet"/>
      <w:lvlText w:val=""/>
      <w:lvlJc w:val="left"/>
      <w:pPr>
        <w:ind w:left="720" w:hanging="360"/>
      </w:pPr>
      <w:rPr>
        <w:rFonts w:hint="default" w:ascii="Symbol" w:hAnsi="Symbol"/>
      </w:rPr>
    </w:lvl>
    <w:lvl w:ilvl="1" w:tplc="03FC555A">
      <w:start w:val="1"/>
      <w:numFmt w:val="bullet"/>
      <w:lvlText w:val="o"/>
      <w:lvlJc w:val="left"/>
      <w:pPr>
        <w:ind w:left="1440" w:hanging="360"/>
      </w:pPr>
      <w:rPr>
        <w:rFonts w:hint="default" w:ascii="Courier New" w:hAnsi="Courier New"/>
      </w:rPr>
    </w:lvl>
    <w:lvl w:ilvl="2" w:tplc="DFCAC1A6">
      <w:start w:val="1"/>
      <w:numFmt w:val="bullet"/>
      <w:lvlText w:val=""/>
      <w:lvlJc w:val="left"/>
      <w:pPr>
        <w:ind w:left="2160" w:hanging="360"/>
      </w:pPr>
      <w:rPr>
        <w:rFonts w:hint="default" w:ascii="Wingdings" w:hAnsi="Wingdings"/>
      </w:rPr>
    </w:lvl>
    <w:lvl w:ilvl="3" w:tplc="7B284C86">
      <w:start w:val="1"/>
      <w:numFmt w:val="bullet"/>
      <w:lvlText w:val=""/>
      <w:lvlJc w:val="left"/>
      <w:pPr>
        <w:ind w:left="2880" w:hanging="360"/>
      </w:pPr>
      <w:rPr>
        <w:rFonts w:hint="default" w:ascii="Symbol" w:hAnsi="Symbol"/>
      </w:rPr>
    </w:lvl>
    <w:lvl w:ilvl="4" w:tplc="309AE926">
      <w:start w:val="1"/>
      <w:numFmt w:val="bullet"/>
      <w:lvlText w:val="o"/>
      <w:lvlJc w:val="left"/>
      <w:pPr>
        <w:ind w:left="3600" w:hanging="360"/>
      </w:pPr>
      <w:rPr>
        <w:rFonts w:hint="default" w:ascii="Courier New" w:hAnsi="Courier New"/>
      </w:rPr>
    </w:lvl>
    <w:lvl w:ilvl="5" w:tplc="0974FCB6">
      <w:start w:val="1"/>
      <w:numFmt w:val="bullet"/>
      <w:lvlText w:val=""/>
      <w:lvlJc w:val="left"/>
      <w:pPr>
        <w:ind w:left="4320" w:hanging="360"/>
      </w:pPr>
      <w:rPr>
        <w:rFonts w:hint="default" w:ascii="Wingdings" w:hAnsi="Wingdings"/>
      </w:rPr>
    </w:lvl>
    <w:lvl w:ilvl="6" w:tplc="95348C06">
      <w:start w:val="1"/>
      <w:numFmt w:val="bullet"/>
      <w:lvlText w:val=""/>
      <w:lvlJc w:val="left"/>
      <w:pPr>
        <w:ind w:left="5040" w:hanging="360"/>
      </w:pPr>
      <w:rPr>
        <w:rFonts w:hint="default" w:ascii="Symbol" w:hAnsi="Symbol"/>
      </w:rPr>
    </w:lvl>
    <w:lvl w:ilvl="7" w:tplc="34F893EA">
      <w:start w:val="1"/>
      <w:numFmt w:val="bullet"/>
      <w:lvlText w:val="o"/>
      <w:lvlJc w:val="left"/>
      <w:pPr>
        <w:ind w:left="5760" w:hanging="360"/>
      </w:pPr>
      <w:rPr>
        <w:rFonts w:hint="default" w:ascii="Courier New" w:hAnsi="Courier New"/>
      </w:rPr>
    </w:lvl>
    <w:lvl w:ilvl="8" w:tplc="F4227746">
      <w:start w:val="1"/>
      <w:numFmt w:val="bullet"/>
      <w:lvlText w:val=""/>
      <w:lvlJc w:val="left"/>
      <w:pPr>
        <w:ind w:left="6480" w:hanging="360"/>
      </w:pPr>
      <w:rPr>
        <w:rFonts w:hint="default" w:ascii="Wingdings" w:hAnsi="Wingdings"/>
      </w:rPr>
    </w:lvl>
  </w:abstractNum>
  <w:abstractNum w:abstractNumId="13" w15:restartNumberingAfterBreak="0">
    <w:nsid w:val="1D27160C"/>
    <w:multiLevelType w:val="hybridMultilevel"/>
    <w:tmpl w:val="18D045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DA0DB00"/>
    <w:multiLevelType w:val="hybridMultilevel"/>
    <w:tmpl w:val="2EB67D7C"/>
    <w:lvl w:ilvl="0" w:tplc="6C4887EA">
      <w:start w:val="1"/>
      <w:numFmt w:val="bullet"/>
      <w:lvlText w:val=""/>
      <w:lvlJc w:val="left"/>
      <w:pPr>
        <w:ind w:left="720" w:hanging="360"/>
      </w:pPr>
      <w:rPr>
        <w:rFonts w:hint="default" w:ascii="Symbol" w:hAnsi="Symbol"/>
      </w:rPr>
    </w:lvl>
    <w:lvl w:ilvl="1" w:tplc="82CAE3D2">
      <w:start w:val="1"/>
      <w:numFmt w:val="bullet"/>
      <w:lvlText w:val="o"/>
      <w:lvlJc w:val="left"/>
      <w:pPr>
        <w:ind w:left="1440" w:hanging="360"/>
      </w:pPr>
      <w:rPr>
        <w:rFonts w:hint="default" w:ascii="Courier New" w:hAnsi="Courier New"/>
      </w:rPr>
    </w:lvl>
    <w:lvl w:ilvl="2" w:tplc="A37A1718">
      <w:start w:val="1"/>
      <w:numFmt w:val="bullet"/>
      <w:lvlText w:val=""/>
      <w:lvlJc w:val="left"/>
      <w:pPr>
        <w:ind w:left="2160" w:hanging="360"/>
      </w:pPr>
      <w:rPr>
        <w:rFonts w:hint="default" w:ascii="Wingdings" w:hAnsi="Wingdings"/>
      </w:rPr>
    </w:lvl>
    <w:lvl w:ilvl="3" w:tplc="7C7AF2BE">
      <w:start w:val="1"/>
      <w:numFmt w:val="bullet"/>
      <w:lvlText w:val=""/>
      <w:lvlJc w:val="left"/>
      <w:pPr>
        <w:ind w:left="2880" w:hanging="360"/>
      </w:pPr>
      <w:rPr>
        <w:rFonts w:hint="default" w:ascii="Symbol" w:hAnsi="Symbol"/>
      </w:rPr>
    </w:lvl>
    <w:lvl w:ilvl="4" w:tplc="27DCA0DC">
      <w:start w:val="1"/>
      <w:numFmt w:val="bullet"/>
      <w:lvlText w:val="o"/>
      <w:lvlJc w:val="left"/>
      <w:pPr>
        <w:ind w:left="3600" w:hanging="360"/>
      </w:pPr>
      <w:rPr>
        <w:rFonts w:hint="default" w:ascii="Courier New" w:hAnsi="Courier New"/>
      </w:rPr>
    </w:lvl>
    <w:lvl w:ilvl="5" w:tplc="BC4AEDC8">
      <w:start w:val="1"/>
      <w:numFmt w:val="bullet"/>
      <w:lvlText w:val=""/>
      <w:lvlJc w:val="left"/>
      <w:pPr>
        <w:ind w:left="4320" w:hanging="360"/>
      </w:pPr>
      <w:rPr>
        <w:rFonts w:hint="default" w:ascii="Wingdings" w:hAnsi="Wingdings"/>
      </w:rPr>
    </w:lvl>
    <w:lvl w:ilvl="6" w:tplc="9EA0DF86">
      <w:start w:val="1"/>
      <w:numFmt w:val="bullet"/>
      <w:lvlText w:val=""/>
      <w:lvlJc w:val="left"/>
      <w:pPr>
        <w:ind w:left="5040" w:hanging="360"/>
      </w:pPr>
      <w:rPr>
        <w:rFonts w:hint="default" w:ascii="Symbol" w:hAnsi="Symbol"/>
      </w:rPr>
    </w:lvl>
    <w:lvl w:ilvl="7" w:tplc="C09E2918">
      <w:start w:val="1"/>
      <w:numFmt w:val="bullet"/>
      <w:lvlText w:val="o"/>
      <w:lvlJc w:val="left"/>
      <w:pPr>
        <w:ind w:left="5760" w:hanging="360"/>
      </w:pPr>
      <w:rPr>
        <w:rFonts w:hint="default" w:ascii="Courier New" w:hAnsi="Courier New"/>
      </w:rPr>
    </w:lvl>
    <w:lvl w:ilvl="8" w:tplc="F356B9A4">
      <w:start w:val="1"/>
      <w:numFmt w:val="bullet"/>
      <w:lvlText w:val=""/>
      <w:lvlJc w:val="left"/>
      <w:pPr>
        <w:ind w:left="6480" w:hanging="360"/>
      </w:pPr>
      <w:rPr>
        <w:rFonts w:hint="default" w:ascii="Wingdings" w:hAnsi="Wingdings"/>
      </w:rPr>
    </w:lvl>
  </w:abstractNum>
  <w:abstractNum w:abstractNumId="15" w15:restartNumberingAfterBreak="0">
    <w:nsid w:val="204EA7C9"/>
    <w:multiLevelType w:val="hybridMultilevel"/>
    <w:tmpl w:val="70223B96"/>
    <w:lvl w:ilvl="0" w:tplc="6C4C2A04">
      <w:start w:val="1"/>
      <w:numFmt w:val="bullet"/>
      <w:lvlText w:val=""/>
      <w:lvlJc w:val="left"/>
      <w:pPr>
        <w:ind w:left="720" w:hanging="360"/>
      </w:pPr>
      <w:rPr>
        <w:rFonts w:hint="default" w:ascii="Symbol" w:hAnsi="Symbol"/>
      </w:rPr>
    </w:lvl>
    <w:lvl w:ilvl="1" w:tplc="6956A1E4">
      <w:start w:val="1"/>
      <w:numFmt w:val="bullet"/>
      <w:lvlText w:val="o"/>
      <w:lvlJc w:val="left"/>
      <w:pPr>
        <w:ind w:left="1440" w:hanging="360"/>
      </w:pPr>
      <w:rPr>
        <w:rFonts w:hint="default" w:ascii="Courier New" w:hAnsi="Courier New"/>
      </w:rPr>
    </w:lvl>
    <w:lvl w:ilvl="2" w:tplc="318E8240">
      <w:start w:val="1"/>
      <w:numFmt w:val="bullet"/>
      <w:lvlText w:val=""/>
      <w:lvlJc w:val="left"/>
      <w:pPr>
        <w:ind w:left="2160" w:hanging="360"/>
      </w:pPr>
      <w:rPr>
        <w:rFonts w:hint="default" w:ascii="Wingdings" w:hAnsi="Wingdings"/>
      </w:rPr>
    </w:lvl>
    <w:lvl w:ilvl="3" w:tplc="589838F2">
      <w:start w:val="1"/>
      <w:numFmt w:val="bullet"/>
      <w:lvlText w:val=""/>
      <w:lvlJc w:val="left"/>
      <w:pPr>
        <w:ind w:left="2880" w:hanging="360"/>
      </w:pPr>
      <w:rPr>
        <w:rFonts w:hint="default" w:ascii="Symbol" w:hAnsi="Symbol"/>
      </w:rPr>
    </w:lvl>
    <w:lvl w:ilvl="4" w:tplc="1C2408C4">
      <w:start w:val="1"/>
      <w:numFmt w:val="bullet"/>
      <w:lvlText w:val="o"/>
      <w:lvlJc w:val="left"/>
      <w:pPr>
        <w:ind w:left="3600" w:hanging="360"/>
      </w:pPr>
      <w:rPr>
        <w:rFonts w:hint="default" w:ascii="Courier New" w:hAnsi="Courier New"/>
      </w:rPr>
    </w:lvl>
    <w:lvl w:ilvl="5" w:tplc="8856F518">
      <w:start w:val="1"/>
      <w:numFmt w:val="bullet"/>
      <w:lvlText w:val=""/>
      <w:lvlJc w:val="left"/>
      <w:pPr>
        <w:ind w:left="4320" w:hanging="360"/>
      </w:pPr>
      <w:rPr>
        <w:rFonts w:hint="default" w:ascii="Wingdings" w:hAnsi="Wingdings"/>
      </w:rPr>
    </w:lvl>
    <w:lvl w:ilvl="6" w:tplc="61DA4CCC">
      <w:start w:val="1"/>
      <w:numFmt w:val="bullet"/>
      <w:lvlText w:val=""/>
      <w:lvlJc w:val="left"/>
      <w:pPr>
        <w:ind w:left="5040" w:hanging="360"/>
      </w:pPr>
      <w:rPr>
        <w:rFonts w:hint="default" w:ascii="Symbol" w:hAnsi="Symbol"/>
      </w:rPr>
    </w:lvl>
    <w:lvl w:ilvl="7" w:tplc="B1E4F9F8">
      <w:start w:val="1"/>
      <w:numFmt w:val="bullet"/>
      <w:lvlText w:val="o"/>
      <w:lvlJc w:val="left"/>
      <w:pPr>
        <w:ind w:left="5760" w:hanging="360"/>
      </w:pPr>
      <w:rPr>
        <w:rFonts w:hint="default" w:ascii="Courier New" w:hAnsi="Courier New"/>
      </w:rPr>
    </w:lvl>
    <w:lvl w:ilvl="8" w:tplc="31B41CAA">
      <w:start w:val="1"/>
      <w:numFmt w:val="bullet"/>
      <w:lvlText w:val=""/>
      <w:lvlJc w:val="left"/>
      <w:pPr>
        <w:ind w:left="6480" w:hanging="360"/>
      </w:pPr>
      <w:rPr>
        <w:rFonts w:hint="default" w:ascii="Wingdings" w:hAnsi="Wingdings"/>
      </w:rPr>
    </w:lvl>
  </w:abstractNum>
  <w:abstractNum w:abstractNumId="16" w15:restartNumberingAfterBreak="0">
    <w:nsid w:val="217FDB7A"/>
    <w:multiLevelType w:val="hybridMultilevel"/>
    <w:tmpl w:val="16E0F206"/>
    <w:lvl w:ilvl="0" w:tplc="65BA10BC">
      <w:start w:val="1"/>
      <w:numFmt w:val="bullet"/>
      <w:lvlText w:val=""/>
      <w:lvlJc w:val="left"/>
      <w:pPr>
        <w:ind w:left="720" w:hanging="360"/>
      </w:pPr>
      <w:rPr>
        <w:rFonts w:hint="default" w:ascii="Symbol" w:hAnsi="Symbol"/>
      </w:rPr>
    </w:lvl>
    <w:lvl w:ilvl="1" w:tplc="690A104A">
      <w:start w:val="1"/>
      <w:numFmt w:val="bullet"/>
      <w:lvlText w:val="o"/>
      <w:lvlJc w:val="left"/>
      <w:pPr>
        <w:ind w:left="1440" w:hanging="360"/>
      </w:pPr>
      <w:rPr>
        <w:rFonts w:hint="default" w:ascii="Courier New" w:hAnsi="Courier New"/>
      </w:rPr>
    </w:lvl>
    <w:lvl w:ilvl="2" w:tplc="2A2A1928">
      <w:start w:val="1"/>
      <w:numFmt w:val="bullet"/>
      <w:lvlText w:val=""/>
      <w:lvlJc w:val="left"/>
      <w:pPr>
        <w:ind w:left="2160" w:hanging="360"/>
      </w:pPr>
      <w:rPr>
        <w:rFonts w:hint="default" w:ascii="Wingdings" w:hAnsi="Wingdings"/>
      </w:rPr>
    </w:lvl>
    <w:lvl w:ilvl="3" w:tplc="9A763044">
      <w:start w:val="1"/>
      <w:numFmt w:val="bullet"/>
      <w:lvlText w:val=""/>
      <w:lvlJc w:val="left"/>
      <w:pPr>
        <w:ind w:left="2880" w:hanging="360"/>
      </w:pPr>
      <w:rPr>
        <w:rFonts w:hint="default" w:ascii="Symbol" w:hAnsi="Symbol"/>
      </w:rPr>
    </w:lvl>
    <w:lvl w:ilvl="4" w:tplc="F03AAA08">
      <w:start w:val="1"/>
      <w:numFmt w:val="bullet"/>
      <w:lvlText w:val="o"/>
      <w:lvlJc w:val="left"/>
      <w:pPr>
        <w:ind w:left="3600" w:hanging="360"/>
      </w:pPr>
      <w:rPr>
        <w:rFonts w:hint="default" w:ascii="Courier New" w:hAnsi="Courier New"/>
      </w:rPr>
    </w:lvl>
    <w:lvl w:ilvl="5" w:tplc="A18E68E0">
      <w:start w:val="1"/>
      <w:numFmt w:val="bullet"/>
      <w:lvlText w:val=""/>
      <w:lvlJc w:val="left"/>
      <w:pPr>
        <w:ind w:left="4320" w:hanging="360"/>
      </w:pPr>
      <w:rPr>
        <w:rFonts w:hint="default" w:ascii="Wingdings" w:hAnsi="Wingdings"/>
      </w:rPr>
    </w:lvl>
    <w:lvl w:ilvl="6" w:tplc="E640AF92">
      <w:start w:val="1"/>
      <w:numFmt w:val="bullet"/>
      <w:lvlText w:val=""/>
      <w:lvlJc w:val="left"/>
      <w:pPr>
        <w:ind w:left="5040" w:hanging="360"/>
      </w:pPr>
      <w:rPr>
        <w:rFonts w:hint="default" w:ascii="Symbol" w:hAnsi="Symbol"/>
      </w:rPr>
    </w:lvl>
    <w:lvl w:ilvl="7" w:tplc="FDA06FFA">
      <w:start w:val="1"/>
      <w:numFmt w:val="bullet"/>
      <w:lvlText w:val="o"/>
      <w:lvlJc w:val="left"/>
      <w:pPr>
        <w:ind w:left="5760" w:hanging="360"/>
      </w:pPr>
      <w:rPr>
        <w:rFonts w:hint="default" w:ascii="Courier New" w:hAnsi="Courier New"/>
      </w:rPr>
    </w:lvl>
    <w:lvl w:ilvl="8" w:tplc="5A16949C">
      <w:start w:val="1"/>
      <w:numFmt w:val="bullet"/>
      <w:lvlText w:val=""/>
      <w:lvlJc w:val="left"/>
      <w:pPr>
        <w:ind w:left="6480" w:hanging="360"/>
      </w:pPr>
      <w:rPr>
        <w:rFonts w:hint="default" w:ascii="Wingdings" w:hAnsi="Wingdings"/>
      </w:rPr>
    </w:lvl>
  </w:abstractNum>
  <w:abstractNum w:abstractNumId="17" w15:restartNumberingAfterBreak="0">
    <w:nsid w:val="22827A8A"/>
    <w:multiLevelType w:val="hybridMultilevel"/>
    <w:tmpl w:val="5B148F10"/>
    <w:lvl w:ilvl="0" w:tplc="FEC6BFF0">
      <w:start w:val="1"/>
      <w:numFmt w:val="bullet"/>
      <w:lvlText w:val=""/>
      <w:lvlJc w:val="left"/>
      <w:pPr>
        <w:ind w:left="720" w:hanging="360"/>
      </w:pPr>
      <w:rPr>
        <w:rFonts w:hint="default" w:ascii="Symbol" w:hAnsi="Symbol"/>
      </w:rPr>
    </w:lvl>
    <w:lvl w:ilvl="1" w:tplc="0E761966">
      <w:start w:val="1"/>
      <w:numFmt w:val="bullet"/>
      <w:lvlText w:val="o"/>
      <w:lvlJc w:val="left"/>
      <w:pPr>
        <w:ind w:left="1440" w:hanging="360"/>
      </w:pPr>
      <w:rPr>
        <w:rFonts w:hint="default" w:ascii="Courier New" w:hAnsi="Courier New"/>
      </w:rPr>
    </w:lvl>
    <w:lvl w:ilvl="2" w:tplc="9C2011FA">
      <w:start w:val="1"/>
      <w:numFmt w:val="bullet"/>
      <w:lvlText w:val=""/>
      <w:lvlJc w:val="left"/>
      <w:pPr>
        <w:ind w:left="2160" w:hanging="360"/>
      </w:pPr>
      <w:rPr>
        <w:rFonts w:hint="default" w:ascii="Wingdings" w:hAnsi="Wingdings"/>
      </w:rPr>
    </w:lvl>
    <w:lvl w:ilvl="3" w:tplc="075E237A">
      <w:start w:val="1"/>
      <w:numFmt w:val="bullet"/>
      <w:lvlText w:val=""/>
      <w:lvlJc w:val="left"/>
      <w:pPr>
        <w:ind w:left="2880" w:hanging="360"/>
      </w:pPr>
      <w:rPr>
        <w:rFonts w:hint="default" w:ascii="Symbol" w:hAnsi="Symbol"/>
      </w:rPr>
    </w:lvl>
    <w:lvl w:ilvl="4" w:tplc="4B28AA4C">
      <w:start w:val="1"/>
      <w:numFmt w:val="bullet"/>
      <w:lvlText w:val="o"/>
      <w:lvlJc w:val="left"/>
      <w:pPr>
        <w:ind w:left="3600" w:hanging="360"/>
      </w:pPr>
      <w:rPr>
        <w:rFonts w:hint="default" w:ascii="Courier New" w:hAnsi="Courier New"/>
      </w:rPr>
    </w:lvl>
    <w:lvl w:ilvl="5" w:tplc="A1D61ADA">
      <w:start w:val="1"/>
      <w:numFmt w:val="bullet"/>
      <w:lvlText w:val=""/>
      <w:lvlJc w:val="left"/>
      <w:pPr>
        <w:ind w:left="4320" w:hanging="360"/>
      </w:pPr>
      <w:rPr>
        <w:rFonts w:hint="default" w:ascii="Wingdings" w:hAnsi="Wingdings"/>
      </w:rPr>
    </w:lvl>
    <w:lvl w:ilvl="6" w:tplc="5E5AFFAA">
      <w:start w:val="1"/>
      <w:numFmt w:val="bullet"/>
      <w:lvlText w:val=""/>
      <w:lvlJc w:val="left"/>
      <w:pPr>
        <w:ind w:left="5040" w:hanging="360"/>
      </w:pPr>
      <w:rPr>
        <w:rFonts w:hint="default" w:ascii="Symbol" w:hAnsi="Symbol"/>
      </w:rPr>
    </w:lvl>
    <w:lvl w:ilvl="7" w:tplc="AF4ECC66">
      <w:start w:val="1"/>
      <w:numFmt w:val="bullet"/>
      <w:lvlText w:val="o"/>
      <w:lvlJc w:val="left"/>
      <w:pPr>
        <w:ind w:left="5760" w:hanging="360"/>
      </w:pPr>
      <w:rPr>
        <w:rFonts w:hint="default" w:ascii="Courier New" w:hAnsi="Courier New"/>
      </w:rPr>
    </w:lvl>
    <w:lvl w:ilvl="8" w:tplc="11A08B86">
      <w:start w:val="1"/>
      <w:numFmt w:val="bullet"/>
      <w:lvlText w:val=""/>
      <w:lvlJc w:val="left"/>
      <w:pPr>
        <w:ind w:left="6480" w:hanging="360"/>
      </w:pPr>
      <w:rPr>
        <w:rFonts w:hint="default" w:ascii="Wingdings" w:hAnsi="Wingdings"/>
      </w:rPr>
    </w:lvl>
  </w:abstractNum>
  <w:abstractNum w:abstractNumId="18" w15:restartNumberingAfterBreak="0">
    <w:nsid w:val="231B7154"/>
    <w:multiLevelType w:val="hybridMultilevel"/>
    <w:tmpl w:val="CA0CE2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3EBF283"/>
    <w:multiLevelType w:val="hybridMultilevel"/>
    <w:tmpl w:val="9E78EB2C"/>
    <w:lvl w:ilvl="0" w:tplc="B8949910">
      <w:start w:val="1"/>
      <w:numFmt w:val="bullet"/>
      <w:lvlText w:val=""/>
      <w:lvlJc w:val="left"/>
      <w:pPr>
        <w:ind w:left="720" w:hanging="360"/>
      </w:pPr>
      <w:rPr>
        <w:rFonts w:hint="default" w:ascii="Symbol" w:hAnsi="Symbol"/>
      </w:rPr>
    </w:lvl>
    <w:lvl w:ilvl="1" w:tplc="A3A457AA">
      <w:start w:val="1"/>
      <w:numFmt w:val="bullet"/>
      <w:lvlText w:val="o"/>
      <w:lvlJc w:val="left"/>
      <w:pPr>
        <w:ind w:left="1440" w:hanging="360"/>
      </w:pPr>
      <w:rPr>
        <w:rFonts w:hint="default" w:ascii="Courier New" w:hAnsi="Courier New"/>
      </w:rPr>
    </w:lvl>
    <w:lvl w:ilvl="2" w:tplc="74460D2E">
      <w:start w:val="1"/>
      <w:numFmt w:val="bullet"/>
      <w:lvlText w:val=""/>
      <w:lvlJc w:val="left"/>
      <w:pPr>
        <w:ind w:left="2160" w:hanging="360"/>
      </w:pPr>
      <w:rPr>
        <w:rFonts w:hint="default" w:ascii="Wingdings" w:hAnsi="Wingdings"/>
      </w:rPr>
    </w:lvl>
    <w:lvl w:ilvl="3" w:tplc="0FA231B8">
      <w:start w:val="1"/>
      <w:numFmt w:val="bullet"/>
      <w:lvlText w:val=""/>
      <w:lvlJc w:val="left"/>
      <w:pPr>
        <w:ind w:left="2880" w:hanging="360"/>
      </w:pPr>
      <w:rPr>
        <w:rFonts w:hint="default" w:ascii="Symbol" w:hAnsi="Symbol"/>
      </w:rPr>
    </w:lvl>
    <w:lvl w:ilvl="4" w:tplc="D44046EE">
      <w:start w:val="1"/>
      <w:numFmt w:val="bullet"/>
      <w:lvlText w:val="o"/>
      <w:lvlJc w:val="left"/>
      <w:pPr>
        <w:ind w:left="3600" w:hanging="360"/>
      </w:pPr>
      <w:rPr>
        <w:rFonts w:hint="default" w:ascii="Courier New" w:hAnsi="Courier New"/>
      </w:rPr>
    </w:lvl>
    <w:lvl w:ilvl="5" w:tplc="773CB92E">
      <w:start w:val="1"/>
      <w:numFmt w:val="bullet"/>
      <w:lvlText w:val=""/>
      <w:lvlJc w:val="left"/>
      <w:pPr>
        <w:ind w:left="4320" w:hanging="360"/>
      </w:pPr>
      <w:rPr>
        <w:rFonts w:hint="default" w:ascii="Wingdings" w:hAnsi="Wingdings"/>
      </w:rPr>
    </w:lvl>
    <w:lvl w:ilvl="6" w:tplc="C594641C">
      <w:start w:val="1"/>
      <w:numFmt w:val="bullet"/>
      <w:lvlText w:val=""/>
      <w:lvlJc w:val="left"/>
      <w:pPr>
        <w:ind w:left="5040" w:hanging="360"/>
      </w:pPr>
      <w:rPr>
        <w:rFonts w:hint="default" w:ascii="Symbol" w:hAnsi="Symbol"/>
      </w:rPr>
    </w:lvl>
    <w:lvl w:ilvl="7" w:tplc="227434C0">
      <w:start w:val="1"/>
      <w:numFmt w:val="bullet"/>
      <w:lvlText w:val="o"/>
      <w:lvlJc w:val="left"/>
      <w:pPr>
        <w:ind w:left="5760" w:hanging="360"/>
      </w:pPr>
      <w:rPr>
        <w:rFonts w:hint="default" w:ascii="Courier New" w:hAnsi="Courier New"/>
      </w:rPr>
    </w:lvl>
    <w:lvl w:ilvl="8" w:tplc="024C6246">
      <w:start w:val="1"/>
      <w:numFmt w:val="bullet"/>
      <w:lvlText w:val=""/>
      <w:lvlJc w:val="left"/>
      <w:pPr>
        <w:ind w:left="6480" w:hanging="360"/>
      </w:pPr>
      <w:rPr>
        <w:rFonts w:hint="default" w:ascii="Wingdings" w:hAnsi="Wingdings"/>
      </w:rPr>
    </w:lvl>
  </w:abstractNum>
  <w:abstractNum w:abstractNumId="20" w15:restartNumberingAfterBreak="0">
    <w:nsid w:val="2B9944CB"/>
    <w:multiLevelType w:val="hybridMultilevel"/>
    <w:tmpl w:val="C388CFCA"/>
    <w:lvl w:ilvl="0" w:tplc="FD52EECE">
      <w:start w:val="1"/>
      <w:numFmt w:val="bullet"/>
      <w:lvlText w:val=""/>
      <w:lvlJc w:val="left"/>
      <w:pPr>
        <w:ind w:left="720" w:hanging="360"/>
      </w:pPr>
      <w:rPr>
        <w:rFonts w:hint="default" w:ascii="Wingdings" w:hAnsi="Wingdings"/>
      </w:rPr>
    </w:lvl>
    <w:lvl w:ilvl="1" w:tplc="E7809BF0">
      <w:start w:val="1"/>
      <w:numFmt w:val="bullet"/>
      <w:lvlText w:val="o"/>
      <w:lvlJc w:val="left"/>
      <w:pPr>
        <w:ind w:left="1440" w:hanging="360"/>
      </w:pPr>
      <w:rPr>
        <w:rFonts w:hint="default" w:ascii="Courier New" w:hAnsi="Courier New"/>
      </w:rPr>
    </w:lvl>
    <w:lvl w:ilvl="2" w:tplc="F3742A98">
      <w:start w:val="1"/>
      <w:numFmt w:val="bullet"/>
      <w:lvlText w:val=""/>
      <w:lvlJc w:val="left"/>
      <w:pPr>
        <w:ind w:left="2160" w:hanging="360"/>
      </w:pPr>
      <w:rPr>
        <w:rFonts w:hint="default" w:ascii="Wingdings" w:hAnsi="Wingdings"/>
      </w:rPr>
    </w:lvl>
    <w:lvl w:ilvl="3" w:tplc="6A5E3190">
      <w:start w:val="1"/>
      <w:numFmt w:val="bullet"/>
      <w:lvlText w:val=""/>
      <w:lvlJc w:val="left"/>
      <w:pPr>
        <w:ind w:left="2880" w:hanging="360"/>
      </w:pPr>
      <w:rPr>
        <w:rFonts w:hint="default" w:ascii="Symbol" w:hAnsi="Symbol"/>
      </w:rPr>
    </w:lvl>
    <w:lvl w:ilvl="4" w:tplc="EF368CE8">
      <w:start w:val="1"/>
      <w:numFmt w:val="bullet"/>
      <w:lvlText w:val="o"/>
      <w:lvlJc w:val="left"/>
      <w:pPr>
        <w:ind w:left="3600" w:hanging="360"/>
      </w:pPr>
      <w:rPr>
        <w:rFonts w:hint="default" w:ascii="Courier New" w:hAnsi="Courier New"/>
      </w:rPr>
    </w:lvl>
    <w:lvl w:ilvl="5" w:tplc="31F6FAE6">
      <w:start w:val="1"/>
      <w:numFmt w:val="bullet"/>
      <w:lvlText w:val=""/>
      <w:lvlJc w:val="left"/>
      <w:pPr>
        <w:ind w:left="4320" w:hanging="360"/>
      </w:pPr>
      <w:rPr>
        <w:rFonts w:hint="default" w:ascii="Wingdings" w:hAnsi="Wingdings"/>
      </w:rPr>
    </w:lvl>
    <w:lvl w:ilvl="6" w:tplc="EB245C34">
      <w:start w:val="1"/>
      <w:numFmt w:val="bullet"/>
      <w:lvlText w:val=""/>
      <w:lvlJc w:val="left"/>
      <w:pPr>
        <w:ind w:left="5040" w:hanging="360"/>
      </w:pPr>
      <w:rPr>
        <w:rFonts w:hint="default" w:ascii="Symbol" w:hAnsi="Symbol"/>
      </w:rPr>
    </w:lvl>
    <w:lvl w:ilvl="7" w:tplc="8CCA8454">
      <w:start w:val="1"/>
      <w:numFmt w:val="bullet"/>
      <w:lvlText w:val="o"/>
      <w:lvlJc w:val="left"/>
      <w:pPr>
        <w:ind w:left="5760" w:hanging="360"/>
      </w:pPr>
      <w:rPr>
        <w:rFonts w:hint="default" w:ascii="Courier New" w:hAnsi="Courier New"/>
      </w:rPr>
    </w:lvl>
    <w:lvl w:ilvl="8" w:tplc="11681BF8">
      <w:start w:val="1"/>
      <w:numFmt w:val="bullet"/>
      <w:lvlText w:val=""/>
      <w:lvlJc w:val="left"/>
      <w:pPr>
        <w:ind w:left="6480" w:hanging="360"/>
      </w:pPr>
      <w:rPr>
        <w:rFonts w:hint="default" w:ascii="Wingdings" w:hAnsi="Wingdings"/>
      </w:rPr>
    </w:lvl>
  </w:abstractNum>
  <w:abstractNum w:abstractNumId="21" w15:restartNumberingAfterBreak="0">
    <w:nsid w:val="2C1FA39F"/>
    <w:multiLevelType w:val="hybridMultilevel"/>
    <w:tmpl w:val="CF28B87A"/>
    <w:lvl w:ilvl="0" w:tplc="CA5CEA16">
      <w:start w:val="1"/>
      <w:numFmt w:val="bullet"/>
      <w:lvlText w:val=""/>
      <w:lvlJc w:val="left"/>
      <w:pPr>
        <w:ind w:left="720" w:hanging="360"/>
      </w:pPr>
      <w:rPr>
        <w:rFonts w:hint="default" w:ascii="Symbol" w:hAnsi="Symbol"/>
      </w:rPr>
    </w:lvl>
    <w:lvl w:ilvl="1" w:tplc="E58A6D46">
      <w:start w:val="1"/>
      <w:numFmt w:val="bullet"/>
      <w:lvlText w:val="o"/>
      <w:lvlJc w:val="left"/>
      <w:pPr>
        <w:ind w:left="1440" w:hanging="360"/>
      </w:pPr>
      <w:rPr>
        <w:rFonts w:hint="default" w:ascii="Courier New" w:hAnsi="Courier New"/>
      </w:rPr>
    </w:lvl>
    <w:lvl w:ilvl="2" w:tplc="7630A06E">
      <w:start w:val="1"/>
      <w:numFmt w:val="bullet"/>
      <w:lvlText w:val=""/>
      <w:lvlJc w:val="left"/>
      <w:pPr>
        <w:ind w:left="2160" w:hanging="360"/>
      </w:pPr>
      <w:rPr>
        <w:rFonts w:hint="default" w:ascii="Wingdings" w:hAnsi="Wingdings"/>
      </w:rPr>
    </w:lvl>
    <w:lvl w:ilvl="3" w:tplc="104A5ED8">
      <w:start w:val="1"/>
      <w:numFmt w:val="bullet"/>
      <w:lvlText w:val=""/>
      <w:lvlJc w:val="left"/>
      <w:pPr>
        <w:ind w:left="2880" w:hanging="360"/>
      </w:pPr>
      <w:rPr>
        <w:rFonts w:hint="default" w:ascii="Symbol" w:hAnsi="Symbol"/>
      </w:rPr>
    </w:lvl>
    <w:lvl w:ilvl="4" w:tplc="E6F4A90A">
      <w:start w:val="1"/>
      <w:numFmt w:val="bullet"/>
      <w:lvlText w:val="o"/>
      <w:lvlJc w:val="left"/>
      <w:pPr>
        <w:ind w:left="3600" w:hanging="360"/>
      </w:pPr>
      <w:rPr>
        <w:rFonts w:hint="default" w:ascii="Courier New" w:hAnsi="Courier New"/>
      </w:rPr>
    </w:lvl>
    <w:lvl w:ilvl="5" w:tplc="6E227430">
      <w:start w:val="1"/>
      <w:numFmt w:val="bullet"/>
      <w:lvlText w:val=""/>
      <w:lvlJc w:val="left"/>
      <w:pPr>
        <w:ind w:left="4320" w:hanging="360"/>
      </w:pPr>
      <w:rPr>
        <w:rFonts w:hint="default" w:ascii="Wingdings" w:hAnsi="Wingdings"/>
      </w:rPr>
    </w:lvl>
    <w:lvl w:ilvl="6" w:tplc="DB3E650A">
      <w:start w:val="1"/>
      <w:numFmt w:val="bullet"/>
      <w:lvlText w:val=""/>
      <w:lvlJc w:val="left"/>
      <w:pPr>
        <w:ind w:left="5040" w:hanging="360"/>
      </w:pPr>
      <w:rPr>
        <w:rFonts w:hint="default" w:ascii="Symbol" w:hAnsi="Symbol"/>
      </w:rPr>
    </w:lvl>
    <w:lvl w:ilvl="7" w:tplc="CD50EF2A">
      <w:start w:val="1"/>
      <w:numFmt w:val="bullet"/>
      <w:lvlText w:val="o"/>
      <w:lvlJc w:val="left"/>
      <w:pPr>
        <w:ind w:left="5760" w:hanging="360"/>
      </w:pPr>
      <w:rPr>
        <w:rFonts w:hint="default" w:ascii="Courier New" w:hAnsi="Courier New"/>
      </w:rPr>
    </w:lvl>
    <w:lvl w:ilvl="8" w:tplc="DD742F56">
      <w:start w:val="1"/>
      <w:numFmt w:val="bullet"/>
      <w:lvlText w:val=""/>
      <w:lvlJc w:val="left"/>
      <w:pPr>
        <w:ind w:left="6480" w:hanging="360"/>
      </w:pPr>
      <w:rPr>
        <w:rFonts w:hint="default" w:ascii="Wingdings" w:hAnsi="Wingdings"/>
      </w:rPr>
    </w:lvl>
  </w:abstractNum>
  <w:abstractNum w:abstractNumId="22" w15:restartNumberingAfterBreak="0">
    <w:nsid w:val="2D4FFEBA"/>
    <w:multiLevelType w:val="hybridMultilevel"/>
    <w:tmpl w:val="B6E4E19A"/>
    <w:lvl w:ilvl="0" w:tplc="6D3AB932">
      <w:start w:val="1"/>
      <w:numFmt w:val="bullet"/>
      <w:lvlText w:val=""/>
      <w:lvlJc w:val="left"/>
      <w:pPr>
        <w:ind w:left="720" w:hanging="360"/>
      </w:pPr>
      <w:rPr>
        <w:rFonts w:hint="default" w:ascii="Symbol" w:hAnsi="Symbol"/>
      </w:rPr>
    </w:lvl>
    <w:lvl w:ilvl="1" w:tplc="559CA88A">
      <w:start w:val="1"/>
      <w:numFmt w:val="bullet"/>
      <w:lvlText w:val="o"/>
      <w:lvlJc w:val="left"/>
      <w:pPr>
        <w:ind w:left="1440" w:hanging="360"/>
      </w:pPr>
      <w:rPr>
        <w:rFonts w:hint="default" w:ascii="Courier New" w:hAnsi="Courier New"/>
      </w:rPr>
    </w:lvl>
    <w:lvl w:ilvl="2" w:tplc="6234C4E6">
      <w:start w:val="1"/>
      <w:numFmt w:val="bullet"/>
      <w:lvlText w:val=""/>
      <w:lvlJc w:val="left"/>
      <w:pPr>
        <w:ind w:left="2160" w:hanging="360"/>
      </w:pPr>
      <w:rPr>
        <w:rFonts w:hint="default" w:ascii="Wingdings" w:hAnsi="Wingdings"/>
      </w:rPr>
    </w:lvl>
    <w:lvl w:ilvl="3" w:tplc="2F96F338">
      <w:start w:val="1"/>
      <w:numFmt w:val="bullet"/>
      <w:lvlText w:val=""/>
      <w:lvlJc w:val="left"/>
      <w:pPr>
        <w:ind w:left="2880" w:hanging="360"/>
      </w:pPr>
      <w:rPr>
        <w:rFonts w:hint="default" w:ascii="Symbol" w:hAnsi="Symbol"/>
      </w:rPr>
    </w:lvl>
    <w:lvl w:ilvl="4" w:tplc="4A061896">
      <w:start w:val="1"/>
      <w:numFmt w:val="bullet"/>
      <w:lvlText w:val="o"/>
      <w:lvlJc w:val="left"/>
      <w:pPr>
        <w:ind w:left="3600" w:hanging="360"/>
      </w:pPr>
      <w:rPr>
        <w:rFonts w:hint="default" w:ascii="Courier New" w:hAnsi="Courier New"/>
      </w:rPr>
    </w:lvl>
    <w:lvl w:ilvl="5" w:tplc="79AEA236">
      <w:start w:val="1"/>
      <w:numFmt w:val="bullet"/>
      <w:lvlText w:val=""/>
      <w:lvlJc w:val="left"/>
      <w:pPr>
        <w:ind w:left="4320" w:hanging="360"/>
      </w:pPr>
      <w:rPr>
        <w:rFonts w:hint="default" w:ascii="Wingdings" w:hAnsi="Wingdings"/>
      </w:rPr>
    </w:lvl>
    <w:lvl w:ilvl="6" w:tplc="60647512">
      <w:start w:val="1"/>
      <w:numFmt w:val="bullet"/>
      <w:lvlText w:val=""/>
      <w:lvlJc w:val="left"/>
      <w:pPr>
        <w:ind w:left="5040" w:hanging="360"/>
      </w:pPr>
      <w:rPr>
        <w:rFonts w:hint="default" w:ascii="Symbol" w:hAnsi="Symbol"/>
      </w:rPr>
    </w:lvl>
    <w:lvl w:ilvl="7" w:tplc="AE9664CA">
      <w:start w:val="1"/>
      <w:numFmt w:val="bullet"/>
      <w:lvlText w:val="o"/>
      <w:lvlJc w:val="left"/>
      <w:pPr>
        <w:ind w:left="5760" w:hanging="360"/>
      </w:pPr>
      <w:rPr>
        <w:rFonts w:hint="default" w:ascii="Courier New" w:hAnsi="Courier New"/>
      </w:rPr>
    </w:lvl>
    <w:lvl w:ilvl="8" w:tplc="F5184400">
      <w:start w:val="1"/>
      <w:numFmt w:val="bullet"/>
      <w:lvlText w:val=""/>
      <w:lvlJc w:val="left"/>
      <w:pPr>
        <w:ind w:left="6480" w:hanging="360"/>
      </w:pPr>
      <w:rPr>
        <w:rFonts w:hint="default" w:ascii="Wingdings" w:hAnsi="Wingdings"/>
      </w:rPr>
    </w:lvl>
  </w:abstractNum>
  <w:abstractNum w:abstractNumId="23" w15:restartNumberingAfterBreak="0">
    <w:nsid w:val="2E496269"/>
    <w:multiLevelType w:val="hybridMultilevel"/>
    <w:tmpl w:val="97287BF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26FA62A"/>
    <w:multiLevelType w:val="hybridMultilevel"/>
    <w:tmpl w:val="CE1A6D1C"/>
    <w:lvl w:ilvl="0" w:tplc="6890B4BA">
      <w:start w:val="1"/>
      <w:numFmt w:val="bullet"/>
      <w:lvlText w:val=""/>
      <w:lvlJc w:val="left"/>
      <w:pPr>
        <w:ind w:left="720" w:hanging="360"/>
      </w:pPr>
      <w:rPr>
        <w:rFonts w:hint="default" w:ascii="Symbol" w:hAnsi="Symbol"/>
      </w:rPr>
    </w:lvl>
    <w:lvl w:ilvl="1" w:tplc="F3048E5C">
      <w:start w:val="1"/>
      <w:numFmt w:val="bullet"/>
      <w:lvlText w:val="o"/>
      <w:lvlJc w:val="left"/>
      <w:pPr>
        <w:ind w:left="1440" w:hanging="360"/>
      </w:pPr>
      <w:rPr>
        <w:rFonts w:hint="default" w:ascii="Courier New" w:hAnsi="Courier New"/>
      </w:rPr>
    </w:lvl>
    <w:lvl w:ilvl="2" w:tplc="C61E0D00">
      <w:start w:val="1"/>
      <w:numFmt w:val="bullet"/>
      <w:lvlText w:val=""/>
      <w:lvlJc w:val="left"/>
      <w:pPr>
        <w:ind w:left="2160" w:hanging="360"/>
      </w:pPr>
      <w:rPr>
        <w:rFonts w:hint="default" w:ascii="Wingdings" w:hAnsi="Wingdings"/>
      </w:rPr>
    </w:lvl>
    <w:lvl w:ilvl="3" w:tplc="3EB04D5E">
      <w:start w:val="1"/>
      <w:numFmt w:val="bullet"/>
      <w:lvlText w:val=""/>
      <w:lvlJc w:val="left"/>
      <w:pPr>
        <w:ind w:left="2880" w:hanging="360"/>
      </w:pPr>
      <w:rPr>
        <w:rFonts w:hint="default" w:ascii="Symbol" w:hAnsi="Symbol"/>
      </w:rPr>
    </w:lvl>
    <w:lvl w:ilvl="4" w:tplc="94F2785C">
      <w:start w:val="1"/>
      <w:numFmt w:val="bullet"/>
      <w:lvlText w:val="o"/>
      <w:lvlJc w:val="left"/>
      <w:pPr>
        <w:ind w:left="3600" w:hanging="360"/>
      </w:pPr>
      <w:rPr>
        <w:rFonts w:hint="default" w:ascii="Courier New" w:hAnsi="Courier New"/>
      </w:rPr>
    </w:lvl>
    <w:lvl w:ilvl="5" w:tplc="04A0A81A">
      <w:start w:val="1"/>
      <w:numFmt w:val="bullet"/>
      <w:lvlText w:val=""/>
      <w:lvlJc w:val="left"/>
      <w:pPr>
        <w:ind w:left="4320" w:hanging="360"/>
      </w:pPr>
      <w:rPr>
        <w:rFonts w:hint="default" w:ascii="Wingdings" w:hAnsi="Wingdings"/>
      </w:rPr>
    </w:lvl>
    <w:lvl w:ilvl="6" w:tplc="5D2A783C">
      <w:start w:val="1"/>
      <w:numFmt w:val="bullet"/>
      <w:lvlText w:val=""/>
      <w:lvlJc w:val="left"/>
      <w:pPr>
        <w:ind w:left="5040" w:hanging="360"/>
      </w:pPr>
      <w:rPr>
        <w:rFonts w:hint="default" w:ascii="Symbol" w:hAnsi="Symbol"/>
      </w:rPr>
    </w:lvl>
    <w:lvl w:ilvl="7" w:tplc="152EEF32">
      <w:start w:val="1"/>
      <w:numFmt w:val="bullet"/>
      <w:lvlText w:val="o"/>
      <w:lvlJc w:val="left"/>
      <w:pPr>
        <w:ind w:left="5760" w:hanging="360"/>
      </w:pPr>
      <w:rPr>
        <w:rFonts w:hint="default" w:ascii="Courier New" w:hAnsi="Courier New"/>
      </w:rPr>
    </w:lvl>
    <w:lvl w:ilvl="8" w:tplc="D3A87EFA">
      <w:start w:val="1"/>
      <w:numFmt w:val="bullet"/>
      <w:lvlText w:val=""/>
      <w:lvlJc w:val="left"/>
      <w:pPr>
        <w:ind w:left="6480" w:hanging="360"/>
      </w:pPr>
      <w:rPr>
        <w:rFonts w:hint="default" w:ascii="Wingdings" w:hAnsi="Wingdings"/>
      </w:rPr>
    </w:lvl>
  </w:abstractNum>
  <w:abstractNum w:abstractNumId="25" w15:restartNumberingAfterBreak="0">
    <w:nsid w:val="33FF8D79"/>
    <w:multiLevelType w:val="hybridMultilevel"/>
    <w:tmpl w:val="DEFAD3DE"/>
    <w:lvl w:ilvl="0" w:tplc="895CFC7E">
      <w:start w:val="1"/>
      <w:numFmt w:val="bullet"/>
      <w:lvlText w:val=""/>
      <w:lvlJc w:val="left"/>
      <w:pPr>
        <w:ind w:left="720" w:hanging="360"/>
      </w:pPr>
      <w:rPr>
        <w:rFonts w:hint="default" w:ascii="Symbol" w:hAnsi="Symbol"/>
      </w:rPr>
    </w:lvl>
    <w:lvl w:ilvl="1" w:tplc="2696B96E">
      <w:start w:val="1"/>
      <w:numFmt w:val="bullet"/>
      <w:lvlText w:val="o"/>
      <w:lvlJc w:val="left"/>
      <w:pPr>
        <w:ind w:left="1440" w:hanging="360"/>
      </w:pPr>
      <w:rPr>
        <w:rFonts w:hint="default" w:ascii="Courier New" w:hAnsi="Courier New"/>
      </w:rPr>
    </w:lvl>
    <w:lvl w:ilvl="2" w:tplc="2D068DB2">
      <w:start w:val="1"/>
      <w:numFmt w:val="bullet"/>
      <w:lvlText w:val=""/>
      <w:lvlJc w:val="left"/>
      <w:pPr>
        <w:ind w:left="2160" w:hanging="360"/>
      </w:pPr>
      <w:rPr>
        <w:rFonts w:hint="default" w:ascii="Wingdings" w:hAnsi="Wingdings"/>
      </w:rPr>
    </w:lvl>
    <w:lvl w:ilvl="3" w:tplc="7406AB12">
      <w:start w:val="1"/>
      <w:numFmt w:val="bullet"/>
      <w:lvlText w:val=""/>
      <w:lvlJc w:val="left"/>
      <w:pPr>
        <w:ind w:left="2880" w:hanging="360"/>
      </w:pPr>
      <w:rPr>
        <w:rFonts w:hint="default" w:ascii="Symbol" w:hAnsi="Symbol"/>
      </w:rPr>
    </w:lvl>
    <w:lvl w:ilvl="4" w:tplc="42703E9C">
      <w:start w:val="1"/>
      <w:numFmt w:val="bullet"/>
      <w:lvlText w:val="o"/>
      <w:lvlJc w:val="left"/>
      <w:pPr>
        <w:ind w:left="3600" w:hanging="360"/>
      </w:pPr>
      <w:rPr>
        <w:rFonts w:hint="default" w:ascii="Courier New" w:hAnsi="Courier New"/>
      </w:rPr>
    </w:lvl>
    <w:lvl w:ilvl="5" w:tplc="6F5A2ED8">
      <w:start w:val="1"/>
      <w:numFmt w:val="bullet"/>
      <w:lvlText w:val=""/>
      <w:lvlJc w:val="left"/>
      <w:pPr>
        <w:ind w:left="4320" w:hanging="360"/>
      </w:pPr>
      <w:rPr>
        <w:rFonts w:hint="default" w:ascii="Wingdings" w:hAnsi="Wingdings"/>
      </w:rPr>
    </w:lvl>
    <w:lvl w:ilvl="6" w:tplc="744C0DDC">
      <w:start w:val="1"/>
      <w:numFmt w:val="bullet"/>
      <w:lvlText w:val=""/>
      <w:lvlJc w:val="left"/>
      <w:pPr>
        <w:ind w:left="5040" w:hanging="360"/>
      </w:pPr>
      <w:rPr>
        <w:rFonts w:hint="default" w:ascii="Symbol" w:hAnsi="Symbol"/>
      </w:rPr>
    </w:lvl>
    <w:lvl w:ilvl="7" w:tplc="186A1E8A">
      <w:start w:val="1"/>
      <w:numFmt w:val="bullet"/>
      <w:lvlText w:val="o"/>
      <w:lvlJc w:val="left"/>
      <w:pPr>
        <w:ind w:left="5760" w:hanging="360"/>
      </w:pPr>
      <w:rPr>
        <w:rFonts w:hint="default" w:ascii="Courier New" w:hAnsi="Courier New"/>
      </w:rPr>
    </w:lvl>
    <w:lvl w:ilvl="8" w:tplc="DCD21850">
      <w:start w:val="1"/>
      <w:numFmt w:val="bullet"/>
      <w:lvlText w:val=""/>
      <w:lvlJc w:val="left"/>
      <w:pPr>
        <w:ind w:left="6480" w:hanging="360"/>
      </w:pPr>
      <w:rPr>
        <w:rFonts w:hint="default" w:ascii="Wingdings" w:hAnsi="Wingdings"/>
      </w:rPr>
    </w:lvl>
  </w:abstractNum>
  <w:abstractNum w:abstractNumId="26" w15:restartNumberingAfterBreak="0">
    <w:nsid w:val="349A0773"/>
    <w:multiLevelType w:val="hybridMultilevel"/>
    <w:tmpl w:val="8DA6AD34"/>
    <w:lvl w:ilvl="0" w:tplc="2C004C6E">
      <w:start w:val="1"/>
      <w:numFmt w:val="bullet"/>
      <w:lvlText w:val=""/>
      <w:lvlJc w:val="left"/>
      <w:pPr>
        <w:ind w:left="720" w:hanging="360"/>
      </w:pPr>
      <w:rPr>
        <w:rFonts w:hint="default" w:ascii="Symbol" w:hAnsi="Symbol"/>
      </w:rPr>
    </w:lvl>
    <w:lvl w:ilvl="1" w:tplc="ADC62C9C">
      <w:start w:val="1"/>
      <w:numFmt w:val="bullet"/>
      <w:lvlText w:val="o"/>
      <w:lvlJc w:val="left"/>
      <w:pPr>
        <w:ind w:left="1440" w:hanging="360"/>
      </w:pPr>
      <w:rPr>
        <w:rFonts w:hint="default" w:ascii="Courier New" w:hAnsi="Courier New"/>
      </w:rPr>
    </w:lvl>
    <w:lvl w:ilvl="2" w:tplc="C3CE54A6">
      <w:start w:val="1"/>
      <w:numFmt w:val="bullet"/>
      <w:lvlText w:val=""/>
      <w:lvlJc w:val="left"/>
      <w:pPr>
        <w:ind w:left="2160" w:hanging="360"/>
      </w:pPr>
      <w:rPr>
        <w:rFonts w:hint="default" w:ascii="Wingdings" w:hAnsi="Wingdings"/>
      </w:rPr>
    </w:lvl>
    <w:lvl w:ilvl="3" w:tplc="B9E8A386">
      <w:start w:val="1"/>
      <w:numFmt w:val="bullet"/>
      <w:lvlText w:val=""/>
      <w:lvlJc w:val="left"/>
      <w:pPr>
        <w:ind w:left="2880" w:hanging="360"/>
      </w:pPr>
      <w:rPr>
        <w:rFonts w:hint="default" w:ascii="Symbol" w:hAnsi="Symbol"/>
      </w:rPr>
    </w:lvl>
    <w:lvl w:ilvl="4" w:tplc="D1565708">
      <w:start w:val="1"/>
      <w:numFmt w:val="bullet"/>
      <w:lvlText w:val="o"/>
      <w:lvlJc w:val="left"/>
      <w:pPr>
        <w:ind w:left="3600" w:hanging="360"/>
      </w:pPr>
      <w:rPr>
        <w:rFonts w:hint="default" w:ascii="Courier New" w:hAnsi="Courier New"/>
      </w:rPr>
    </w:lvl>
    <w:lvl w:ilvl="5" w:tplc="4FC21E6C">
      <w:start w:val="1"/>
      <w:numFmt w:val="bullet"/>
      <w:lvlText w:val=""/>
      <w:lvlJc w:val="left"/>
      <w:pPr>
        <w:ind w:left="4320" w:hanging="360"/>
      </w:pPr>
      <w:rPr>
        <w:rFonts w:hint="default" w:ascii="Wingdings" w:hAnsi="Wingdings"/>
      </w:rPr>
    </w:lvl>
    <w:lvl w:ilvl="6" w:tplc="6488107A">
      <w:start w:val="1"/>
      <w:numFmt w:val="bullet"/>
      <w:lvlText w:val=""/>
      <w:lvlJc w:val="left"/>
      <w:pPr>
        <w:ind w:left="5040" w:hanging="360"/>
      </w:pPr>
      <w:rPr>
        <w:rFonts w:hint="default" w:ascii="Symbol" w:hAnsi="Symbol"/>
      </w:rPr>
    </w:lvl>
    <w:lvl w:ilvl="7" w:tplc="9704DFDC">
      <w:start w:val="1"/>
      <w:numFmt w:val="bullet"/>
      <w:lvlText w:val="o"/>
      <w:lvlJc w:val="left"/>
      <w:pPr>
        <w:ind w:left="5760" w:hanging="360"/>
      </w:pPr>
      <w:rPr>
        <w:rFonts w:hint="default" w:ascii="Courier New" w:hAnsi="Courier New"/>
      </w:rPr>
    </w:lvl>
    <w:lvl w:ilvl="8" w:tplc="B49AFF80">
      <w:start w:val="1"/>
      <w:numFmt w:val="bullet"/>
      <w:lvlText w:val=""/>
      <w:lvlJc w:val="left"/>
      <w:pPr>
        <w:ind w:left="6480" w:hanging="360"/>
      </w:pPr>
      <w:rPr>
        <w:rFonts w:hint="default" w:ascii="Wingdings" w:hAnsi="Wingdings"/>
      </w:rPr>
    </w:lvl>
  </w:abstractNum>
  <w:abstractNum w:abstractNumId="27" w15:restartNumberingAfterBreak="0">
    <w:nsid w:val="3715215E"/>
    <w:multiLevelType w:val="hybridMultilevel"/>
    <w:tmpl w:val="10222ABE"/>
    <w:lvl w:ilvl="0" w:tplc="FFFFFFFF">
      <w:start w:val="1"/>
      <w:numFmt w:val="bullet"/>
      <w:lvlText w:val=""/>
      <w:lvlJc w:val="left"/>
      <w:pPr>
        <w:ind w:left="720" w:hanging="360"/>
      </w:pPr>
      <w:rPr>
        <w:rFonts w:hint="default" w:ascii="Symbol" w:hAnsi="Symbol"/>
      </w:rPr>
    </w:lvl>
    <w:lvl w:ilvl="1" w:tplc="EBFA690C">
      <w:start w:val="1"/>
      <w:numFmt w:val="bullet"/>
      <w:lvlText w:val="o"/>
      <w:lvlJc w:val="left"/>
      <w:pPr>
        <w:ind w:left="1440" w:hanging="360"/>
      </w:pPr>
      <w:rPr>
        <w:rFonts w:hint="default" w:ascii="Courier New" w:hAnsi="Courier New"/>
      </w:rPr>
    </w:lvl>
    <w:lvl w:ilvl="2" w:tplc="76CE4682">
      <w:start w:val="1"/>
      <w:numFmt w:val="bullet"/>
      <w:lvlText w:val=""/>
      <w:lvlJc w:val="left"/>
      <w:pPr>
        <w:ind w:left="2160" w:hanging="360"/>
      </w:pPr>
      <w:rPr>
        <w:rFonts w:hint="default" w:ascii="Wingdings" w:hAnsi="Wingdings"/>
      </w:rPr>
    </w:lvl>
    <w:lvl w:ilvl="3" w:tplc="4790B118">
      <w:start w:val="1"/>
      <w:numFmt w:val="bullet"/>
      <w:lvlText w:val=""/>
      <w:lvlJc w:val="left"/>
      <w:pPr>
        <w:ind w:left="2880" w:hanging="360"/>
      </w:pPr>
      <w:rPr>
        <w:rFonts w:hint="default" w:ascii="Symbol" w:hAnsi="Symbol"/>
      </w:rPr>
    </w:lvl>
    <w:lvl w:ilvl="4" w:tplc="5E1E3E58">
      <w:start w:val="1"/>
      <w:numFmt w:val="bullet"/>
      <w:lvlText w:val="o"/>
      <w:lvlJc w:val="left"/>
      <w:pPr>
        <w:ind w:left="3600" w:hanging="360"/>
      </w:pPr>
      <w:rPr>
        <w:rFonts w:hint="default" w:ascii="Courier New" w:hAnsi="Courier New"/>
      </w:rPr>
    </w:lvl>
    <w:lvl w:ilvl="5" w:tplc="3F0E87B0">
      <w:start w:val="1"/>
      <w:numFmt w:val="bullet"/>
      <w:lvlText w:val=""/>
      <w:lvlJc w:val="left"/>
      <w:pPr>
        <w:ind w:left="4320" w:hanging="360"/>
      </w:pPr>
      <w:rPr>
        <w:rFonts w:hint="default" w:ascii="Wingdings" w:hAnsi="Wingdings"/>
      </w:rPr>
    </w:lvl>
    <w:lvl w:ilvl="6" w:tplc="0DC23B12">
      <w:start w:val="1"/>
      <w:numFmt w:val="bullet"/>
      <w:lvlText w:val=""/>
      <w:lvlJc w:val="left"/>
      <w:pPr>
        <w:ind w:left="5040" w:hanging="360"/>
      </w:pPr>
      <w:rPr>
        <w:rFonts w:hint="default" w:ascii="Symbol" w:hAnsi="Symbol"/>
      </w:rPr>
    </w:lvl>
    <w:lvl w:ilvl="7" w:tplc="73ECA7B4">
      <w:start w:val="1"/>
      <w:numFmt w:val="bullet"/>
      <w:lvlText w:val="o"/>
      <w:lvlJc w:val="left"/>
      <w:pPr>
        <w:ind w:left="5760" w:hanging="360"/>
      </w:pPr>
      <w:rPr>
        <w:rFonts w:hint="default" w:ascii="Courier New" w:hAnsi="Courier New"/>
      </w:rPr>
    </w:lvl>
    <w:lvl w:ilvl="8" w:tplc="4FE80F78">
      <w:start w:val="1"/>
      <w:numFmt w:val="bullet"/>
      <w:lvlText w:val=""/>
      <w:lvlJc w:val="left"/>
      <w:pPr>
        <w:ind w:left="6480" w:hanging="360"/>
      </w:pPr>
      <w:rPr>
        <w:rFonts w:hint="default" w:ascii="Wingdings" w:hAnsi="Wingdings"/>
      </w:rPr>
    </w:lvl>
  </w:abstractNum>
  <w:abstractNum w:abstractNumId="28" w15:restartNumberingAfterBreak="0">
    <w:nsid w:val="3A62043F"/>
    <w:multiLevelType w:val="multilevel"/>
    <w:tmpl w:val="FDAA14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3FF562F7"/>
    <w:multiLevelType w:val="hybridMultilevel"/>
    <w:tmpl w:val="EDA09206"/>
    <w:lvl w:ilvl="0" w:tplc="08090003">
      <w:start w:val="1"/>
      <w:numFmt w:val="bullet"/>
      <w:lvlText w:val="o"/>
      <w:lvlJc w:val="left"/>
      <w:pPr>
        <w:ind w:left="1068" w:hanging="360"/>
      </w:pPr>
      <w:rPr>
        <w:rFonts w:hint="default" w:ascii="Courier New" w:hAnsi="Courier New" w:cs="Courier New"/>
      </w:rPr>
    </w:lvl>
    <w:lvl w:ilvl="1" w:tplc="08090003" w:tentative="1">
      <w:start w:val="1"/>
      <w:numFmt w:val="bullet"/>
      <w:lvlText w:val="o"/>
      <w:lvlJc w:val="left"/>
      <w:pPr>
        <w:ind w:left="1788" w:hanging="360"/>
      </w:pPr>
      <w:rPr>
        <w:rFonts w:hint="default" w:ascii="Courier New" w:hAnsi="Courier New" w:cs="Courier New"/>
      </w:rPr>
    </w:lvl>
    <w:lvl w:ilvl="2" w:tplc="08090005" w:tentative="1">
      <w:start w:val="1"/>
      <w:numFmt w:val="bullet"/>
      <w:lvlText w:val=""/>
      <w:lvlJc w:val="left"/>
      <w:pPr>
        <w:ind w:left="2508" w:hanging="360"/>
      </w:pPr>
      <w:rPr>
        <w:rFonts w:hint="default" w:ascii="Wingdings" w:hAnsi="Wingdings"/>
      </w:rPr>
    </w:lvl>
    <w:lvl w:ilvl="3" w:tplc="08090001" w:tentative="1">
      <w:start w:val="1"/>
      <w:numFmt w:val="bullet"/>
      <w:lvlText w:val=""/>
      <w:lvlJc w:val="left"/>
      <w:pPr>
        <w:ind w:left="3228" w:hanging="360"/>
      </w:pPr>
      <w:rPr>
        <w:rFonts w:hint="default" w:ascii="Symbol" w:hAnsi="Symbol"/>
      </w:rPr>
    </w:lvl>
    <w:lvl w:ilvl="4" w:tplc="08090003" w:tentative="1">
      <w:start w:val="1"/>
      <w:numFmt w:val="bullet"/>
      <w:lvlText w:val="o"/>
      <w:lvlJc w:val="left"/>
      <w:pPr>
        <w:ind w:left="3948" w:hanging="360"/>
      </w:pPr>
      <w:rPr>
        <w:rFonts w:hint="default" w:ascii="Courier New" w:hAnsi="Courier New" w:cs="Courier New"/>
      </w:rPr>
    </w:lvl>
    <w:lvl w:ilvl="5" w:tplc="08090005" w:tentative="1">
      <w:start w:val="1"/>
      <w:numFmt w:val="bullet"/>
      <w:lvlText w:val=""/>
      <w:lvlJc w:val="left"/>
      <w:pPr>
        <w:ind w:left="4668" w:hanging="360"/>
      </w:pPr>
      <w:rPr>
        <w:rFonts w:hint="default" w:ascii="Wingdings" w:hAnsi="Wingdings"/>
      </w:rPr>
    </w:lvl>
    <w:lvl w:ilvl="6" w:tplc="08090001" w:tentative="1">
      <w:start w:val="1"/>
      <w:numFmt w:val="bullet"/>
      <w:lvlText w:val=""/>
      <w:lvlJc w:val="left"/>
      <w:pPr>
        <w:ind w:left="5388" w:hanging="360"/>
      </w:pPr>
      <w:rPr>
        <w:rFonts w:hint="default" w:ascii="Symbol" w:hAnsi="Symbol"/>
      </w:rPr>
    </w:lvl>
    <w:lvl w:ilvl="7" w:tplc="08090003" w:tentative="1">
      <w:start w:val="1"/>
      <w:numFmt w:val="bullet"/>
      <w:lvlText w:val="o"/>
      <w:lvlJc w:val="left"/>
      <w:pPr>
        <w:ind w:left="6108" w:hanging="360"/>
      </w:pPr>
      <w:rPr>
        <w:rFonts w:hint="default" w:ascii="Courier New" w:hAnsi="Courier New" w:cs="Courier New"/>
      </w:rPr>
    </w:lvl>
    <w:lvl w:ilvl="8" w:tplc="08090005" w:tentative="1">
      <w:start w:val="1"/>
      <w:numFmt w:val="bullet"/>
      <w:lvlText w:val=""/>
      <w:lvlJc w:val="left"/>
      <w:pPr>
        <w:ind w:left="6828" w:hanging="360"/>
      </w:pPr>
      <w:rPr>
        <w:rFonts w:hint="default" w:ascii="Wingdings" w:hAnsi="Wingdings"/>
      </w:rPr>
    </w:lvl>
  </w:abstractNum>
  <w:abstractNum w:abstractNumId="30" w15:restartNumberingAfterBreak="0">
    <w:nsid w:val="4319B04F"/>
    <w:multiLevelType w:val="hybridMultilevel"/>
    <w:tmpl w:val="55B80920"/>
    <w:lvl w:ilvl="0" w:tplc="7B54BF04">
      <w:start w:val="1"/>
      <w:numFmt w:val="bullet"/>
      <w:lvlText w:val=""/>
      <w:lvlJc w:val="left"/>
      <w:pPr>
        <w:ind w:left="720" w:hanging="360"/>
      </w:pPr>
      <w:rPr>
        <w:rFonts w:hint="default" w:ascii="Symbol" w:hAnsi="Symbol"/>
      </w:rPr>
    </w:lvl>
    <w:lvl w:ilvl="1" w:tplc="73644596">
      <w:start w:val="1"/>
      <w:numFmt w:val="bullet"/>
      <w:lvlText w:val="o"/>
      <w:lvlJc w:val="left"/>
      <w:pPr>
        <w:ind w:left="1440" w:hanging="360"/>
      </w:pPr>
      <w:rPr>
        <w:rFonts w:hint="default" w:ascii="Courier New" w:hAnsi="Courier New"/>
      </w:rPr>
    </w:lvl>
    <w:lvl w:ilvl="2" w:tplc="E724FA76">
      <w:start w:val="1"/>
      <w:numFmt w:val="bullet"/>
      <w:lvlText w:val=""/>
      <w:lvlJc w:val="left"/>
      <w:pPr>
        <w:ind w:left="2160" w:hanging="360"/>
      </w:pPr>
      <w:rPr>
        <w:rFonts w:hint="default" w:ascii="Wingdings" w:hAnsi="Wingdings"/>
      </w:rPr>
    </w:lvl>
    <w:lvl w:ilvl="3" w:tplc="15FCAEB2">
      <w:start w:val="1"/>
      <w:numFmt w:val="bullet"/>
      <w:lvlText w:val=""/>
      <w:lvlJc w:val="left"/>
      <w:pPr>
        <w:ind w:left="2880" w:hanging="360"/>
      </w:pPr>
      <w:rPr>
        <w:rFonts w:hint="default" w:ascii="Symbol" w:hAnsi="Symbol"/>
      </w:rPr>
    </w:lvl>
    <w:lvl w:ilvl="4" w:tplc="940C3496">
      <w:start w:val="1"/>
      <w:numFmt w:val="bullet"/>
      <w:lvlText w:val="o"/>
      <w:lvlJc w:val="left"/>
      <w:pPr>
        <w:ind w:left="3600" w:hanging="360"/>
      </w:pPr>
      <w:rPr>
        <w:rFonts w:hint="default" w:ascii="Courier New" w:hAnsi="Courier New"/>
      </w:rPr>
    </w:lvl>
    <w:lvl w:ilvl="5" w:tplc="E57A1BD8">
      <w:start w:val="1"/>
      <w:numFmt w:val="bullet"/>
      <w:lvlText w:val=""/>
      <w:lvlJc w:val="left"/>
      <w:pPr>
        <w:ind w:left="4320" w:hanging="360"/>
      </w:pPr>
      <w:rPr>
        <w:rFonts w:hint="default" w:ascii="Wingdings" w:hAnsi="Wingdings"/>
      </w:rPr>
    </w:lvl>
    <w:lvl w:ilvl="6" w:tplc="A26C7F7C">
      <w:start w:val="1"/>
      <w:numFmt w:val="bullet"/>
      <w:lvlText w:val=""/>
      <w:lvlJc w:val="left"/>
      <w:pPr>
        <w:ind w:left="5040" w:hanging="360"/>
      </w:pPr>
      <w:rPr>
        <w:rFonts w:hint="default" w:ascii="Symbol" w:hAnsi="Symbol"/>
      </w:rPr>
    </w:lvl>
    <w:lvl w:ilvl="7" w:tplc="3DBCC8C2">
      <w:start w:val="1"/>
      <w:numFmt w:val="bullet"/>
      <w:lvlText w:val="o"/>
      <w:lvlJc w:val="left"/>
      <w:pPr>
        <w:ind w:left="5760" w:hanging="360"/>
      </w:pPr>
      <w:rPr>
        <w:rFonts w:hint="default" w:ascii="Courier New" w:hAnsi="Courier New"/>
      </w:rPr>
    </w:lvl>
    <w:lvl w:ilvl="8" w:tplc="7838A328">
      <w:start w:val="1"/>
      <w:numFmt w:val="bullet"/>
      <w:lvlText w:val=""/>
      <w:lvlJc w:val="left"/>
      <w:pPr>
        <w:ind w:left="6480" w:hanging="360"/>
      </w:pPr>
      <w:rPr>
        <w:rFonts w:hint="default" w:ascii="Wingdings" w:hAnsi="Wingdings"/>
      </w:rPr>
    </w:lvl>
  </w:abstractNum>
  <w:abstractNum w:abstractNumId="31" w15:restartNumberingAfterBreak="0">
    <w:nsid w:val="4C423EA8"/>
    <w:multiLevelType w:val="hybridMultilevel"/>
    <w:tmpl w:val="E39C7398"/>
    <w:lvl w:ilvl="0" w:tplc="040C0009">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32" w15:restartNumberingAfterBreak="0">
    <w:nsid w:val="4E30B5B0"/>
    <w:multiLevelType w:val="hybridMultilevel"/>
    <w:tmpl w:val="2D28BC26"/>
    <w:lvl w:ilvl="0" w:tplc="904AF9B0">
      <w:start w:val="1"/>
      <w:numFmt w:val="bullet"/>
      <w:lvlText w:val=""/>
      <w:lvlJc w:val="left"/>
      <w:pPr>
        <w:ind w:left="720" w:hanging="360"/>
      </w:pPr>
      <w:rPr>
        <w:rFonts w:hint="default" w:ascii="Symbol" w:hAnsi="Symbol"/>
      </w:rPr>
    </w:lvl>
    <w:lvl w:ilvl="1" w:tplc="7EB45D18">
      <w:start w:val="1"/>
      <w:numFmt w:val="bullet"/>
      <w:lvlText w:val="o"/>
      <w:lvlJc w:val="left"/>
      <w:pPr>
        <w:ind w:left="1440" w:hanging="360"/>
      </w:pPr>
      <w:rPr>
        <w:rFonts w:hint="default" w:ascii="Courier New" w:hAnsi="Courier New"/>
      </w:rPr>
    </w:lvl>
    <w:lvl w:ilvl="2" w:tplc="C1CA1E56">
      <w:start w:val="1"/>
      <w:numFmt w:val="bullet"/>
      <w:lvlText w:val=""/>
      <w:lvlJc w:val="left"/>
      <w:pPr>
        <w:ind w:left="2160" w:hanging="360"/>
      </w:pPr>
      <w:rPr>
        <w:rFonts w:hint="default" w:ascii="Wingdings" w:hAnsi="Wingdings"/>
      </w:rPr>
    </w:lvl>
    <w:lvl w:ilvl="3" w:tplc="33824890">
      <w:start w:val="1"/>
      <w:numFmt w:val="bullet"/>
      <w:lvlText w:val=""/>
      <w:lvlJc w:val="left"/>
      <w:pPr>
        <w:ind w:left="2880" w:hanging="360"/>
      </w:pPr>
      <w:rPr>
        <w:rFonts w:hint="default" w:ascii="Symbol" w:hAnsi="Symbol"/>
      </w:rPr>
    </w:lvl>
    <w:lvl w:ilvl="4" w:tplc="246CBC0A">
      <w:start w:val="1"/>
      <w:numFmt w:val="bullet"/>
      <w:lvlText w:val="o"/>
      <w:lvlJc w:val="left"/>
      <w:pPr>
        <w:ind w:left="3600" w:hanging="360"/>
      </w:pPr>
      <w:rPr>
        <w:rFonts w:hint="default" w:ascii="Courier New" w:hAnsi="Courier New"/>
      </w:rPr>
    </w:lvl>
    <w:lvl w:ilvl="5" w:tplc="7FA4380C">
      <w:start w:val="1"/>
      <w:numFmt w:val="bullet"/>
      <w:lvlText w:val=""/>
      <w:lvlJc w:val="left"/>
      <w:pPr>
        <w:ind w:left="4320" w:hanging="360"/>
      </w:pPr>
      <w:rPr>
        <w:rFonts w:hint="default" w:ascii="Wingdings" w:hAnsi="Wingdings"/>
      </w:rPr>
    </w:lvl>
    <w:lvl w:ilvl="6" w:tplc="B2D2C77E">
      <w:start w:val="1"/>
      <w:numFmt w:val="bullet"/>
      <w:lvlText w:val=""/>
      <w:lvlJc w:val="left"/>
      <w:pPr>
        <w:ind w:left="5040" w:hanging="360"/>
      </w:pPr>
      <w:rPr>
        <w:rFonts w:hint="default" w:ascii="Symbol" w:hAnsi="Symbol"/>
      </w:rPr>
    </w:lvl>
    <w:lvl w:ilvl="7" w:tplc="C158EB44">
      <w:start w:val="1"/>
      <w:numFmt w:val="bullet"/>
      <w:lvlText w:val="o"/>
      <w:lvlJc w:val="left"/>
      <w:pPr>
        <w:ind w:left="5760" w:hanging="360"/>
      </w:pPr>
      <w:rPr>
        <w:rFonts w:hint="default" w:ascii="Courier New" w:hAnsi="Courier New"/>
      </w:rPr>
    </w:lvl>
    <w:lvl w:ilvl="8" w:tplc="31DC27B6">
      <w:start w:val="1"/>
      <w:numFmt w:val="bullet"/>
      <w:lvlText w:val=""/>
      <w:lvlJc w:val="left"/>
      <w:pPr>
        <w:ind w:left="6480" w:hanging="360"/>
      </w:pPr>
      <w:rPr>
        <w:rFonts w:hint="default" w:ascii="Wingdings" w:hAnsi="Wingdings"/>
      </w:rPr>
    </w:lvl>
  </w:abstractNum>
  <w:abstractNum w:abstractNumId="33" w15:restartNumberingAfterBreak="0">
    <w:nsid w:val="50B46101"/>
    <w:multiLevelType w:val="hybridMultilevel"/>
    <w:tmpl w:val="4858BA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0E65652"/>
    <w:multiLevelType w:val="hybridMultilevel"/>
    <w:tmpl w:val="BA087B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5DB71D8"/>
    <w:multiLevelType w:val="hybridMultilevel"/>
    <w:tmpl w:val="7588509C"/>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55EC7FC2"/>
    <w:multiLevelType w:val="hybridMultilevel"/>
    <w:tmpl w:val="3752D77C"/>
    <w:lvl w:ilvl="0" w:tplc="52C2404A">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B707E28"/>
    <w:multiLevelType w:val="hybridMultilevel"/>
    <w:tmpl w:val="B7F4C442"/>
    <w:lvl w:ilvl="0" w:tplc="C4884F7C">
      <w:start w:val="1"/>
      <w:numFmt w:val="bullet"/>
      <w:lvlText w:val=""/>
      <w:lvlJc w:val="left"/>
      <w:pPr>
        <w:ind w:left="720" w:hanging="360"/>
      </w:pPr>
      <w:rPr>
        <w:rFonts w:hint="default" w:ascii="Symbol" w:hAnsi="Symbol"/>
      </w:rPr>
    </w:lvl>
    <w:lvl w:ilvl="1" w:tplc="C92A07BC">
      <w:start w:val="1"/>
      <w:numFmt w:val="bullet"/>
      <w:lvlText w:val="o"/>
      <w:lvlJc w:val="left"/>
      <w:pPr>
        <w:ind w:left="1440" w:hanging="360"/>
      </w:pPr>
      <w:rPr>
        <w:rFonts w:hint="default" w:ascii="Courier New" w:hAnsi="Courier New"/>
      </w:rPr>
    </w:lvl>
    <w:lvl w:ilvl="2" w:tplc="05FCE3C0">
      <w:start w:val="1"/>
      <w:numFmt w:val="bullet"/>
      <w:lvlText w:val=""/>
      <w:lvlJc w:val="left"/>
      <w:pPr>
        <w:ind w:left="2160" w:hanging="360"/>
      </w:pPr>
      <w:rPr>
        <w:rFonts w:hint="default" w:ascii="Wingdings" w:hAnsi="Wingdings"/>
      </w:rPr>
    </w:lvl>
    <w:lvl w:ilvl="3" w:tplc="F67A51B6">
      <w:start w:val="1"/>
      <w:numFmt w:val="bullet"/>
      <w:lvlText w:val=""/>
      <w:lvlJc w:val="left"/>
      <w:pPr>
        <w:ind w:left="2880" w:hanging="360"/>
      </w:pPr>
      <w:rPr>
        <w:rFonts w:hint="default" w:ascii="Symbol" w:hAnsi="Symbol"/>
      </w:rPr>
    </w:lvl>
    <w:lvl w:ilvl="4" w:tplc="18D0609C">
      <w:start w:val="1"/>
      <w:numFmt w:val="bullet"/>
      <w:lvlText w:val="o"/>
      <w:lvlJc w:val="left"/>
      <w:pPr>
        <w:ind w:left="3600" w:hanging="360"/>
      </w:pPr>
      <w:rPr>
        <w:rFonts w:hint="default" w:ascii="Courier New" w:hAnsi="Courier New"/>
      </w:rPr>
    </w:lvl>
    <w:lvl w:ilvl="5" w:tplc="9D647D12">
      <w:start w:val="1"/>
      <w:numFmt w:val="bullet"/>
      <w:lvlText w:val=""/>
      <w:lvlJc w:val="left"/>
      <w:pPr>
        <w:ind w:left="4320" w:hanging="360"/>
      </w:pPr>
      <w:rPr>
        <w:rFonts w:hint="default" w:ascii="Wingdings" w:hAnsi="Wingdings"/>
      </w:rPr>
    </w:lvl>
    <w:lvl w:ilvl="6" w:tplc="7B2CA2BE">
      <w:start w:val="1"/>
      <w:numFmt w:val="bullet"/>
      <w:lvlText w:val=""/>
      <w:lvlJc w:val="left"/>
      <w:pPr>
        <w:ind w:left="5040" w:hanging="360"/>
      </w:pPr>
      <w:rPr>
        <w:rFonts w:hint="default" w:ascii="Symbol" w:hAnsi="Symbol"/>
      </w:rPr>
    </w:lvl>
    <w:lvl w:ilvl="7" w:tplc="DF64BBA8">
      <w:start w:val="1"/>
      <w:numFmt w:val="bullet"/>
      <w:lvlText w:val="o"/>
      <w:lvlJc w:val="left"/>
      <w:pPr>
        <w:ind w:left="5760" w:hanging="360"/>
      </w:pPr>
      <w:rPr>
        <w:rFonts w:hint="default" w:ascii="Courier New" w:hAnsi="Courier New"/>
      </w:rPr>
    </w:lvl>
    <w:lvl w:ilvl="8" w:tplc="D0F034FE">
      <w:start w:val="1"/>
      <w:numFmt w:val="bullet"/>
      <w:lvlText w:val=""/>
      <w:lvlJc w:val="left"/>
      <w:pPr>
        <w:ind w:left="6480" w:hanging="360"/>
      </w:pPr>
      <w:rPr>
        <w:rFonts w:hint="default" w:ascii="Wingdings" w:hAnsi="Wingdings"/>
      </w:rPr>
    </w:lvl>
  </w:abstractNum>
  <w:abstractNum w:abstractNumId="38" w15:restartNumberingAfterBreak="0">
    <w:nsid w:val="5E9C25C3"/>
    <w:multiLevelType w:val="hybridMultilevel"/>
    <w:tmpl w:val="3A623DD8"/>
    <w:lvl w:ilvl="0" w:tplc="EEA4D148">
      <w:start w:val="1"/>
      <w:numFmt w:val="bullet"/>
      <w:lvlText w:val=""/>
      <w:lvlJc w:val="left"/>
      <w:pPr>
        <w:ind w:left="720" w:hanging="360"/>
      </w:pPr>
      <w:rPr>
        <w:rFonts w:hint="default" w:ascii="Symbol" w:hAnsi="Symbol"/>
      </w:rPr>
    </w:lvl>
    <w:lvl w:ilvl="1" w:tplc="2F4CF012">
      <w:start w:val="1"/>
      <w:numFmt w:val="bullet"/>
      <w:lvlText w:val="o"/>
      <w:lvlJc w:val="left"/>
      <w:pPr>
        <w:ind w:left="1440" w:hanging="360"/>
      </w:pPr>
      <w:rPr>
        <w:rFonts w:hint="default" w:ascii="Courier New" w:hAnsi="Courier New"/>
      </w:rPr>
    </w:lvl>
    <w:lvl w:ilvl="2" w:tplc="793C51CE">
      <w:start w:val="1"/>
      <w:numFmt w:val="bullet"/>
      <w:lvlText w:val=""/>
      <w:lvlJc w:val="left"/>
      <w:pPr>
        <w:ind w:left="2160" w:hanging="360"/>
      </w:pPr>
      <w:rPr>
        <w:rFonts w:hint="default" w:ascii="Wingdings" w:hAnsi="Wingdings"/>
      </w:rPr>
    </w:lvl>
    <w:lvl w:ilvl="3" w:tplc="E0D02E60">
      <w:start w:val="1"/>
      <w:numFmt w:val="bullet"/>
      <w:lvlText w:val=""/>
      <w:lvlJc w:val="left"/>
      <w:pPr>
        <w:ind w:left="2880" w:hanging="360"/>
      </w:pPr>
      <w:rPr>
        <w:rFonts w:hint="default" w:ascii="Symbol" w:hAnsi="Symbol"/>
      </w:rPr>
    </w:lvl>
    <w:lvl w:ilvl="4" w:tplc="79902D24">
      <w:start w:val="1"/>
      <w:numFmt w:val="bullet"/>
      <w:lvlText w:val="o"/>
      <w:lvlJc w:val="left"/>
      <w:pPr>
        <w:ind w:left="3600" w:hanging="360"/>
      </w:pPr>
      <w:rPr>
        <w:rFonts w:hint="default" w:ascii="Courier New" w:hAnsi="Courier New"/>
      </w:rPr>
    </w:lvl>
    <w:lvl w:ilvl="5" w:tplc="06E61252">
      <w:start w:val="1"/>
      <w:numFmt w:val="bullet"/>
      <w:lvlText w:val=""/>
      <w:lvlJc w:val="left"/>
      <w:pPr>
        <w:ind w:left="4320" w:hanging="360"/>
      </w:pPr>
      <w:rPr>
        <w:rFonts w:hint="default" w:ascii="Wingdings" w:hAnsi="Wingdings"/>
      </w:rPr>
    </w:lvl>
    <w:lvl w:ilvl="6" w:tplc="1546767A">
      <w:start w:val="1"/>
      <w:numFmt w:val="bullet"/>
      <w:lvlText w:val=""/>
      <w:lvlJc w:val="left"/>
      <w:pPr>
        <w:ind w:left="5040" w:hanging="360"/>
      </w:pPr>
      <w:rPr>
        <w:rFonts w:hint="default" w:ascii="Symbol" w:hAnsi="Symbol"/>
      </w:rPr>
    </w:lvl>
    <w:lvl w:ilvl="7" w:tplc="AED0DF5E">
      <w:start w:val="1"/>
      <w:numFmt w:val="bullet"/>
      <w:lvlText w:val="o"/>
      <w:lvlJc w:val="left"/>
      <w:pPr>
        <w:ind w:left="5760" w:hanging="360"/>
      </w:pPr>
      <w:rPr>
        <w:rFonts w:hint="default" w:ascii="Courier New" w:hAnsi="Courier New"/>
      </w:rPr>
    </w:lvl>
    <w:lvl w:ilvl="8" w:tplc="BAE45CE6">
      <w:start w:val="1"/>
      <w:numFmt w:val="bullet"/>
      <w:lvlText w:val=""/>
      <w:lvlJc w:val="left"/>
      <w:pPr>
        <w:ind w:left="6480" w:hanging="360"/>
      </w:pPr>
      <w:rPr>
        <w:rFonts w:hint="default" w:ascii="Wingdings" w:hAnsi="Wingdings"/>
      </w:rPr>
    </w:lvl>
  </w:abstractNum>
  <w:abstractNum w:abstractNumId="39" w15:restartNumberingAfterBreak="0">
    <w:nsid w:val="5F286531"/>
    <w:multiLevelType w:val="hybridMultilevel"/>
    <w:tmpl w:val="94D40F08"/>
    <w:lvl w:ilvl="0" w:tplc="229ACFAC">
      <w:start w:val="1"/>
      <w:numFmt w:val="bullet"/>
      <w:lvlText w:val=""/>
      <w:lvlJc w:val="left"/>
      <w:pPr>
        <w:ind w:left="720" w:hanging="360"/>
      </w:pPr>
      <w:rPr>
        <w:rFonts w:hint="default" w:ascii="Symbol" w:hAnsi="Symbol"/>
      </w:rPr>
    </w:lvl>
    <w:lvl w:ilvl="1" w:tplc="759C4440">
      <w:start w:val="1"/>
      <w:numFmt w:val="bullet"/>
      <w:lvlText w:val="o"/>
      <w:lvlJc w:val="left"/>
      <w:pPr>
        <w:ind w:left="1440" w:hanging="360"/>
      </w:pPr>
      <w:rPr>
        <w:rFonts w:hint="default" w:ascii="Courier New" w:hAnsi="Courier New"/>
      </w:rPr>
    </w:lvl>
    <w:lvl w:ilvl="2" w:tplc="B28A0DF6">
      <w:start w:val="1"/>
      <w:numFmt w:val="bullet"/>
      <w:lvlText w:val=""/>
      <w:lvlJc w:val="left"/>
      <w:pPr>
        <w:ind w:left="2160" w:hanging="360"/>
      </w:pPr>
      <w:rPr>
        <w:rFonts w:hint="default" w:ascii="Wingdings" w:hAnsi="Wingdings"/>
      </w:rPr>
    </w:lvl>
    <w:lvl w:ilvl="3" w:tplc="05DC00E6">
      <w:start w:val="1"/>
      <w:numFmt w:val="bullet"/>
      <w:lvlText w:val=""/>
      <w:lvlJc w:val="left"/>
      <w:pPr>
        <w:ind w:left="2880" w:hanging="360"/>
      </w:pPr>
      <w:rPr>
        <w:rFonts w:hint="default" w:ascii="Symbol" w:hAnsi="Symbol"/>
      </w:rPr>
    </w:lvl>
    <w:lvl w:ilvl="4" w:tplc="B044A886">
      <w:start w:val="1"/>
      <w:numFmt w:val="bullet"/>
      <w:lvlText w:val="o"/>
      <w:lvlJc w:val="left"/>
      <w:pPr>
        <w:ind w:left="3600" w:hanging="360"/>
      </w:pPr>
      <w:rPr>
        <w:rFonts w:hint="default" w:ascii="Courier New" w:hAnsi="Courier New"/>
      </w:rPr>
    </w:lvl>
    <w:lvl w:ilvl="5" w:tplc="8CD8D400">
      <w:start w:val="1"/>
      <w:numFmt w:val="bullet"/>
      <w:lvlText w:val=""/>
      <w:lvlJc w:val="left"/>
      <w:pPr>
        <w:ind w:left="4320" w:hanging="360"/>
      </w:pPr>
      <w:rPr>
        <w:rFonts w:hint="default" w:ascii="Wingdings" w:hAnsi="Wingdings"/>
      </w:rPr>
    </w:lvl>
    <w:lvl w:ilvl="6" w:tplc="7F729982">
      <w:start w:val="1"/>
      <w:numFmt w:val="bullet"/>
      <w:lvlText w:val=""/>
      <w:lvlJc w:val="left"/>
      <w:pPr>
        <w:ind w:left="5040" w:hanging="360"/>
      </w:pPr>
      <w:rPr>
        <w:rFonts w:hint="default" w:ascii="Symbol" w:hAnsi="Symbol"/>
      </w:rPr>
    </w:lvl>
    <w:lvl w:ilvl="7" w:tplc="C002C708">
      <w:start w:val="1"/>
      <w:numFmt w:val="bullet"/>
      <w:lvlText w:val="o"/>
      <w:lvlJc w:val="left"/>
      <w:pPr>
        <w:ind w:left="5760" w:hanging="360"/>
      </w:pPr>
      <w:rPr>
        <w:rFonts w:hint="default" w:ascii="Courier New" w:hAnsi="Courier New"/>
      </w:rPr>
    </w:lvl>
    <w:lvl w:ilvl="8" w:tplc="F808F722">
      <w:start w:val="1"/>
      <w:numFmt w:val="bullet"/>
      <w:lvlText w:val=""/>
      <w:lvlJc w:val="left"/>
      <w:pPr>
        <w:ind w:left="6480" w:hanging="360"/>
      </w:pPr>
      <w:rPr>
        <w:rFonts w:hint="default" w:ascii="Wingdings" w:hAnsi="Wingdings"/>
      </w:rPr>
    </w:lvl>
  </w:abstractNum>
  <w:abstractNum w:abstractNumId="40" w15:restartNumberingAfterBreak="0">
    <w:nsid w:val="6076348F"/>
    <w:multiLevelType w:val="hybridMultilevel"/>
    <w:tmpl w:val="A4E21F7E"/>
    <w:lvl w:ilvl="0" w:tplc="72386D2C">
      <w:start w:val="1"/>
      <w:numFmt w:val="bullet"/>
      <w:lvlText w:val=""/>
      <w:lvlJc w:val="left"/>
      <w:pPr>
        <w:ind w:left="720" w:hanging="360"/>
      </w:pPr>
      <w:rPr>
        <w:rFonts w:hint="default" w:ascii="Symbol" w:hAnsi="Symbol"/>
      </w:rPr>
    </w:lvl>
    <w:lvl w:ilvl="1" w:tplc="BC14CCD2">
      <w:start w:val="1"/>
      <w:numFmt w:val="bullet"/>
      <w:lvlText w:val="o"/>
      <w:lvlJc w:val="left"/>
      <w:pPr>
        <w:ind w:left="1440" w:hanging="360"/>
      </w:pPr>
      <w:rPr>
        <w:rFonts w:hint="default" w:ascii="Courier New" w:hAnsi="Courier New"/>
      </w:rPr>
    </w:lvl>
    <w:lvl w:ilvl="2" w:tplc="4BD6D67A">
      <w:start w:val="1"/>
      <w:numFmt w:val="bullet"/>
      <w:lvlText w:val=""/>
      <w:lvlJc w:val="left"/>
      <w:pPr>
        <w:ind w:left="2160" w:hanging="360"/>
      </w:pPr>
      <w:rPr>
        <w:rFonts w:hint="default" w:ascii="Wingdings" w:hAnsi="Wingdings"/>
      </w:rPr>
    </w:lvl>
    <w:lvl w:ilvl="3" w:tplc="AA200300">
      <w:start w:val="1"/>
      <w:numFmt w:val="bullet"/>
      <w:lvlText w:val=""/>
      <w:lvlJc w:val="left"/>
      <w:pPr>
        <w:ind w:left="2880" w:hanging="360"/>
      </w:pPr>
      <w:rPr>
        <w:rFonts w:hint="default" w:ascii="Symbol" w:hAnsi="Symbol"/>
      </w:rPr>
    </w:lvl>
    <w:lvl w:ilvl="4" w:tplc="57B41A24">
      <w:start w:val="1"/>
      <w:numFmt w:val="bullet"/>
      <w:lvlText w:val="o"/>
      <w:lvlJc w:val="left"/>
      <w:pPr>
        <w:ind w:left="3600" w:hanging="360"/>
      </w:pPr>
      <w:rPr>
        <w:rFonts w:hint="default" w:ascii="Courier New" w:hAnsi="Courier New"/>
      </w:rPr>
    </w:lvl>
    <w:lvl w:ilvl="5" w:tplc="48487944">
      <w:start w:val="1"/>
      <w:numFmt w:val="bullet"/>
      <w:lvlText w:val=""/>
      <w:lvlJc w:val="left"/>
      <w:pPr>
        <w:ind w:left="4320" w:hanging="360"/>
      </w:pPr>
      <w:rPr>
        <w:rFonts w:hint="default" w:ascii="Wingdings" w:hAnsi="Wingdings"/>
      </w:rPr>
    </w:lvl>
    <w:lvl w:ilvl="6" w:tplc="9AF8BE48">
      <w:start w:val="1"/>
      <w:numFmt w:val="bullet"/>
      <w:lvlText w:val=""/>
      <w:lvlJc w:val="left"/>
      <w:pPr>
        <w:ind w:left="5040" w:hanging="360"/>
      </w:pPr>
      <w:rPr>
        <w:rFonts w:hint="default" w:ascii="Symbol" w:hAnsi="Symbol"/>
      </w:rPr>
    </w:lvl>
    <w:lvl w:ilvl="7" w:tplc="4EE053DE">
      <w:start w:val="1"/>
      <w:numFmt w:val="bullet"/>
      <w:lvlText w:val="o"/>
      <w:lvlJc w:val="left"/>
      <w:pPr>
        <w:ind w:left="5760" w:hanging="360"/>
      </w:pPr>
      <w:rPr>
        <w:rFonts w:hint="default" w:ascii="Courier New" w:hAnsi="Courier New"/>
      </w:rPr>
    </w:lvl>
    <w:lvl w:ilvl="8" w:tplc="02A01E54">
      <w:start w:val="1"/>
      <w:numFmt w:val="bullet"/>
      <w:lvlText w:val=""/>
      <w:lvlJc w:val="left"/>
      <w:pPr>
        <w:ind w:left="6480" w:hanging="360"/>
      </w:pPr>
      <w:rPr>
        <w:rFonts w:hint="default" w:ascii="Wingdings" w:hAnsi="Wingdings"/>
      </w:rPr>
    </w:lvl>
  </w:abstractNum>
  <w:abstractNum w:abstractNumId="41" w15:restartNumberingAfterBreak="0">
    <w:nsid w:val="6142B859"/>
    <w:multiLevelType w:val="hybridMultilevel"/>
    <w:tmpl w:val="7206CB66"/>
    <w:lvl w:ilvl="0" w:tplc="C1DEE5F2">
      <w:start w:val="1"/>
      <w:numFmt w:val="bullet"/>
      <w:lvlText w:val=""/>
      <w:lvlJc w:val="left"/>
      <w:pPr>
        <w:ind w:left="720" w:hanging="360"/>
      </w:pPr>
      <w:rPr>
        <w:rFonts w:hint="default" w:ascii="Symbol" w:hAnsi="Symbol"/>
      </w:rPr>
    </w:lvl>
    <w:lvl w:ilvl="1" w:tplc="05107496">
      <w:start w:val="1"/>
      <w:numFmt w:val="bullet"/>
      <w:lvlText w:val="o"/>
      <w:lvlJc w:val="left"/>
      <w:pPr>
        <w:ind w:left="1440" w:hanging="360"/>
      </w:pPr>
      <w:rPr>
        <w:rFonts w:hint="default" w:ascii="Courier New" w:hAnsi="Courier New"/>
      </w:rPr>
    </w:lvl>
    <w:lvl w:ilvl="2" w:tplc="3402B688">
      <w:start w:val="1"/>
      <w:numFmt w:val="bullet"/>
      <w:lvlText w:val=""/>
      <w:lvlJc w:val="left"/>
      <w:pPr>
        <w:ind w:left="2160" w:hanging="360"/>
      </w:pPr>
      <w:rPr>
        <w:rFonts w:hint="default" w:ascii="Wingdings" w:hAnsi="Wingdings"/>
      </w:rPr>
    </w:lvl>
    <w:lvl w:ilvl="3" w:tplc="250C9030">
      <w:start w:val="1"/>
      <w:numFmt w:val="bullet"/>
      <w:lvlText w:val=""/>
      <w:lvlJc w:val="left"/>
      <w:pPr>
        <w:ind w:left="2880" w:hanging="360"/>
      </w:pPr>
      <w:rPr>
        <w:rFonts w:hint="default" w:ascii="Symbol" w:hAnsi="Symbol"/>
      </w:rPr>
    </w:lvl>
    <w:lvl w:ilvl="4" w:tplc="FEFEE442">
      <w:start w:val="1"/>
      <w:numFmt w:val="bullet"/>
      <w:lvlText w:val="o"/>
      <w:lvlJc w:val="left"/>
      <w:pPr>
        <w:ind w:left="3600" w:hanging="360"/>
      </w:pPr>
      <w:rPr>
        <w:rFonts w:hint="default" w:ascii="Courier New" w:hAnsi="Courier New"/>
      </w:rPr>
    </w:lvl>
    <w:lvl w:ilvl="5" w:tplc="5BFC4592">
      <w:start w:val="1"/>
      <w:numFmt w:val="bullet"/>
      <w:lvlText w:val=""/>
      <w:lvlJc w:val="left"/>
      <w:pPr>
        <w:ind w:left="4320" w:hanging="360"/>
      </w:pPr>
      <w:rPr>
        <w:rFonts w:hint="default" w:ascii="Wingdings" w:hAnsi="Wingdings"/>
      </w:rPr>
    </w:lvl>
    <w:lvl w:ilvl="6" w:tplc="49F0DBCA">
      <w:start w:val="1"/>
      <w:numFmt w:val="bullet"/>
      <w:lvlText w:val=""/>
      <w:lvlJc w:val="left"/>
      <w:pPr>
        <w:ind w:left="5040" w:hanging="360"/>
      </w:pPr>
      <w:rPr>
        <w:rFonts w:hint="default" w:ascii="Symbol" w:hAnsi="Symbol"/>
      </w:rPr>
    </w:lvl>
    <w:lvl w:ilvl="7" w:tplc="88F2311A">
      <w:start w:val="1"/>
      <w:numFmt w:val="bullet"/>
      <w:lvlText w:val="o"/>
      <w:lvlJc w:val="left"/>
      <w:pPr>
        <w:ind w:left="5760" w:hanging="360"/>
      </w:pPr>
      <w:rPr>
        <w:rFonts w:hint="default" w:ascii="Courier New" w:hAnsi="Courier New"/>
      </w:rPr>
    </w:lvl>
    <w:lvl w:ilvl="8" w:tplc="10A296A2">
      <w:start w:val="1"/>
      <w:numFmt w:val="bullet"/>
      <w:lvlText w:val=""/>
      <w:lvlJc w:val="left"/>
      <w:pPr>
        <w:ind w:left="6480" w:hanging="360"/>
      </w:pPr>
      <w:rPr>
        <w:rFonts w:hint="default" w:ascii="Wingdings" w:hAnsi="Wingdings"/>
      </w:rPr>
    </w:lvl>
  </w:abstractNum>
  <w:abstractNum w:abstractNumId="42" w15:restartNumberingAfterBreak="0">
    <w:nsid w:val="66D20530"/>
    <w:multiLevelType w:val="hybridMultilevel"/>
    <w:tmpl w:val="A5CE4478"/>
    <w:lvl w:ilvl="0" w:tplc="403A4A72">
      <w:start w:val="1"/>
      <w:numFmt w:val="bullet"/>
      <w:lvlText w:val=""/>
      <w:lvlJc w:val="left"/>
      <w:pPr>
        <w:ind w:left="720" w:hanging="360"/>
      </w:pPr>
      <w:rPr>
        <w:rFonts w:hint="default" w:ascii="Symbol" w:hAnsi="Symbol"/>
      </w:rPr>
    </w:lvl>
    <w:lvl w:ilvl="1" w:tplc="492ECF80">
      <w:start w:val="1"/>
      <w:numFmt w:val="bullet"/>
      <w:lvlText w:val="o"/>
      <w:lvlJc w:val="left"/>
      <w:pPr>
        <w:ind w:left="1440" w:hanging="360"/>
      </w:pPr>
      <w:rPr>
        <w:rFonts w:hint="default" w:ascii="Courier New" w:hAnsi="Courier New"/>
      </w:rPr>
    </w:lvl>
    <w:lvl w:ilvl="2" w:tplc="DDD61B80">
      <w:start w:val="1"/>
      <w:numFmt w:val="bullet"/>
      <w:lvlText w:val=""/>
      <w:lvlJc w:val="left"/>
      <w:pPr>
        <w:ind w:left="2160" w:hanging="360"/>
      </w:pPr>
      <w:rPr>
        <w:rFonts w:hint="default" w:ascii="Wingdings" w:hAnsi="Wingdings"/>
      </w:rPr>
    </w:lvl>
    <w:lvl w:ilvl="3" w:tplc="67102C8C">
      <w:start w:val="1"/>
      <w:numFmt w:val="bullet"/>
      <w:lvlText w:val=""/>
      <w:lvlJc w:val="left"/>
      <w:pPr>
        <w:ind w:left="2880" w:hanging="360"/>
      </w:pPr>
      <w:rPr>
        <w:rFonts w:hint="default" w:ascii="Symbol" w:hAnsi="Symbol"/>
      </w:rPr>
    </w:lvl>
    <w:lvl w:ilvl="4" w:tplc="840ADC52">
      <w:start w:val="1"/>
      <w:numFmt w:val="bullet"/>
      <w:lvlText w:val="o"/>
      <w:lvlJc w:val="left"/>
      <w:pPr>
        <w:ind w:left="3600" w:hanging="360"/>
      </w:pPr>
      <w:rPr>
        <w:rFonts w:hint="default" w:ascii="Courier New" w:hAnsi="Courier New"/>
      </w:rPr>
    </w:lvl>
    <w:lvl w:ilvl="5" w:tplc="F4841C64">
      <w:start w:val="1"/>
      <w:numFmt w:val="bullet"/>
      <w:lvlText w:val=""/>
      <w:lvlJc w:val="left"/>
      <w:pPr>
        <w:ind w:left="4320" w:hanging="360"/>
      </w:pPr>
      <w:rPr>
        <w:rFonts w:hint="default" w:ascii="Wingdings" w:hAnsi="Wingdings"/>
      </w:rPr>
    </w:lvl>
    <w:lvl w:ilvl="6" w:tplc="90AEC908">
      <w:start w:val="1"/>
      <w:numFmt w:val="bullet"/>
      <w:lvlText w:val=""/>
      <w:lvlJc w:val="left"/>
      <w:pPr>
        <w:ind w:left="5040" w:hanging="360"/>
      </w:pPr>
      <w:rPr>
        <w:rFonts w:hint="default" w:ascii="Symbol" w:hAnsi="Symbol"/>
      </w:rPr>
    </w:lvl>
    <w:lvl w:ilvl="7" w:tplc="B5ECB402">
      <w:start w:val="1"/>
      <w:numFmt w:val="bullet"/>
      <w:lvlText w:val="o"/>
      <w:lvlJc w:val="left"/>
      <w:pPr>
        <w:ind w:left="5760" w:hanging="360"/>
      </w:pPr>
      <w:rPr>
        <w:rFonts w:hint="default" w:ascii="Courier New" w:hAnsi="Courier New"/>
      </w:rPr>
    </w:lvl>
    <w:lvl w:ilvl="8" w:tplc="54EAEC96">
      <w:start w:val="1"/>
      <w:numFmt w:val="bullet"/>
      <w:lvlText w:val=""/>
      <w:lvlJc w:val="left"/>
      <w:pPr>
        <w:ind w:left="6480" w:hanging="360"/>
      </w:pPr>
      <w:rPr>
        <w:rFonts w:hint="default" w:ascii="Wingdings" w:hAnsi="Wingdings"/>
      </w:rPr>
    </w:lvl>
  </w:abstractNum>
  <w:abstractNum w:abstractNumId="43" w15:restartNumberingAfterBreak="0">
    <w:nsid w:val="66F35058"/>
    <w:multiLevelType w:val="hybridMultilevel"/>
    <w:tmpl w:val="5C2424A8"/>
    <w:lvl w:ilvl="0" w:tplc="ACEE9F92">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7D52823"/>
    <w:multiLevelType w:val="hybridMultilevel"/>
    <w:tmpl w:val="1E2281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6B86BA55"/>
    <w:multiLevelType w:val="hybridMultilevel"/>
    <w:tmpl w:val="2CCAC3FE"/>
    <w:lvl w:ilvl="0" w:tplc="6602B1F2">
      <w:start w:val="1"/>
      <w:numFmt w:val="bullet"/>
      <w:lvlText w:val=""/>
      <w:lvlJc w:val="left"/>
      <w:pPr>
        <w:ind w:left="720" w:hanging="360"/>
      </w:pPr>
      <w:rPr>
        <w:rFonts w:hint="default" w:ascii="Symbol" w:hAnsi="Symbol"/>
      </w:rPr>
    </w:lvl>
    <w:lvl w:ilvl="1" w:tplc="3D1CAB22">
      <w:start w:val="1"/>
      <w:numFmt w:val="bullet"/>
      <w:lvlText w:val="o"/>
      <w:lvlJc w:val="left"/>
      <w:pPr>
        <w:ind w:left="1440" w:hanging="360"/>
      </w:pPr>
      <w:rPr>
        <w:rFonts w:hint="default" w:ascii="Courier New" w:hAnsi="Courier New"/>
      </w:rPr>
    </w:lvl>
    <w:lvl w:ilvl="2" w:tplc="B1689896">
      <w:start w:val="1"/>
      <w:numFmt w:val="bullet"/>
      <w:lvlText w:val=""/>
      <w:lvlJc w:val="left"/>
      <w:pPr>
        <w:ind w:left="2160" w:hanging="360"/>
      </w:pPr>
      <w:rPr>
        <w:rFonts w:hint="default" w:ascii="Wingdings" w:hAnsi="Wingdings"/>
      </w:rPr>
    </w:lvl>
    <w:lvl w:ilvl="3" w:tplc="24A6521A">
      <w:start w:val="1"/>
      <w:numFmt w:val="bullet"/>
      <w:lvlText w:val=""/>
      <w:lvlJc w:val="left"/>
      <w:pPr>
        <w:ind w:left="2880" w:hanging="360"/>
      </w:pPr>
      <w:rPr>
        <w:rFonts w:hint="default" w:ascii="Symbol" w:hAnsi="Symbol"/>
      </w:rPr>
    </w:lvl>
    <w:lvl w:ilvl="4" w:tplc="0B7005B6">
      <w:start w:val="1"/>
      <w:numFmt w:val="bullet"/>
      <w:lvlText w:val="o"/>
      <w:lvlJc w:val="left"/>
      <w:pPr>
        <w:ind w:left="3600" w:hanging="360"/>
      </w:pPr>
      <w:rPr>
        <w:rFonts w:hint="default" w:ascii="Courier New" w:hAnsi="Courier New"/>
      </w:rPr>
    </w:lvl>
    <w:lvl w:ilvl="5" w:tplc="7BCE262E">
      <w:start w:val="1"/>
      <w:numFmt w:val="bullet"/>
      <w:lvlText w:val=""/>
      <w:lvlJc w:val="left"/>
      <w:pPr>
        <w:ind w:left="4320" w:hanging="360"/>
      </w:pPr>
      <w:rPr>
        <w:rFonts w:hint="default" w:ascii="Wingdings" w:hAnsi="Wingdings"/>
      </w:rPr>
    </w:lvl>
    <w:lvl w:ilvl="6" w:tplc="FF44779E">
      <w:start w:val="1"/>
      <w:numFmt w:val="bullet"/>
      <w:lvlText w:val=""/>
      <w:lvlJc w:val="left"/>
      <w:pPr>
        <w:ind w:left="5040" w:hanging="360"/>
      </w:pPr>
      <w:rPr>
        <w:rFonts w:hint="default" w:ascii="Symbol" w:hAnsi="Symbol"/>
      </w:rPr>
    </w:lvl>
    <w:lvl w:ilvl="7" w:tplc="6BC01716">
      <w:start w:val="1"/>
      <w:numFmt w:val="bullet"/>
      <w:lvlText w:val="o"/>
      <w:lvlJc w:val="left"/>
      <w:pPr>
        <w:ind w:left="5760" w:hanging="360"/>
      </w:pPr>
      <w:rPr>
        <w:rFonts w:hint="default" w:ascii="Courier New" w:hAnsi="Courier New"/>
      </w:rPr>
    </w:lvl>
    <w:lvl w:ilvl="8" w:tplc="0C5C951C">
      <w:start w:val="1"/>
      <w:numFmt w:val="bullet"/>
      <w:lvlText w:val=""/>
      <w:lvlJc w:val="left"/>
      <w:pPr>
        <w:ind w:left="6480" w:hanging="360"/>
      </w:pPr>
      <w:rPr>
        <w:rFonts w:hint="default" w:ascii="Wingdings" w:hAnsi="Wingdings"/>
      </w:rPr>
    </w:lvl>
  </w:abstractNum>
  <w:abstractNum w:abstractNumId="46" w15:restartNumberingAfterBreak="0">
    <w:nsid w:val="6B8C5503"/>
    <w:multiLevelType w:val="hybridMultilevel"/>
    <w:tmpl w:val="C53AE6B6"/>
    <w:lvl w:ilvl="0" w:tplc="5C9E77E4">
      <w:start w:val="1"/>
      <w:numFmt w:val="bullet"/>
      <w:lvlText w:val=""/>
      <w:lvlJc w:val="left"/>
      <w:pPr>
        <w:ind w:left="720" w:hanging="360"/>
      </w:pPr>
      <w:rPr>
        <w:rFonts w:hint="default" w:ascii="Symbol" w:hAnsi="Symbol"/>
      </w:rPr>
    </w:lvl>
    <w:lvl w:ilvl="1" w:tplc="CC6617F2">
      <w:start w:val="1"/>
      <w:numFmt w:val="bullet"/>
      <w:lvlText w:val="o"/>
      <w:lvlJc w:val="left"/>
      <w:pPr>
        <w:ind w:left="1440" w:hanging="360"/>
      </w:pPr>
      <w:rPr>
        <w:rFonts w:hint="default" w:ascii="Courier New" w:hAnsi="Courier New"/>
      </w:rPr>
    </w:lvl>
    <w:lvl w:ilvl="2" w:tplc="16A8B2AE">
      <w:start w:val="1"/>
      <w:numFmt w:val="bullet"/>
      <w:lvlText w:val=""/>
      <w:lvlJc w:val="left"/>
      <w:pPr>
        <w:ind w:left="2160" w:hanging="360"/>
      </w:pPr>
      <w:rPr>
        <w:rFonts w:hint="default" w:ascii="Wingdings" w:hAnsi="Wingdings"/>
      </w:rPr>
    </w:lvl>
    <w:lvl w:ilvl="3" w:tplc="33D0F9C0">
      <w:start w:val="1"/>
      <w:numFmt w:val="bullet"/>
      <w:lvlText w:val=""/>
      <w:lvlJc w:val="left"/>
      <w:pPr>
        <w:ind w:left="2880" w:hanging="360"/>
      </w:pPr>
      <w:rPr>
        <w:rFonts w:hint="default" w:ascii="Symbol" w:hAnsi="Symbol"/>
      </w:rPr>
    </w:lvl>
    <w:lvl w:ilvl="4" w:tplc="C056187C">
      <w:start w:val="1"/>
      <w:numFmt w:val="bullet"/>
      <w:lvlText w:val="o"/>
      <w:lvlJc w:val="left"/>
      <w:pPr>
        <w:ind w:left="3600" w:hanging="360"/>
      </w:pPr>
      <w:rPr>
        <w:rFonts w:hint="default" w:ascii="Courier New" w:hAnsi="Courier New"/>
      </w:rPr>
    </w:lvl>
    <w:lvl w:ilvl="5" w:tplc="997A6910">
      <w:start w:val="1"/>
      <w:numFmt w:val="bullet"/>
      <w:lvlText w:val=""/>
      <w:lvlJc w:val="left"/>
      <w:pPr>
        <w:ind w:left="4320" w:hanging="360"/>
      </w:pPr>
      <w:rPr>
        <w:rFonts w:hint="default" w:ascii="Wingdings" w:hAnsi="Wingdings"/>
      </w:rPr>
    </w:lvl>
    <w:lvl w:ilvl="6" w:tplc="073C0580">
      <w:start w:val="1"/>
      <w:numFmt w:val="bullet"/>
      <w:lvlText w:val=""/>
      <w:lvlJc w:val="left"/>
      <w:pPr>
        <w:ind w:left="5040" w:hanging="360"/>
      </w:pPr>
      <w:rPr>
        <w:rFonts w:hint="default" w:ascii="Symbol" w:hAnsi="Symbol"/>
      </w:rPr>
    </w:lvl>
    <w:lvl w:ilvl="7" w:tplc="4628C2E8">
      <w:start w:val="1"/>
      <w:numFmt w:val="bullet"/>
      <w:lvlText w:val="o"/>
      <w:lvlJc w:val="left"/>
      <w:pPr>
        <w:ind w:left="5760" w:hanging="360"/>
      </w:pPr>
      <w:rPr>
        <w:rFonts w:hint="default" w:ascii="Courier New" w:hAnsi="Courier New"/>
      </w:rPr>
    </w:lvl>
    <w:lvl w:ilvl="8" w:tplc="CAE42FDE">
      <w:start w:val="1"/>
      <w:numFmt w:val="bullet"/>
      <w:lvlText w:val=""/>
      <w:lvlJc w:val="left"/>
      <w:pPr>
        <w:ind w:left="6480" w:hanging="360"/>
      </w:pPr>
      <w:rPr>
        <w:rFonts w:hint="default" w:ascii="Wingdings" w:hAnsi="Wingdings"/>
      </w:rPr>
    </w:lvl>
  </w:abstractNum>
  <w:abstractNum w:abstractNumId="47" w15:restartNumberingAfterBreak="0">
    <w:nsid w:val="6EAA008A"/>
    <w:multiLevelType w:val="hybridMultilevel"/>
    <w:tmpl w:val="3AC88154"/>
    <w:lvl w:ilvl="0" w:tplc="0D5243EA">
      <w:start w:val="1"/>
      <w:numFmt w:val="bullet"/>
      <w:lvlText w:val=""/>
      <w:lvlJc w:val="left"/>
      <w:pPr>
        <w:ind w:left="720" w:hanging="360"/>
      </w:pPr>
      <w:rPr>
        <w:rFonts w:hint="default" w:ascii="Symbol" w:hAnsi="Symbol"/>
      </w:rPr>
    </w:lvl>
    <w:lvl w:ilvl="1" w:tplc="C1987ED4">
      <w:start w:val="1"/>
      <w:numFmt w:val="bullet"/>
      <w:lvlText w:val="o"/>
      <w:lvlJc w:val="left"/>
      <w:pPr>
        <w:ind w:left="1440" w:hanging="360"/>
      </w:pPr>
      <w:rPr>
        <w:rFonts w:hint="default" w:ascii="Courier New" w:hAnsi="Courier New"/>
      </w:rPr>
    </w:lvl>
    <w:lvl w:ilvl="2" w:tplc="04B62CA2">
      <w:start w:val="1"/>
      <w:numFmt w:val="bullet"/>
      <w:lvlText w:val=""/>
      <w:lvlJc w:val="left"/>
      <w:pPr>
        <w:ind w:left="2160" w:hanging="360"/>
      </w:pPr>
      <w:rPr>
        <w:rFonts w:hint="default" w:ascii="Wingdings" w:hAnsi="Wingdings"/>
      </w:rPr>
    </w:lvl>
    <w:lvl w:ilvl="3" w:tplc="AE0E056A">
      <w:start w:val="1"/>
      <w:numFmt w:val="bullet"/>
      <w:lvlText w:val=""/>
      <w:lvlJc w:val="left"/>
      <w:pPr>
        <w:ind w:left="2880" w:hanging="360"/>
      </w:pPr>
      <w:rPr>
        <w:rFonts w:hint="default" w:ascii="Symbol" w:hAnsi="Symbol"/>
      </w:rPr>
    </w:lvl>
    <w:lvl w:ilvl="4" w:tplc="2176FC74">
      <w:start w:val="1"/>
      <w:numFmt w:val="bullet"/>
      <w:lvlText w:val="o"/>
      <w:lvlJc w:val="left"/>
      <w:pPr>
        <w:ind w:left="3600" w:hanging="360"/>
      </w:pPr>
      <w:rPr>
        <w:rFonts w:hint="default" w:ascii="Courier New" w:hAnsi="Courier New"/>
      </w:rPr>
    </w:lvl>
    <w:lvl w:ilvl="5" w:tplc="844007D6">
      <w:start w:val="1"/>
      <w:numFmt w:val="bullet"/>
      <w:lvlText w:val=""/>
      <w:lvlJc w:val="left"/>
      <w:pPr>
        <w:ind w:left="4320" w:hanging="360"/>
      </w:pPr>
      <w:rPr>
        <w:rFonts w:hint="default" w:ascii="Wingdings" w:hAnsi="Wingdings"/>
      </w:rPr>
    </w:lvl>
    <w:lvl w:ilvl="6" w:tplc="212E24EC">
      <w:start w:val="1"/>
      <w:numFmt w:val="bullet"/>
      <w:lvlText w:val=""/>
      <w:lvlJc w:val="left"/>
      <w:pPr>
        <w:ind w:left="5040" w:hanging="360"/>
      </w:pPr>
      <w:rPr>
        <w:rFonts w:hint="default" w:ascii="Symbol" w:hAnsi="Symbol"/>
      </w:rPr>
    </w:lvl>
    <w:lvl w:ilvl="7" w:tplc="D8C4706A">
      <w:start w:val="1"/>
      <w:numFmt w:val="bullet"/>
      <w:lvlText w:val="o"/>
      <w:lvlJc w:val="left"/>
      <w:pPr>
        <w:ind w:left="5760" w:hanging="360"/>
      </w:pPr>
      <w:rPr>
        <w:rFonts w:hint="default" w:ascii="Courier New" w:hAnsi="Courier New"/>
      </w:rPr>
    </w:lvl>
    <w:lvl w:ilvl="8" w:tplc="1CF8B1B2">
      <w:start w:val="1"/>
      <w:numFmt w:val="bullet"/>
      <w:lvlText w:val=""/>
      <w:lvlJc w:val="left"/>
      <w:pPr>
        <w:ind w:left="6480" w:hanging="360"/>
      </w:pPr>
      <w:rPr>
        <w:rFonts w:hint="default" w:ascii="Wingdings" w:hAnsi="Wingdings"/>
      </w:rPr>
    </w:lvl>
  </w:abstractNum>
  <w:abstractNum w:abstractNumId="48" w15:restartNumberingAfterBreak="0">
    <w:nsid w:val="6FE1CEE5"/>
    <w:multiLevelType w:val="hybridMultilevel"/>
    <w:tmpl w:val="726E78F6"/>
    <w:lvl w:ilvl="0" w:tplc="FD3233F0">
      <w:start w:val="1"/>
      <w:numFmt w:val="bullet"/>
      <w:lvlText w:val=""/>
      <w:lvlJc w:val="left"/>
      <w:pPr>
        <w:ind w:left="720" w:hanging="360"/>
      </w:pPr>
      <w:rPr>
        <w:rFonts w:hint="default" w:ascii="Symbol" w:hAnsi="Symbol"/>
      </w:rPr>
    </w:lvl>
    <w:lvl w:ilvl="1" w:tplc="C480080C">
      <w:start w:val="1"/>
      <w:numFmt w:val="bullet"/>
      <w:lvlText w:val="o"/>
      <w:lvlJc w:val="left"/>
      <w:pPr>
        <w:ind w:left="1440" w:hanging="360"/>
      </w:pPr>
      <w:rPr>
        <w:rFonts w:hint="default" w:ascii="Courier New" w:hAnsi="Courier New"/>
      </w:rPr>
    </w:lvl>
    <w:lvl w:ilvl="2" w:tplc="30B27F9E">
      <w:start w:val="1"/>
      <w:numFmt w:val="bullet"/>
      <w:lvlText w:val=""/>
      <w:lvlJc w:val="left"/>
      <w:pPr>
        <w:ind w:left="2160" w:hanging="360"/>
      </w:pPr>
      <w:rPr>
        <w:rFonts w:hint="default" w:ascii="Wingdings" w:hAnsi="Wingdings"/>
      </w:rPr>
    </w:lvl>
    <w:lvl w:ilvl="3" w:tplc="4C000A82">
      <w:start w:val="1"/>
      <w:numFmt w:val="bullet"/>
      <w:lvlText w:val=""/>
      <w:lvlJc w:val="left"/>
      <w:pPr>
        <w:ind w:left="2880" w:hanging="360"/>
      </w:pPr>
      <w:rPr>
        <w:rFonts w:hint="default" w:ascii="Symbol" w:hAnsi="Symbol"/>
      </w:rPr>
    </w:lvl>
    <w:lvl w:ilvl="4" w:tplc="84648254">
      <w:start w:val="1"/>
      <w:numFmt w:val="bullet"/>
      <w:lvlText w:val="o"/>
      <w:lvlJc w:val="left"/>
      <w:pPr>
        <w:ind w:left="3600" w:hanging="360"/>
      </w:pPr>
      <w:rPr>
        <w:rFonts w:hint="default" w:ascii="Courier New" w:hAnsi="Courier New"/>
      </w:rPr>
    </w:lvl>
    <w:lvl w:ilvl="5" w:tplc="439AC61A">
      <w:start w:val="1"/>
      <w:numFmt w:val="bullet"/>
      <w:lvlText w:val=""/>
      <w:lvlJc w:val="left"/>
      <w:pPr>
        <w:ind w:left="4320" w:hanging="360"/>
      </w:pPr>
      <w:rPr>
        <w:rFonts w:hint="default" w:ascii="Wingdings" w:hAnsi="Wingdings"/>
      </w:rPr>
    </w:lvl>
    <w:lvl w:ilvl="6" w:tplc="4F58411C">
      <w:start w:val="1"/>
      <w:numFmt w:val="bullet"/>
      <w:lvlText w:val=""/>
      <w:lvlJc w:val="left"/>
      <w:pPr>
        <w:ind w:left="5040" w:hanging="360"/>
      </w:pPr>
      <w:rPr>
        <w:rFonts w:hint="default" w:ascii="Symbol" w:hAnsi="Symbol"/>
      </w:rPr>
    </w:lvl>
    <w:lvl w:ilvl="7" w:tplc="38AC6FDC">
      <w:start w:val="1"/>
      <w:numFmt w:val="bullet"/>
      <w:lvlText w:val="o"/>
      <w:lvlJc w:val="left"/>
      <w:pPr>
        <w:ind w:left="5760" w:hanging="360"/>
      </w:pPr>
      <w:rPr>
        <w:rFonts w:hint="default" w:ascii="Courier New" w:hAnsi="Courier New"/>
      </w:rPr>
    </w:lvl>
    <w:lvl w:ilvl="8" w:tplc="EE6C2DF8">
      <w:start w:val="1"/>
      <w:numFmt w:val="bullet"/>
      <w:lvlText w:val=""/>
      <w:lvlJc w:val="left"/>
      <w:pPr>
        <w:ind w:left="6480" w:hanging="360"/>
      </w:pPr>
      <w:rPr>
        <w:rFonts w:hint="default" w:ascii="Wingdings" w:hAnsi="Wingdings"/>
      </w:rPr>
    </w:lvl>
  </w:abstractNum>
  <w:abstractNum w:abstractNumId="49" w15:restartNumberingAfterBreak="0">
    <w:nsid w:val="722FEBAE"/>
    <w:multiLevelType w:val="hybridMultilevel"/>
    <w:tmpl w:val="DCBE15A6"/>
    <w:lvl w:ilvl="0" w:tplc="C98EBFAC">
      <w:start w:val="1"/>
      <w:numFmt w:val="bullet"/>
      <w:lvlText w:val=""/>
      <w:lvlJc w:val="left"/>
      <w:pPr>
        <w:ind w:left="720" w:hanging="360"/>
      </w:pPr>
      <w:rPr>
        <w:rFonts w:hint="default" w:ascii="Symbol" w:hAnsi="Symbol"/>
      </w:rPr>
    </w:lvl>
    <w:lvl w:ilvl="1" w:tplc="BFC467E8">
      <w:start w:val="1"/>
      <w:numFmt w:val="bullet"/>
      <w:lvlText w:val="o"/>
      <w:lvlJc w:val="left"/>
      <w:pPr>
        <w:ind w:left="1440" w:hanging="360"/>
      </w:pPr>
      <w:rPr>
        <w:rFonts w:hint="default" w:ascii="Courier New" w:hAnsi="Courier New"/>
      </w:rPr>
    </w:lvl>
    <w:lvl w:ilvl="2" w:tplc="953E19EC">
      <w:start w:val="1"/>
      <w:numFmt w:val="bullet"/>
      <w:lvlText w:val=""/>
      <w:lvlJc w:val="left"/>
      <w:pPr>
        <w:ind w:left="2160" w:hanging="360"/>
      </w:pPr>
      <w:rPr>
        <w:rFonts w:hint="default" w:ascii="Wingdings" w:hAnsi="Wingdings"/>
      </w:rPr>
    </w:lvl>
    <w:lvl w:ilvl="3" w:tplc="CC127D06">
      <w:start w:val="1"/>
      <w:numFmt w:val="bullet"/>
      <w:lvlText w:val=""/>
      <w:lvlJc w:val="left"/>
      <w:pPr>
        <w:ind w:left="2880" w:hanging="360"/>
      </w:pPr>
      <w:rPr>
        <w:rFonts w:hint="default" w:ascii="Symbol" w:hAnsi="Symbol"/>
      </w:rPr>
    </w:lvl>
    <w:lvl w:ilvl="4" w:tplc="F1E46F04">
      <w:start w:val="1"/>
      <w:numFmt w:val="bullet"/>
      <w:lvlText w:val="o"/>
      <w:lvlJc w:val="left"/>
      <w:pPr>
        <w:ind w:left="3600" w:hanging="360"/>
      </w:pPr>
      <w:rPr>
        <w:rFonts w:hint="default" w:ascii="Courier New" w:hAnsi="Courier New"/>
      </w:rPr>
    </w:lvl>
    <w:lvl w:ilvl="5" w:tplc="8FA63C52">
      <w:start w:val="1"/>
      <w:numFmt w:val="bullet"/>
      <w:lvlText w:val=""/>
      <w:lvlJc w:val="left"/>
      <w:pPr>
        <w:ind w:left="4320" w:hanging="360"/>
      </w:pPr>
      <w:rPr>
        <w:rFonts w:hint="default" w:ascii="Wingdings" w:hAnsi="Wingdings"/>
      </w:rPr>
    </w:lvl>
    <w:lvl w:ilvl="6" w:tplc="7F345F38">
      <w:start w:val="1"/>
      <w:numFmt w:val="bullet"/>
      <w:lvlText w:val=""/>
      <w:lvlJc w:val="left"/>
      <w:pPr>
        <w:ind w:left="5040" w:hanging="360"/>
      </w:pPr>
      <w:rPr>
        <w:rFonts w:hint="default" w:ascii="Symbol" w:hAnsi="Symbol"/>
      </w:rPr>
    </w:lvl>
    <w:lvl w:ilvl="7" w:tplc="52A0488E">
      <w:start w:val="1"/>
      <w:numFmt w:val="bullet"/>
      <w:lvlText w:val="o"/>
      <w:lvlJc w:val="left"/>
      <w:pPr>
        <w:ind w:left="5760" w:hanging="360"/>
      </w:pPr>
      <w:rPr>
        <w:rFonts w:hint="default" w:ascii="Courier New" w:hAnsi="Courier New"/>
      </w:rPr>
    </w:lvl>
    <w:lvl w:ilvl="8" w:tplc="CC183AF8">
      <w:start w:val="1"/>
      <w:numFmt w:val="bullet"/>
      <w:lvlText w:val=""/>
      <w:lvlJc w:val="left"/>
      <w:pPr>
        <w:ind w:left="6480" w:hanging="360"/>
      </w:pPr>
      <w:rPr>
        <w:rFonts w:hint="default" w:ascii="Wingdings" w:hAnsi="Wingdings"/>
      </w:rPr>
    </w:lvl>
  </w:abstractNum>
  <w:abstractNum w:abstractNumId="50" w15:restartNumberingAfterBreak="0">
    <w:nsid w:val="72BBD4BD"/>
    <w:multiLevelType w:val="hybridMultilevel"/>
    <w:tmpl w:val="3684F6EE"/>
    <w:lvl w:ilvl="0" w:tplc="C5A4BE26">
      <w:start w:val="1"/>
      <w:numFmt w:val="bullet"/>
      <w:lvlText w:val=""/>
      <w:lvlJc w:val="left"/>
      <w:pPr>
        <w:ind w:left="720" w:hanging="360"/>
      </w:pPr>
      <w:rPr>
        <w:rFonts w:hint="default" w:ascii="Symbol" w:hAnsi="Symbol"/>
      </w:rPr>
    </w:lvl>
    <w:lvl w:ilvl="1" w:tplc="3DD44612">
      <w:start w:val="1"/>
      <w:numFmt w:val="bullet"/>
      <w:lvlText w:val="o"/>
      <w:lvlJc w:val="left"/>
      <w:pPr>
        <w:ind w:left="1440" w:hanging="360"/>
      </w:pPr>
      <w:rPr>
        <w:rFonts w:hint="default" w:ascii="Courier New" w:hAnsi="Courier New"/>
      </w:rPr>
    </w:lvl>
    <w:lvl w:ilvl="2" w:tplc="80362DC4">
      <w:start w:val="1"/>
      <w:numFmt w:val="bullet"/>
      <w:lvlText w:val=""/>
      <w:lvlJc w:val="left"/>
      <w:pPr>
        <w:ind w:left="2160" w:hanging="360"/>
      </w:pPr>
      <w:rPr>
        <w:rFonts w:hint="default" w:ascii="Wingdings" w:hAnsi="Wingdings"/>
      </w:rPr>
    </w:lvl>
    <w:lvl w:ilvl="3" w:tplc="2C26FD9E">
      <w:start w:val="1"/>
      <w:numFmt w:val="bullet"/>
      <w:lvlText w:val=""/>
      <w:lvlJc w:val="left"/>
      <w:pPr>
        <w:ind w:left="2880" w:hanging="360"/>
      </w:pPr>
      <w:rPr>
        <w:rFonts w:hint="default" w:ascii="Symbol" w:hAnsi="Symbol"/>
      </w:rPr>
    </w:lvl>
    <w:lvl w:ilvl="4" w:tplc="2710F304">
      <w:start w:val="1"/>
      <w:numFmt w:val="bullet"/>
      <w:lvlText w:val="o"/>
      <w:lvlJc w:val="left"/>
      <w:pPr>
        <w:ind w:left="3600" w:hanging="360"/>
      </w:pPr>
      <w:rPr>
        <w:rFonts w:hint="default" w:ascii="Courier New" w:hAnsi="Courier New"/>
      </w:rPr>
    </w:lvl>
    <w:lvl w:ilvl="5" w:tplc="9D6A8810">
      <w:start w:val="1"/>
      <w:numFmt w:val="bullet"/>
      <w:lvlText w:val=""/>
      <w:lvlJc w:val="left"/>
      <w:pPr>
        <w:ind w:left="4320" w:hanging="360"/>
      </w:pPr>
      <w:rPr>
        <w:rFonts w:hint="default" w:ascii="Wingdings" w:hAnsi="Wingdings"/>
      </w:rPr>
    </w:lvl>
    <w:lvl w:ilvl="6" w:tplc="417A6A14">
      <w:start w:val="1"/>
      <w:numFmt w:val="bullet"/>
      <w:lvlText w:val=""/>
      <w:lvlJc w:val="left"/>
      <w:pPr>
        <w:ind w:left="5040" w:hanging="360"/>
      </w:pPr>
      <w:rPr>
        <w:rFonts w:hint="default" w:ascii="Symbol" w:hAnsi="Symbol"/>
      </w:rPr>
    </w:lvl>
    <w:lvl w:ilvl="7" w:tplc="0DB2C9CA">
      <w:start w:val="1"/>
      <w:numFmt w:val="bullet"/>
      <w:lvlText w:val="o"/>
      <w:lvlJc w:val="left"/>
      <w:pPr>
        <w:ind w:left="5760" w:hanging="360"/>
      </w:pPr>
      <w:rPr>
        <w:rFonts w:hint="default" w:ascii="Courier New" w:hAnsi="Courier New"/>
      </w:rPr>
    </w:lvl>
    <w:lvl w:ilvl="8" w:tplc="DCDC9C28">
      <w:start w:val="1"/>
      <w:numFmt w:val="bullet"/>
      <w:lvlText w:val=""/>
      <w:lvlJc w:val="left"/>
      <w:pPr>
        <w:ind w:left="6480" w:hanging="360"/>
      </w:pPr>
      <w:rPr>
        <w:rFonts w:hint="default" w:ascii="Wingdings" w:hAnsi="Wingdings"/>
      </w:rPr>
    </w:lvl>
  </w:abstractNum>
  <w:abstractNum w:abstractNumId="51" w15:restartNumberingAfterBreak="0">
    <w:nsid w:val="75701F5F"/>
    <w:multiLevelType w:val="hybridMultilevel"/>
    <w:tmpl w:val="68D8BD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78EA80FF"/>
    <w:multiLevelType w:val="hybridMultilevel"/>
    <w:tmpl w:val="4B02148A"/>
    <w:lvl w:ilvl="0" w:tplc="6E0A0644">
      <w:start w:val="1"/>
      <w:numFmt w:val="bullet"/>
      <w:lvlText w:val=""/>
      <w:lvlJc w:val="left"/>
      <w:pPr>
        <w:ind w:left="720" w:hanging="360"/>
      </w:pPr>
      <w:rPr>
        <w:rFonts w:hint="default" w:ascii="Symbol" w:hAnsi="Symbol"/>
      </w:rPr>
    </w:lvl>
    <w:lvl w:ilvl="1" w:tplc="C93480C2">
      <w:start w:val="1"/>
      <w:numFmt w:val="bullet"/>
      <w:lvlText w:val="o"/>
      <w:lvlJc w:val="left"/>
      <w:pPr>
        <w:ind w:left="1440" w:hanging="360"/>
      </w:pPr>
      <w:rPr>
        <w:rFonts w:hint="default" w:ascii="Courier New" w:hAnsi="Courier New"/>
      </w:rPr>
    </w:lvl>
    <w:lvl w:ilvl="2" w:tplc="26981BAC">
      <w:start w:val="1"/>
      <w:numFmt w:val="bullet"/>
      <w:lvlText w:val=""/>
      <w:lvlJc w:val="left"/>
      <w:pPr>
        <w:ind w:left="2160" w:hanging="360"/>
      </w:pPr>
      <w:rPr>
        <w:rFonts w:hint="default" w:ascii="Wingdings" w:hAnsi="Wingdings"/>
      </w:rPr>
    </w:lvl>
    <w:lvl w:ilvl="3" w:tplc="D93674C2">
      <w:start w:val="1"/>
      <w:numFmt w:val="bullet"/>
      <w:lvlText w:val=""/>
      <w:lvlJc w:val="left"/>
      <w:pPr>
        <w:ind w:left="2880" w:hanging="360"/>
      </w:pPr>
      <w:rPr>
        <w:rFonts w:hint="default" w:ascii="Symbol" w:hAnsi="Symbol"/>
      </w:rPr>
    </w:lvl>
    <w:lvl w:ilvl="4" w:tplc="D68E82CC">
      <w:start w:val="1"/>
      <w:numFmt w:val="bullet"/>
      <w:lvlText w:val="o"/>
      <w:lvlJc w:val="left"/>
      <w:pPr>
        <w:ind w:left="3600" w:hanging="360"/>
      </w:pPr>
      <w:rPr>
        <w:rFonts w:hint="default" w:ascii="Courier New" w:hAnsi="Courier New"/>
      </w:rPr>
    </w:lvl>
    <w:lvl w:ilvl="5" w:tplc="6C965316">
      <w:start w:val="1"/>
      <w:numFmt w:val="bullet"/>
      <w:lvlText w:val=""/>
      <w:lvlJc w:val="left"/>
      <w:pPr>
        <w:ind w:left="4320" w:hanging="360"/>
      </w:pPr>
      <w:rPr>
        <w:rFonts w:hint="default" w:ascii="Wingdings" w:hAnsi="Wingdings"/>
      </w:rPr>
    </w:lvl>
    <w:lvl w:ilvl="6" w:tplc="01B285BC">
      <w:start w:val="1"/>
      <w:numFmt w:val="bullet"/>
      <w:lvlText w:val=""/>
      <w:lvlJc w:val="left"/>
      <w:pPr>
        <w:ind w:left="5040" w:hanging="360"/>
      </w:pPr>
      <w:rPr>
        <w:rFonts w:hint="default" w:ascii="Symbol" w:hAnsi="Symbol"/>
      </w:rPr>
    </w:lvl>
    <w:lvl w:ilvl="7" w:tplc="1548DC76">
      <w:start w:val="1"/>
      <w:numFmt w:val="bullet"/>
      <w:lvlText w:val="o"/>
      <w:lvlJc w:val="left"/>
      <w:pPr>
        <w:ind w:left="5760" w:hanging="360"/>
      </w:pPr>
      <w:rPr>
        <w:rFonts w:hint="default" w:ascii="Courier New" w:hAnsi="Courier New"/>
      </w:rPr>
    </w:lvl>
    <w:lvl w:ilvl="8" w:tplc="5D643D84">
      <w:start w:val="1"/>
      <w:numFmt w:val="bullet"/>
      <w:lvlText w:val=""/>
      <w:lvlJc w:val="left"/>
      <w:pPr>
        <w:ind w:left="6480" w:hanging="360"/>
      </w:pPr>
      <w:rPr>
        <w:rFonts w:hint="default" w:ascii="Wingdings" w:hAnsi="Wingdings"/>
      </w:rPr>
    </w:lvl>
  </w:abstractNum>
  <w:abstractNum w:abstractNumId="53" w15:restartNumberingAfterBreak="0">
    <w:nsid w:val="7A5D01DC"/>
    <w:multiLevelType w:val="hybridMultilevel"/>
    <w:tmpl w:val="295E4C4C"/>
    <w:lvl w:ilvl="0" w:tplc="08090003">
      <w:start w:val="1"/>
      <w:numFmt w:val="bullet"/>
      <w:lvlText w:val="o"/>
      <w:lvlJc w:val="left"/>
      <w:pPr>
        <w:ind w:left="1068" w:hanging="360"/>
      </w:pPr>
      <w:rPr>
        <w:rFonts w:hint="default" w:ascii="Courier New" w:hAnsi="Courier New" w:cs="Courier New"/>
      </w:rPr>
    </w:lvl>
    <w:lvl w:ilvl="1" w:tplc="08090003" w:tentative="1">
      <w:start w:val="1"/>
      <w:numFmt w:val="bullet"/>
      <w:lvlText w:val="o"/>
      <w:lvlJc w:val="left"/>
      <w:pPr>
        <w:ind w:left="1788" w:hanging="360"/>
      </w:pPr>
      <w:rPr>
        <w:rFonts w:hint="default" w:ascii="Courier New" w:hAnsi="Courier New" w:cs="Courier New"/>
      </w:rPr>
    </w:lvl>
    <w:lvl w:ilvl="2" w:tplc="08090005" w:tentative="1">
      <w:start w:val="1"/>
      <w:numFmt w:val="bullet"/>
      <w:lvlText w:val=""/>
      <w:lvlJc w:val="left"/>
      <w:pPr>
        <w:ind w:left="2508" w:hanging="360"/>
      </w:pPr>
      <w:rPr>
        <w:rFonts w:hint="default" w:ascii="Wingdings" w:hAnsi="Wingdings"/>
      </w:rPr>
    </w:lvl>
    <w:lvl w:ilvl="3" w:tplc="08090001" w:tentative="1">
      <w:start w:val="1"/>
      <w:numFmt w:val="bullet"/>
      <w:lvlText w:val=""/>
      <w:lvlJc w:val="left"/>
      <w:pPr>
        <w:ind w:left="3228" w:hanging="360"/>
      </w:pPr>
      <w:rPr>
        <w:rFonts w:hint="default" w:ascii="Symbol" w:hAnsi="Symbol"/>
      </w:rPr>
    </w:lvl>
    <w:lvl w:ilvl="4" w:tplc="08090003" w:tentative="1">
      <w:start w:val="1"/>
      <w:numFmt w:val="bullet"/>
      <w:lvlText w:val="o"/>
      <w:lvlJc w:val="left"/>
      <w:pPr>
        <w:ind w:left="3948" w:hanging="360"/>
      </w:pPr>
      <w:rPr>
        <w:rFonts w:hint="default" w:ascii="Courier New" w:hAnsi="Courier New" w:cs="Courier New"/>
      </w:rPr>
    </w:lvl>
    <w:lvl w:ilvl="5" w:tplc="08090005" w:tentative="1">
      <w:start w:val="1"/>
      <w:numFmt w:val="bullet"/>
      <w:lvlText w:val=""/>
      <w:lvlJc w:val="left"/>
      <w:pPr>
        <w:ind w:left="4668" w:hanging="360"/>
      </w:pPr>
      <w:rPr>
        <w:rFonts w:hint="default" w:ascii="Wingdings" w:hAnsi="Wingdings"/>
      </w:rPr>
    </w:lvl>
    <w:lvl w:ilvl="6" w:tplc="08090001" w:tentative="1">
      <w:start w:val="1"/>
      <w:numFmt w:val="bullet"/>
      <w:lvlText w:val=""/>
      <w:lvlJc w:val="left"/>
      <w:pPr>
        <w:ind w:left="5388" w:hanging="360"/>
      </w:pPr>
      <w:rPr>
        <w:rFonts w:hint="default" w:ascii="Symbol" w:hAnsi="Symbol"/>
      </w:rPr>
    </w:lvl>
    <w:lvl w:ilvl="7" w:tplc="08090003" w:tentative="1">
      <w:start w:val="1"/>
      <w:numFmt w:val="bullet"/>
      <w:lvlText w:val="o"/>
      <w:lvlJc w:val="left"/>
      <w:pPr>
        <w:ind w:left="6108" w:hanging="360"/>
      </w:pPr>
      <w:rPr>
        <w:rFonts w:hint="default" w:ascii="Courier New" w:hAnsi="Courier New" w:cs="Courier New"/>
      </w:rPr>
    </w:lvl>
    <w:lvl w:ilvl="8" w:tplc="08090005" w:tentative="1">
      <w:start w:val="1"/>
      <w:numFmt w:val="bullet"/>
      <w:lvlText w:val=""/>
      <w:lvlJc w:val="left"/>
      <w:pPr>
        <w:ind w:left="6828" w:hanging="360"/>
      </w:pPr>
      <w:rPr>
        <w:rFonts w:hint="default" w:ascii="Wingdings" w:hAnsi="Wingdings"/>
      </w:rPr>
    </w:lvl>
  </w:abstractNum>
  <w:abstractNum w:abstractNumId="54" w15:restartNumberingAfterBreak="0">
    <w:nsid w:val="7B6821F8"/>
    <w:multiLevelType w:val="hybridMultilevel"/>
    <w:tmpl w:val="D9E003EC"/>
    <w:lvl w:ilvl="0" w:tplc="B7D26620">
      <w:start w:val="1"/>
      <w:numFmt w:val="bullet"/>
      <w:lvlText w:val=""/>
      <w:lvlJc w:val="left"/>
      <w:pPr>
        <w:ind w:left="720" w:hanging="360"/>
      </w:pPr>
      <w:rPr>
        <w:rFonts w:hint="default" w:ascii="Symbol" w:hAnsi="Symbol"/>
      </w:rPr>
    </w:lvl>
    <w:lvl w:ilvl="1" w:tplc="675CB4D6">
      <w:start w:val="1"/>
      <w:numFmt w:val="bullet"/>
      <w:lvlText w:val="o"/>
      <w:lvlJc w:val="left"/>
      <w:pPr>
        <w:ind w:left="1440" w:hanging="360"/>
      </w:pPr>
      <w:rPr>
        <w:rFonts w:hint="default" w:ascii="Courier New" w:hAnsi="Courier New"/>
      </w:rPr>
    </w:lvl>
    <w:lvl w:ilvl="2" w:tplc="119E42D2">
      <w:start w:val="1"/>
      <w:numFmt w:val="bullet"/>
      <w:lvlText w:val=""/>
      <w:lvlJc w:val="left"/>
      <w:pPr>
        <w:ind w:left="2160" w:hanging="360"/>
      </w:pPr>
      <w:rPr>
        <w:rFonts w:hint="default" w:ascii="Wingdings" w:hAnsi="Wingdings"/>
      </w:rPr>
    </w:lvl>
    <w:lvl w:ilvl="3" w:tplc="D3B8D002">
      <w:start w:val="1"/>
      <w:numFmt w:val="bullet"/>
      <w:lvlText w:val=""/>
      <w:lvlJc w:val="left"/>
      <w:pPr>
        <w:ind w:left="2880" w:hanging="360"/>
      </w:pPr>
      <w:rPr>
        <w:rFonts w:hint="default" w:ascii="Symbol" w:hAnsi="Symbol"/>
      </w:rPr>
    </w:lvl>
    <w:lvl w:ilvl="4" w:tplc="829624EC">
      <w:start w:val="1"/>
      <w:numFmt w:val="bullet"/>
      <w:lvlText w:val="o"/>
      <w:lvlJc w:val="left"/>
      <w:pPr>
        <w:ind w:left="3600" w:hanging="360"/>
      </w:pPr>
      <w:rPr>
        <w:rFonts w:hint="default" w:ascii="Courier New" w:hAnsi="Courier New"/>
      </w:rPr>
    </w:lvl>
    <w:lvl w:ilvl="5" w:tplc="F95AADE4">
      <w:start w:val="1"/>
      <w:numFmt w:val="bullet"/>
      <w:lvlText w:val=""/>
      <w:lvlJc w:val="left"/>
      <w:pPr>
        <w:ind w:left="4320" w:hanging="360"/>
      </w:pPr>
      <w:rPr>
        <w:rFonts w:hint="default" w:ascii="Wingdings" w:hAnsi="Wingdings"/>
      </w:rPr>
    </w:lvl>
    <w:lvl w:ilvl="6" w:tplc="A81A7BDA">
      <w:start w:val="1"/>
      <w:numFmt w:val="bullet"/>
      <w:lvlText w:val=""/>
      <w:lvlJc w:val="left"/>
      <w:pPr>
        <w:ind w:left="5040" w:hanging="360"/>
      </w:pPr>
      <w:rPr>
        <w:rFonts w:hint="default" w:ascii="Symbol" w:hAnsi="Symbol"/>
      </w:rPr>
    </w:lvl>
    <w:lvl w:ilvl="7" w:tplc="E7C65A90">
      <w:start w:val="1"/>
      <w:numFmt w:val="bullet"/>
      <w:lvlText w:val="o"/>
      <w:lvlJc w:val="left"/>
      <w:pPr>
        <w:ind w:left="5760" w:hanging="360"/>
      </w:pPr>
      <w:rPr>
        <w:rFonts w:hint="default" w:ascii="Courier New" w:hAnsi="Courier New"/>
      </w:rPr>
    </w:lvl>
    <w:lvl w:ilvl="8" w:tplc="B2D648B8">
      <w:start w:val="1"/>
      <w:numFmt w:val="bullet"/>
      <w:lvlText w:val=""/>
      <w:lvlJc w:val="left"/>
      <w:pPr>
        <w:ind w:left="6480" w:hanging="360"/>
      </w:pPr>
      <w:rPr>
        <w:rFonts w:hint="default" w:ascii="Wingdings" w:hAnsi="Wingdings"/>
      </w:rPr>
    </w:lvl>
  </w:abstractNum>
  <w:abstractNum w:abstractNumId="55" w15:restartNumberingAfterBreak="0">
    <w:nsid w:val="7E927BA4"/>
    <w:multiLevelType w:val="hybridMultilevel"/>
    <w:tmpl w:val="22AA22A8"/>
    <w:lvl w:ilvl="0" w:tplc="08090001">
      <w:start w:val="1"/>
      <w:numFmt w:val="bullet"/>
      <w:lvlText w:val=""/>
      <w:lvlJc w:val="left"/>
      <w:pPr>
        <w:ind w:left="781" w:hanging="360"/>
      </w:pPr>
      <w:rPr>
        <w:rFonts w:hint="default" w:ascii="Symbol" w:hAnsi="Symbol"/>
      </w:rPr>
    </w:lvl>
    <w:lvl w:ilvl="1" w:tplc="08090003" w:tentative="1">
      <w:start w:val="1"/>
      <w:numFmt w:val="bullet"/>
      <w:lvlText w:val="o"/>
      <w:lvlJc w:val="left"/>
      <w:pPr>
        <w:ind w:left="1501" w:hanging="360"/>
      </w:pPr>
      <w:rPr>
        <w:rFonts w:hint="default" w:ascii="Courier New" w:hAnsi="Courier New" w:cs="Courier New"/>
      </w:rPr>
    </w:lvl>
    <w:lvl w:ilvl="2" w:tplc="08090005" w:tentative="1">
      <w:start w:val="1"/>
      <w:numFmt w:val="bullet"/>
      <w:lvlText w:val=""/>
      <w:lvlJc w:val="left"/>
      <w:pPr>
        <w:ind w:left="2221" w:hanging="360"/>
      </w:pPr>
      <w:rPr>
        <w:rFonts w:hint="default" w:ascii="Wingdings" w:hAnsi="Wingdings"/>
      </w:rPr>
    </w:lvl>
    <w:lvl w:ilvl="3" w:tplc="08090001" w:tentative="1">
      <w:start w:val="1"/>
      <w:numFmt w:val="bullet"/>
      <w:lvlText w:val=""/>
      <w:lvlJc w:val="left"/>
      <w:pPr>
        <w:ind w:left="2941" w:hanging="360"/>
      </w:pPr>
      <w:rPr>
        <w:rFonts w:hint="default" w:ascii="Symbol" w:hAnsi="Symbol"/>
      </w:rPr>
    </w:lvl>
    <w:lvl w:ilvl="4" w:tplc="08090003" w:tentative="1">
      <w:start w:val="1"/>
      <w:numFmt w:val="bullet"/>
      <w:lvlText w:val="o"/>
      <w:lvlJc w:val="left"/>
      <w:pPr>
        <w:ind w:left="3661" w:hanging="360"/>
      </w:pPr>
      <w:rPr>
        <w:rFonts w:hint="default" w:ascii="Courier New" w:hAnsi="Courier New" w:cs="Courier New"/>
      </w:rPr>
    </w:lvl>
    <w:lvl w:ilvl="5" w:tplc="08090005" w:tentative="1">
      <w:start w:val="1"/>
      <w:numFmt w:val="bullet"/>
      <w:lvlText w:val=""/>
      <w:lvlJc w:val="left"/>
      <w:pPr>
        <w:ind w:left="4381" w:hanging="360"/>
      </w:pPr>
      <w:rPr>
        <w:rFonts w:hint="default" w:ascii="Wingdings" w:hAnsi="Wingdings"/>
      </w:rPr>
    </w:lvl>
    <w:lvl w:ilvl="6" w:tplc="08090001" w:tentative="1">
      <w:start w:val="1"/>
      <w:numFmt w:val="bullet"/>
      <w:lvlText w:val=""/>
      <w:lvlJc w:val="left"/>
      <w:pPr>
        <w:ind w:left="5101" w:hanging="360"/>
      </w:pPr>
      <w:rPr>
        <w:rFonts w:hint="default" w:ascii="Symbol" w:hAnsi="Symbol"/>
      </w:rPr>
    </w:lvl>
    <w:lvl w:ilvl="7" w:tplc="08090003" w:tentative="1">
      <w:start w:val="1"/>
      <w:numFmt w:val="bullet"/>
      <w:lvlText w:val="o"/>
      <w:lvlJc w:val="left"/>
      <w:pPr>
        <w:ind w:left="5821" w:hanging="360"/>
      </w:pPr>
      <w:rPr>
        <w:rFonts w:hint="default" w:ascii="Courier New" w:hAnsi="Courier New" w:cs="Courier New"/>
      </w:rPr>
    </w:lvl>
    <w:lvl w:ilvl="8" w:tplc="08090005" w:tentative="1">
      <w:start w:val="1"/>
      <w:numFmt w:val="bullet"/>
      <w:lvlText w:val=""/>
      <w:lvlJc w:val="left"/>
      <w:pPr>
        <w:ind w:left="6541" w:hanging="360"/>
      </w:pPr>
      <w:rPr>
        <w:rFonts w:hint="default" w:ascii="Wingdings" w:hAnsi="Wingdings"/>
      </w:rPr>
    </w:lvl>
  </w:abstractNum>
  <w:num w:numId="57">
    <w:abstractNumId w:val="56"/>
  </w:num>
  <w:num w:numId="1" w16cid:durableId="152571288">
    <w:abstractNumId w:val="20"/>
  </w:num>
  <w:num w:numId="2" w16cid:durableId="1522014295">
    <w:abstractNumId w:val="8"/>
  </w:num>
  <w:num w:numId="3" w16cid:durableId="1758331990">
    <w:abstractNumId w:val="50"/>
  </w:num>
  <w:num w:numId="4" w16cid:durableId="687097282">
    <w:abstractNumId w:val="27"/>
  </w:num>
  <w:num w:numId="5" w16cid:durableId="2124834684">
    <w:abstractNumId w:val="0"/>
  </w:num>
  <w:num w:numId="6" w16cid:durableId="1121726224">
    <w:abstractNumId w:val="32"/>
  </w:num>
  <w:num w:numId="7" w16cid:durableId="674378832">
    <w:abstractNumId w:val="38"/>
  </w:num>
  <w:num w:numId="8" w16cid:durableId="359934957">
    <w:abstractNumId w:val="40"/>
  </w:num>
  <w:num w:numId="9" w16cid:durableId="885264266">
    <w:abstractNumId w:val="37"/>
  </w:num>
  <w:num w:numId="10" w16cid:durableId="1275094521">
    <w:abstractNumId w:val="6"/>
  </w:num>
  <w:num w:numId="11" w16cid:durableId="1871525785">
    <w:abstractNumId w:val="47"/>
  </w:num>
  <w:num w:numId="12" w16cid:durableId="629358632">
    <w:abstractNumId w:val="49"/>
  </w:num>
  <w:num w:numId="13" w16cid:durableId="1885360409">
    <w:abstractNumId w:val="54"/>
  </w:num>
  <w:num w:numId="14" w16cid:durableId="1176074270">
    <w:abstractNumId w:val="19"/>
  </w:num>
  <w:num w:numId="15" w16cid:durableId="1164660224">
    <w:abstractNumId w:val="24"/>
  </w:num>
  <w:num w:numId="16" w16cid:durableId="1830289793">
    <w:abstractNumId w:val="14"/>
  </w:num>
  <w:num w:numId="17" w16cid:durableId="2141679503">
    <w:abstractNumId w:val="16"/>
  </w:num>
  <w:num w:numId="18" w16cid:durableId="741566613">
    <w:abstractNumId w:val="9"/>
  </w:num>
  <w:num w:numId="19" w16cid:durableId="1010565250">
    <w:abstractNumId w:val="52"/>
  </w:num>
  <w:num w:numId="20" w16cid:durableId="1452743396">
    <w:abstractNumId w:val="46"/>
  </w:num>
  <w:num w:numId="21" w16cid:durableId="2137604853">
    <w:abstractNumId w:val="15"/>
  </w:num>
  <w:num w:numId="22" w16cid:durableId="157885718">
    <w:abstractNumId w:val="48"/>
  </w:num>
  <w:num w:numId="23" w16cid:durableId="981614752">
    <w:abstractNumId w:val="17"/>
  </w:num>
  <w:num w:numId="24" w16cid:durableId="733284404">
    <w:abstractNumId w:val="41"/>
  </w:num>
  <w:num w:numId="25" w16cid:durableId="145442794">
    <w:abstractNumId w:val="39"/>
  </w:num>
  <w:num w:numId="26" w16cid:durableId="1752505239">
    <w:abstractNumId w:val="25"/>
  </w:num>
  <w:num w:numId="27" w16cid:durableId="1110856137">
    <w:abstractNumId w:val="26"/>
  </w:num>
  <w:num w:numId="28" w16cid:durableId="1933929682">
    <w:abstractNumId w:val="42"/>
  </w:num>
  <w:num w:numId="29" w16cid:durableId="1172835646">
    <w:abstractNumId w:val="12"/>
  </w:num>
  <w:num w:numId="30" w16cid:durableId="1298026972">
    <w:abstractNumId w:val="21"/>
  </w:num>
  <w:num w:numId="31" w16cid:durableId="229001178">
    <w:abstractNumId w:val="45"/>
  </w:num>
  <w:num w:numId="32" w16cid:durableId="1968581781">
    <w:abstractNumId w:val="4"/>
  </w:num>
  <w:num w:numId="33" w16cid:durableId="913782827">
    <w:abstractNumId w:val="22"/>
  </w:num>
  <w:num w:numId="34" w16cid:durableId="394814719">
    <w:abstractNumId w:val="30"/>
  </w:num>
  <w:num w:numId="35" w16cid:durableId="640814392">
    <w:abstractNumId w:val="5"/>
  </w:num>
  <w:num w:numId="36" w16cid:durableId="837043480">
    <w:abstractNumId w:val="2"/>
  </w:num>
  <w:num w:numId="37" w16cid:durableId="1052577185">
    <w:abstractNumId w:val="1"/>
  </w:num>
  <w:num w:numId="38" w16cid:durableId="1542205724">
    <w:abstractNumId w:val="23"/>
  </w:num>
  <w:num w:numId="39" w16cid:durableId="1526481528">
    <w:abstractNumId w:val="10"/>
  </w:num>
  <w:num w:numId="40" w16cid:durableId="858276655">
    <w:abstractNumId w:val="43"/>
  </w:num>
  <w:num w:numId="41" w16cid:durableId="798036717">
    <w:abstractNumId w:val="31"/>
  </w:num>
  <w:num w:numId="42" w16cid:durableId="1467042805">
    <w:abstractNumId w:val="33"/>
  </w:num>
  <w:num w:numId="43" w16cid:durableId="1129661455">
    <w:abstractNumId w:val="11"/>
  </w:num>
  <w:num w:numId="44" w16cid:durableId="496311115">
    <w:abstractNumId w:val="28"/>
  </w:num>
  <w:num w:numId="45" w16cid:durableId="1920284077">
    <w:abstractNumId w:val="55"/>
  </w:num>
  <w:num w:numId="46" w16cid:durableId="491335853">
    <w:abstractNumId w:val="18"/>
  </w:num>
  <w:num w:numId="47" w16cid:durableId="1043557290">
    <w:abstractNumId w:val="13"/>
  </w:num>
  <w:num w:numId="48" w16cid:durableId="1981302603">
    <w:abstractNumId w:val="34"/>
  </w:num>
  <w:num w:numId="49" w16cid:durableId="644748034">
    <w:abstractNumId w:val="51"/>
  </w:num>
  <w:num w:numId="50" w16cid:durableId="1757441129">
    <w:abstractNumId w:val="29"/>
  </w:num>
  <w:num w:numId="51" w16cid:durableId="1396010677">
    <w:abstractNumId w:val="44"/>
  </w:num>
  <w:num w:numId="52" w16cid:durableId="106506037">
    <w:abstractNumId w:val="35"/>
  </w:num>
  <w:num w:numId="53" w16cid:durableId="107970021">
    <w:abstractNumId w:val="7"/>
  </w:num>
  <w:num w:numId="54" w16cid:durableId="2014333996">
    <w:abstractNumId w:val="53"/>
  </w:num>
  <w:num w:numId="55" w16cid:durableId="1404259087">
    <w:abstractNumId w:val="36"/>
  </w:num>
  <w:num w:numId="56" w16cid:durableId="459420828">
    <w:abstractNumId w:val="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ilde CALCIO-GAUDINO">
    <w15:presenceInfo w15:providerId="AD" w15:userId="S::mathilde.calcio-gaudino@uni.lu::f6eaf83d-c31c-42ea-b434-f6f39535f00b"/>
  </w15:person>
  <w15:person w15:author="Elise POILLOT">
    <w15:presenceInfo w15:providerId="AD" w15:userId="S::elise.poillot@uni.lu::dd541114-ce4d-4b3f-b70d-4a48fcb79f3f"/>
  </w15:person>
  <w15:person w15:author="Laura AADE">
    <w15:presenceInfo w15:providerId="AD" w15:userId="S::laura.aade@uni.lu::a2095527-1eb1-408a-8374-30601dc07b26"/>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5"/>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07E"/>
    <w:rsid w:val="00000000"/>
    <w:rsid w:val="000002FE"/>
    <w:rsid w:val="000016D4"/>
    <w:rsid w:val="00005D68"/>
    <w:rsid w:val="00017610"/>
    <w:rsid w:val="00025271"/>
    <w:rsid w:val="00041FE1"/>
    <w:rsid w:val="000500DA"/>
    <w:rsid w:val="00062E15"/>
    <w:rsid w:val="00080A8D"/>
    <w:rsid w:val="00081797"/>
    <w:rsid w:val="00093574"/>
    <w:rsid w:val="000A3925"/>
    <w:rsid w:val="000B115B"/>
    <w:rsid w:val="000D3129"/>
    <w:rsid w:val="000D6A8C"/>
    <w:rsid w:val="000D7056"/>
    <w:rsid w:val="000F7985"/>
    <w:rsid w:val="00107B53"/>
    <w:rsid w:val="001201FE"/>
    <w:rsid w:val="00124CF2"/>
    <w:rsid w:val="00134774"/>
    <w:rsid w:val="00136DAE"/>
    <w:rsid w:val="00152C93"/>
    <w:rsid w:val="00154DCD"/>
    <w:rsid w:val="00196BB4"/>
    <w:rsid w:val="001A56DA"/>
    <w:rsid w:val="001B1B47"/>
    <w:rsid w:val="001B220D"/>
    <w:rsid w:val="001B4442"/>
    <w:rsid w:val="001E510D"/>
    <w:rsid w:val="0021405D"/>
    <w:rsid w:val="0021458B"/>
    <w:rsid w:val="00230E6D"/>
    <w:rsid w:val="00237166"/>
    <w:rsid w:val="00244E03"/>
    <w:rsid w:val="00251334"/>
    <w:rsid w:val="002527FD"/>
    <w:rsid w:val="00255F30"/>
    <w:rsid w:val="002823D1"/>
    <w:rsid w:val="00293674"/>
    <w:rsid w:val="002962F2"/>
    <w:rsid w:val="002A3670"/>
    <w:rsid w:val="002B3871"/>
    <w:rsid w:val="002B4E0C"/>
    <w:rsid w:val="002D6CF2"/>
    <w:rsid w:val="002E387A"/>
    <w:rsid w:val="002EA57D"/>
    <w:rsid w:val="002F0689"/>
    <w:rsid w:val="0030348F"/>
    <w:rsid w:val="00307AF7"/>
    <w:rsid w:val="003211BC"/>
    <w:rsid w:val="00324C79"/>
    <w:rsid w:val="003254B7"/>
    <w:rsid w:val="003434F2"/>
    <w:rsid w:val="00365750"/>
    <w:rsid w:val="00367DB2"/>
    <w:rsid w:val="003704E5"/>
    <w:rsid w:val="00373E24"/>
    <w:rsid w:val="00375A26"/>
    <w:rsid w:val="003827E9"/>
    <w:rsid w:val="003A1439"/>
    <w:rsid w:val="003A3BB6"/>
    <w:rsid w:val="003C54BB"/>
    <w:rsid w:val="003D307E"/>
    <w:rsid w:val="003D4F51"/>
    <w:rsid w:val="003D554D"/>
    <w:rsid w:val="003D5A2A"/>
    <w:rsid w:val="003D6CF3"/>
    <w:rsid w:val="003F2A6A"/>
    <w:rsid w:val="003F4447"/>
    <w:rsid w:val="003F6D97"/>
    <w:rsid w:val="003F761E"/>
    <w:rsid w:val="00403D59"/>
    <w:rsid w:val="00420B8F"/>
    <w:rsid w:val="004400DF"/>
    <w:rsid w:val="00446D1C"/>
    <w:rsid w:val="00447822"/>
    <w:rsid w:val="00450A3F"/>
    <w:rsid w:val="00461640"/>
    <w:rsid w:val="00461A75"/>
    <w:rsid w:val="00476521"/>
    <w:rsid w:val="00484EF6"/>
    <w:rsid w:val="004949AB"/>
    <w:rsid w:val="004A3037"/>
    <w:rsid w:val="004B028B"/>
    <w:rsid w:val="004C5C93"/>
    <w:rsid w:val="004D0FEE"/>
    <w:rsid w:val="004E62D8"/>
    <w:rsid w:val="004E78D2"/>
    <w:rsid w:val="004F2339"/>
    <w:rsid w:val="004F447E"/>
    <w:rsid w:val="004F5FBA"/>
    <w:rsid w:val="004F7918"/>
    <w:rsid w:val="0050137D"/>
    <w:rsid w:val="005072FE"/>
    <w:rsid w:val="00510894"/>
    <w:rsid w:val="0051281F"/>
    <w:rsid w:val="0051391C"/>
    <w:rsid w:val="00527729"/>
    <w:rsid w:val="00535571"/>
    <w:rsid w:val="00535DB8"/>
    <w:rsid w:val="00541A1B"/>
    <w:rsid w:val="00542768"/>
    <w:rsid w:val="005451C8"/>
    <w:rsid w:val="00553DB8"/>
    <w:rsid w:val="00585589"/>
    <w:rsid w:val="005871E7"/>
    <w:rsid w:val="00594F3B"/>
    <w:rsid w:val="005A0E5C"/>
    <w:rsid w:val="005A32B7"/>
    <w:rsid w:val="005C6437"/>
    <w:rsid w:val="005E43F7"/>
    <w:rsid w:val="005E497E"/>
    <w:rsid w:val="005F26E1"/>
    <w:rsid w:val="006019B9"/>
    <w:rsid w:val="006172F5"/>
    <w:rsid w:val="00620C45"/>
    <w:rsid w:val="00623C86"/>
    <w:rsid w:val="0066047A"/>
    <w:rsid w:val="006726A3"/>
    <w:rsid w:val="00676876"/>
    <w:rsid w:val="00687158"/>
    <w:rsid w:val="00697DEE"/>
    <w:rsid w:val="006A2524"/>
    <w:rsid w:val="006A417F"/>
    <w:rsid w:val="006A5BE0"/>
    <w:rsid w:val="006A5DC9"/>
    <w:rsid w:val="006D1885"/>
    <w:rsid w:val="006F4C73"/>
    <w:rsid w:val="0070171E"/>
    <w:rsid w:val="00703401"/>
    <w:rsid w:val="0070729D"/>
    <w:rsid w:val="007073B3"/>
    <w:rsid w:val="00712D8E"/>
    <w:rsid w:val="0073220F"/>
    <w:rsid w:val="00747F64"/>
    <w:rsid w:val="00771040"/>
    <w:rsid w:val="0078231D"/>
    <w:rsid w:val="00788C18"/>
    <w:rsid w:val="007B7D75"/>
    <w:rsid w:val="007C6510"/>
    <w:rsid w:val="007C6E92"/>
    <w:rsid w:val="007D2D3E"/>
    <w:rsid w:val="007F2DB2"/>
    <w:rsid w:val="00801AE9"/>
    <w:rsid w:val="0080294E"/>
    <w:rsid w:val="00805F91"/>
    <w:rsid w:val="008063D3"/>
    <w:rsid w:val="00810FB7"/>
    <w:rsid w:val="0083357B"/>
    <w:rsid w:val="00852C64"/>
    <w:rsid w:val="008601E9"/>
    <w:rsid w:val="00886D86"/>
    <w:rsid w:val="008947BA"/>
    <w:rsid w:val="00895219"/>
    <w:rsid w:val="008A40F7"/>
    <w:rsid w:val="008D44EF"/>
    <w:rsid w:val="008E0CC5"/>
    <w:rsid w:val="00903BD7"/>
    <w:rsid w:val="00905777"/>
    <w:rsid w:val="00922F5C"/>
    <w:rsid w:val="00930274"/>
    <w:rsid w:val="00967416"/>
    <w:rsid w:val="00967EB1"/>
    <w:rsid w:val="0097255A"/>
    <w:rsid w:val="00975D94"/>
    <w:rsid w:val="00984105"/>
    <w:rsid w:val="009A601D"/>
    <w:rsid w:val="009E06B2"/>
    <w:rsid w:val="009E2141"/>
    <w:rsid w:val="009E38C9"/>
    <w:rsid w:val="009F06EA"/>
    <w:rsid w:val="009FC86A"/>
    <w:rsid w:val="00A07A7C"/>
    <w:rsid w:val="00A3737B"/>
    <w:rsid w:val="00A456A1"/>
    <w:rsid w:val="00A45FF4"/>
    <w:rsid w:val="00A56E35"/>
    <w:rsid w:val="00A82A5B"/>
    <w:rsid w:val="00A938BE"/>
    <w:rsid w:val="00A93E2D"/>
    <w:rsid w:val="00AB5AFC"/>
    <w:rsid w:val="00AE4AE5"/>
    <w:rsid w:val="00AE546F"/>
    <w:rsid w:val="00B06149"/>
    <w:rsid w:val="00B22A66"/>
    <w:rsid w:val="00B24965"/>
    <w:rsid w:val="00B37FC8"/>
    <w:rsid w:val="00B66D98"/>
    <w:rsid w:val="00B76606"/>
    <w:rsid w:val="00B97E84"/>
    <w:rsid w:val="00BA0A2A"/>
    <w:rsid w:val="00BA1BED"/>
    <w:rsid w:val="00BB3513"/>
    <w:rsid w:val="00BB5229"/>
    <w:rsid w:val="00BC3682"/>
    <w:rsid w:val="00BC3BEB"/>
    <w:rsid w:val="00BC5616"/>
    <w:rsid w:val="00BE4E56"/>
    <w:rsid w:val="00BF4938"/>
    <w:rsid w:val="00C0302F"/>
    <w:rsid w:val="00C11AFA"/>
    <w:rsid w:val="00C178F0"/>
    <w:rsid w:val="00C255A3"/>
    <w:rsid w:val="00C31C7F"/>
    <w:rsid w:val="00C31F6F"/>
    <w:rsid w:val="00C349E7"/>
    <w:rsid w:val="00C3545C"/>
    <w:rsid w:val="00C41D4D"/>
    <w:rsid w:val="00C91A8A"/>
    <w:rsid w:val="00CA49AB"/>
    <w:rsid w:val="00CB12C5"/>
    <w:rsid w:val="00CB62D5"/>
    <w:rsid w:val="00CD13CB"/>
    <w:rsid w:val="00CF14EF"/>
    <w:rsid w:val="00D01ECF"/>
    <w:rsid w:val="00D16452"/>
    <w:rsid w:val="00D376A3"/>
    <w:rsid w:val="00D76583"/>
    <w:rsid w:val="00DB3DF1"/>
    <w:rsid w:val="00DC392F"/>
    <w:rsid w:val="00DD5D40"/>
    <w:rsid w:val="00DE072D"/>
    <w:rsid w:val="00DF207F"/>
    <w:rsid w:val="00DF24CF"/>
    <w:rsid w:val="00E032EE"/>
    <w:rsid w:val="00E2335A"/>
    <w:rsid w:val="00E45B3D"/>
    <w:rsid w:val="00E825DD"/>
    <w:rsid w:val="00EB440C"/>
    <w:rsid w:val="00EB60A4"/>
    <w:rsid w:val="00EC4927"/>
    <w:rsid w:val="00EC6553"/>
    <w:rsid w:val="00ED04F1"/>
    <w:rsid w:val="00ED31D0"/>
    <w:rsid w:val="00ED79F8"/>
    <w:rsid w:val="00F07B31"/>
    <w:rsid w:val="00F10804"/>
    <w:rsid w:val="00F21301"/>
    <w:rsid w:val="00F243A6"/>
    <w:rsid w:val="00F26BE0"/>
    <w:rsid w:val="00F441EA"/>
    <w:rsid w:val="00F51900"/>
    <w:rsid w:val="00F52CF9"/>
    <w:rsid w:val="00F67D40"/>
    <w:rsid w:val="00F71377"/>
    <w:rsid w:val="00F78700"/>
    <w:rsid w:val="00F80C53"/>
    <w:rsid w:val="00F8334B"/>
    <w:rsid w:val="00F8791D"/>
    <w:rsid w:val="00FA0851"/>
    <w:rsid w:val="00FB030E"/>
    <w:rsid w:val="00FC0360"/>
    <w:rsid w:val="00FC3012"/>
    <w:rsid w:val="00FC4B86"/>
    <w:rsid w:val="00FE2C25"/>
    <w:rsid w:val="00FF53C8"/>
    <w:rsid w:val="01191B87"/>
    <w:rsid w:val="013B0603"/>
    <w:rsid w:val="01954A03"/>
    <w:rsid w:val="01AE7165"/>
    <w:rsid w:val="01B328C3"/>
    <w:rsid w:val="01BDD771"/>
    <w:rsid w:val="01C42811"/>
    <w:rsid w:val="01D9B094"/>
    <w:rsid w:val="01DD53B7"/>
    <w:rsid w:val="01E40F55"/>
    <w:rsid w:val="020ECFD0"/>
    <w:rsid w:val="022318E8"/>
    <w:rsid w:val="025418CE"/>
    <w:rsid w:val="025E2604"/>
    <w:rsid w:val="0269CD6E"/>
    <w:rsid w:val="0298415E"/>
    <w:rsid w:val="02A3B8DE"/>
    <w:rsid w:val="02B230AA"/>
    <w:rsid w:val="02CA8C73"/>
    <w:rsid w:val="02CD7299"/>
    <w:rsid w:val="02F531BA"/>
    <w:rsid w:val="030A1C11"/>
    <w:rsid w:val="031127B9"/>
    <w:rsid w:val="031F1544"/>
    <w:rsid w:val="032B08D1"/>
    <w:rsid w:val="03375B8A"/>
    <w:rsid w:val="0347884A"/>
    <w:rsid w:val="036201E4"/>
    <w:rsid w:val="0371165D"/>
    <w:rsid w:val="037A7D24"/>
    <w:rsid w:val="037CCDCE"/>
    <w:rsid w:val="037F40DE"/>
    <w:rsid w:val="03AB255B"/>
    <w:rsid w:val="03AC9F11"/>
    <w:rsid w:val="03B32634"/>
    <w:rsid w:val="03BD573A"/>
    <w:rsid w:val="03C8773D"/>
    <w:rsid w:val="040B565B"/>
    <w:rsid w:val="04497487"/>
    <w:rsid w:val="046B164B"/>
    <w:rsid w:val="049AB753"/>
    <w:rsid w:val="04B7BE5A"/>
    <w:rsid w:val="04C8387D"/>
    <w:rsid w:val="04DF0DB9"/>
    <w:rsid w:val="04F4829C"/>
    <w:rsid w:val="04FEC511"/>
    <w:rsid w:val="05000134"/>
    <w:rsid w:val="0521FB2A"/>
    <w:rsid w:val="0531AF66"/>
    <w:rsid w:val="053F6846"/>
    <w:rsid w:val="05467092"/>
    <w:rsid w:val="0552D38A"/>
    <w:rsid w:val="05624CE6"/>
    <w:rsid w:val="058DAA28"/>
    <w:rsid w:val="05E8D9BA"/>
    <w:rsid w:val="0601E3E6"/>
    <w:rsid w:val="0643B42F"/>
    <w:rsid w:val="064834D5"/>
    <w:rsid w:val="0658C142"/>
    <w:rsid w:val="065B24DE"/>
    <w:rsid w:val="0669FCEB"/>
    <w:rsid w:val="067F52D2"/>
    <w:rsid w:val="069DB943"/>
    <w:rsid w:val="06D22845"/>
    <w:rsid w:val="07405014"/>
    <w:rsid w:val="0740C3EB"/>
    <w:rsid w:val="075566CB"/>
    <w:rsid w:val="0761F73B"/>
    <w:rsid w:val="07AA4787"/>
    <w:rsid w:val="07F23230"/>
    <w:rsid w:val="07FDCCF1"/>
    <w:rsid w:val="080E13B3"/>
    <w:rsid w:val="08316857"/>
    <w:rsid w:val="08677030"/>
    <w:rsid w:val="087CDF27"/>
    <w:rsid w:val="08883E22"/>
    <w:rsid w:val="089830F4"/>
    <w:rsid w:val="08A09A12"/>
    <w:rsid w:val="08A3D4EB"/>
    <w:rsid w:val="08B30604"/>
    <w:rsid w:val="08BAF9FA"/>
    <w:rsid w:val="08FA6FB8"/>
    <w:rsid w:val="08FAB96D"/>
    <w:rsid w:val="0907CF2B"/>
    <w:rsid w:val="09262F52"/>
    <w:rsid w:val="093CEFE8"/>
    <w:rsid w:val="0943F5CE"/>
    <w:rsid w:val="0958DAB3"/>
    <w:rsid w:val="097B421B"/>
    <w:rsid w:val="0985A536"/>
    <w:rsid w:val="09861F9E"/>
    <w:rsid w:val="09BAC448"/>
    <w:rsid w:val="09C90FEE"/>
    <w:rsid w:val="09D23DCB"/>
    <w:rsid w:val="09D408EF"/>
    <w:rsid w:val="09F4463E"/>
    <w:rsid w:val="0A3F7704"/>
    <w:rsid w:val="0A4822D8"/>
    <w:rsid w:val="0A4BA494"/>
    <w:rsid w:val="0A748AE9"/>
    <w:rsid w:val="0A8F4DEB"/>
    <w:rsid w:val="0AA1BDD1"/>
    <w:rsid w:val="0AA767DB"/>
    <w:rsid w:val="0AAA4C34"/>
    <w:rsid w:val="0AB76F89"/>
    <w:rsid w:val="0AC7D545"/>
    <w:rsid w:val="0AC9EFE9"/>
    <w:rsid w:val="0ACF86FA"/>
    <w:rsid w:val="0AD1424C"/>
    <w:rsid w:val="0AEC8EC5"/>
    <w:rsid w:val="0AF5A75C"/>
    <w:rsid w:val="0AFFF4AB"/>
    <w:rsid w:val="0B031141"/>
    <w:rsid w:val="0B269E38"/>
    <w:rsid w:val="0B6EB756"/>
    <w:rsid w:val="0B6FD950"/>
    <w:rsid w:val="0B7F6325"/>
    <w:rsid w:val="0B8D471C"/>
    <w:rsid w:val="0BAAFEDA"/>
    <w:rsid w:val="0BB18A73"/>
    <w:rsid w:val="0BC84B55"/>
    <w:rsid w:val="0BCBA7B2"/>
    <w:rsid w:val="0BCC6C35"/>
    <w:rsid w:val="0BF50BB5"/>
    <w:rsid w:val="0BFF639B"/>
    <w:rsid w:val="0C15C7F7"/>
    <w:rsid w:val="0C18AEF8"/>
    <w:rsid w:val="0C1F404A"/>
    <w:rsid w:val="0C3BBF90"/>
    <w:rsid w:val="0C526C04"/>
    <w:rsid w:val="0C584533"/>
    <w:rsid w:val="0C976FE9"/>
    <w:rsid w:val="0C98B032"/>
    <w:rsid w:val="0CA5F2B3"/>
    <w:rsid w:val="0CA9D4E3"/>
    <w:rsid w:val="0CE8A981"/>
    <w:rsid w:val="0CEECC82"/>
    <w:rsid w:val="0D0B15B7"/>
    <w:rsid w:val="0D38DF44"/>
    <w:rsid w:val="0D435C80"/>
    <w:rsid w:val="0D58076E"/>
    <w:rsid w:val="0D6B5DF7"/>
    <w:rsid w:val="0D751067"/>
    <w:rsid w:val="0D763805"/>
    <w:rsid w:val="0D8C765D"/>
    <w:rsid w:val="0D97ABCD"/>
    <w:rsid w:val="0D9D76A7"/>
    <w:rsid w:val="0DB309A0"/>
    <w:rsid w:val="0DC6D018"/>
    <w:rsid w:val="0DD1F4E8"/>
    <w:rsid w:val="0DD7A18D"/>
    <w:rsid w:val="0DEBDBE7"/>
    <w:rsid w:val="0E19E617"/>
    <w:rsid w:val="0E1F1ADF"/>
    <w:rsid w:val="0E242F87"/>
    <w:rsid w:val="0E2B2F44"/>
    <w:rsid w:val="0E3EC024"/>
    <w:rsid w:val="0E4E68D4"/>
    <w:rsid w:val="0E4E8A3E"/>
    <w:rsid w:val="0E5AF61A"/>
    <w:rsid w:val="0E87D830"/>
    <w:rsid w:val="0EBDD630"/>
    <w:rsid w:val="0ECA9649"/>
    <w:rsid w:val="0ED614F3"/>
    <w:rsid w:val="0F02CF64"/>
    <w:rsid w:val="0F11122B"/>
    <w:rsid w:val="0F1B1498"/>
    <w:rsid w:val="0F206368"/>
    <w:rsid w:val="0F2B6084"/>
    <w:rsid w:val="0F34E36D"/>
    <w:rsid w:val="0F558ADE"/>
    <w:rsid w:val="0F56E10C"/>
    <w:rsid w:val="0F7F4DB7"/>
    <w:rsid w:val="0F86C2E7"/>
    <w:rsid w:val="0FA5461F"/>
    <w:rsid w:val="0FA8D73F"/>
    <w:rsid w:val="0FB2CBA4"/>
    <w:rsid w:val="0FDC4CB7"/>
    <w:rsid w:val="0FF18266"/>
    <w:rsid w:val="0FF5CF0B"/>
    <w:rsid w:val="0FFD7789"/>
    <w:rsid w:val="100CD086"/>
    <w:rsid w:val="100CE2F5"/>
    <w:rsid w:val="1014CFBF"/>
    <w:rsid w:val="1030BB9D"/>
    <w:rsid w:val="103190BB"/>
    <w:rsid w:val="10339B93"/>
    <w:rsid w:val="105F0AE4"/>
    <w:rsid w:val="105F3F5E"/>
    <w:rsid w:val="1062EE04"/>
    <w:rsid w:val="10878F62"/>
    <w:rsid w:val="10981890"/>
    <w:rsid w:val="10BAE618"/>
    <w:rsid w:val="10C1C64B"/>
    <w:rsid w:val="10D5392F"/>
    <w:rsid w:val="10FCC907"/>
    <w:rsid w:val="1116221A"/>
    <w:rsid w:val="1133FC5E"/>
    <w:rsid w:val="11364AAA"/>
    <w:rsid w:val="1137ABFC"/>
    <w:rsid w:val="1148B93B"/>
    <w:rsid w:val="11635E2E"/>
    <w:rsid w:val="11AAE0CA"/>
    <w:rsid w:val="11C4E1C9"/>
    <w:rsid w:val="123D75C2"/>
    <w:rsid w:val="1242281E"/>
    <w:rsid w:val="124770E4"/>
    <w:rsid w:val="126413BF"/>
    <w:rsid w:val="12D8CC3C"/>
    <w:rsid w:val="12E4899C"/>
    <w:rsid w:val="1300698C"/>
    <w:rsid w:val="1320F047"/>
    <w:rsid w:val="13295869"/>
    <w:rsid w:val="1346A49B"/>
    <w:rsid w:val="13680CC1"/>
    <w:rsid w:val="13948490"/>
    <w:rsid w:val="13BA827D"/>
    <w:rsid w:val="13E994B8"/>
    <w:rsid w:val="13F286DA"/>
    <w:rsid w:val="1408C437"/>
    <w:rsid w:val="1485E75C"/>
    <w:rsid w:val="1486E45F"/>
    <w:rsid w:val="148C2FC8"/>
    <w:rsid w:val="148C94B2"/>
    <w:rsid w:val="14A5DF9F"/>
    <w:rsid w:val="14ABDD94"/>
    <w:rsid w:val="14B49C44"/>
    <w:rsid w:val="14E98E42"/>
    <w:rsid w:val="1501BCC1"/>
    <w:rsid w:val="154FC0B6"/>
    <w:rsid w:val="156AF535"/>
    <w:rsid w:val="158E573B"/>
    <w:rsid w:val="15A33A55"/>
    <w:rsid w:val="15C90714"/>
    <w:rsid w:val="15E67B7B"/>
    <w:rsid w:val="1610C78D"/>
    <w:rsid w:val="162FA1E1"/>
    <w:rsid w:val="16372EF2"/>
    <w:rsid w:val="16447142"/>
    <w:rsid w:val="164DE7A2"/>
    <w:rsid w:val="1663C028"/>
    <w:rsid w:val="166C33A3"/>
    <w:rsid w:val="16821A2E"/>
    <w:rsid w:val="16FAF843"/>
    <w:rsid w:val="17069A53"/>
    <w:rsid w:val="17230B20"/>
    <w:rsid w:val="172EEB05"/>
    <w:rsid w:val="1761F2F1"/>
    <w:rsid w:val="17815FD9"/>
    <w:rsid w:val="179A33AE"/>
    <w:rsid w:val="179E8A7D"/>
    <w:rsid w:val="17B5B210"/>
    <w:rsid w:val="17C0C85D"/>
    <w:rsid w:val="17C59435"/>
    <w:rsid w:val="17D2FF53"/>
    <w:rsid w:val="17F11249"/>
    <w:rsid w:val="17F21136"/>
    <w:rsid w:val="17F5A574"/>
    <w:rsid w:val="1802DD22"/>
    <w:rsid w:val="1811EB47"/>
    <w:rsid w:val="18399314"/>
    <w:rsid w:val="184D3A5E"/>
    <w:rsid w:val="185A717B"/>
    <w:rsid w:val="18703DD4"/>
    <w:rsid w:val="1873BE6F"/>
    <w:rsid w:val="189578FE"/>
    <w:rsid w:val="18A0D02D"/>
    <w:rsid w:val="18A17BE2"/>
    <w:rsid w:val="18D94B95"/>
    <w:rsid w:val="18EADF9E"/>
    <w:rsid w:val="1911BECB"/>
    <w:rsid w:val="1917261B"/>
    <w:rsid w:val="19229D23"/>
    <w:rsid w:val="192ECC12"/>
    <w:rsid w:val="193096CA"/>
    <w:rsid w:val="19474507"/>
    <w:rsid w:val="1947EC58"/>
    <w:rsid w:val="195E0ADD"/>
    <w:rsid w:val="196B9CF3"/>
    <w:rsid w:val="19771EE4"/>
    <w:rsid w:val="198FEECD"/>
    <w:rsid w:val="19BA83D1"/>
    <w:rsid w:val="19C19159"/>
    <w:rsid w:val="19EDFE95"/>
    <w:rsid w:val="19FEB11E"/>
    <w:rsid w:val="1A1000C9"/>
    <w:rsid w:val="1A11E095"/>
    <w:rsid w:val="1A26449B"/>
    <w:rsid w:val="1A31495F"/>
    <w:rsid w:val="1A318268"/>
    <w:rsid w:val="1A34B42E"/>
    <w:rsid w:val="1A44DE2D"/>
    <w:rsid w:val="1A47C6D8"/>
    <w:rsid w:val="1A4ED13A"/>
    <w:rsid w:val="1A53A197"/>
    <w:rsid w:val="1A9675FD"/>
    <w:rsid w:val="1A9E73E1"/>
    <w:rsid w:val="1AC0F70C"/>
    <w:rsid w:val="1AF1B822"/>
    <w:rsid w:val="1B0BBC12"/>
    <w:rsid w:val="1B6C7132"/>
    <w:rsid w:val="1BA5A0AE"/>
    <w:rsid w:val="1BB89166"/>
    <w:rsid w:val="1BB9DB58"/>
    <w:rsid w:val="1BBA14D2"/>
    <w:rsid w:val="1BCD52C9"/>
    <w:rsid w:val="1BD59DEA"/>
    <w:rsid w:val="1C0A5ED0"/>
    <w:rsid w:val="1C2357F9"/>
    <w:rsid w:val="1C25066F"/>
    <w:rsid w:val="1C309A3E"/>
    <w:rsid w:val="1C356414"/>
    <w:rsid w:val="1C409608"/>
    <w:rsid w:val="1C71513A"/>
    <w:rsid w:val="1C8DC0D3"/>
    <w:rsid w:val="1CB4BF7E"/>
    <w:rsid w:val="1CE3591C"/>
    <w:rsid w:val="1CEAB12F"/>
    <w:rsid w:val="1CEAB868"/>
    <w:rsid w:val="1CF74FBF"/>
    <w:rsid w:val="1CF8B6F7"/>
    <w:rsid w:val="1D24C3B3"/>
    <w:rsid w:val="1D3B9A89"/>
    <w:rsid w:val="1D408E46"/>
    <w:rsid w:val="1D5E1E3E"/>
    <w:rsid w:val="1D7571C3"/>
    <w:rsid w:val="1D765823"/>
    <w:rsid w:val="1D7A9155"/>
    <w:rsid w:val="1D85248D"/>
    <w:rsid w:val="1D87E34B"/>
    <w:rsid w:val="1DE49872"/>
    <w:rsid w:val="1DF53EE1"/>
    <w:rsid w:val="1E12B452"/>
    <w:rsid w:val="1E270194"/>
    <w:rsid w:val="1E8439F1"/>
    <w:rsid w:val="1EDD32C3"/>
    <w:rsid w:val="1EE4C00B"/>
    <w:rsid w:val="1EE7F36F"/>
    <w:rsid w:val="1EEF090A"/>
    <w:rsid w:val="1EFF3434"/>
    <w:rsid w:val="1F01CC8F"/>
    <w:rsid w:val="1F1B8F97"/>
    <w:rsid w:val="1F1FD5E9"/>
    <w:rsid w:val="1F39408F"/>
    <w:rsid w:val="1F3B2BCC"/>
    <w:rsid w:val="1F3BA9CE"/>
    <w:rsid w:val="1F4A4F21"/>
    <w:rsid w:val="1F52770F"/>
    <w:rsid w:val="1F5ABA5C"/>
    <w:rsid w:val="1F6A7FB8"/>
    <w:rsid w:val="1FA8514F"/>
    <w:rsid w:val="1FA99C62"/>
    <w:rsid w:val="1FCEE26F"/>
    <w:rsid w:val="1FD062D7"/>
    <w:rsid w:val="1FD29E58"/>
    <w:rsid w:val="1FD7CD7E"/>
    <w:rsid w:val="1FD89DB5"/>
    <w:rsid w:val="1FF12C38"/>
    <w:rsid w:val="1FF784F2"/>
    <w:rsid w:val="1FFAD67D"/>
    <w:rsid w:val="2026F026"/>
    <w:rsid w:val="2031A4EA"/>
    <w:rsid w:val="203357EA"/>
    <w:rsid w:val="203960C5"/>
    <w:rsid w:val="204C4315"/>
    <w:rsid w:val="204EDB00"/>
    <w:rsid w:val="2081E749"/>
    <w:rsid w:val="208E9156"/>
    <w:rsid w:val="20977276"/>
    <w:rsid w:val="20AE157D"/>
    <w:rsid w:val="20B75FF8"/>
    <w:rsid w:val="20B851CF"/>
    <w:rsid w:val="20C740C4"/>
    <w:rsid w:val="20DBA5F0"/>
    <w:rsid w:val="20F2CFB3"/>
    <w:rsid w:val="21065019"/>
    <w:rsid w:val="210E5A45"/>
    <w:rsid w:val="211AB3CE"/>
    <w:rsid w:val="212CDC31"/>
    <w:rsid w:val="213A9498"/>
    <w:rsid w:val="215FAC02"/>
    <w:rsid w:val="21675AEC"/>
    <w:rsid w:val="21738CD7"/>
    <w:rsid w:val="21746E16"/>
    <w:rsid w:val="218D477F"/>
    <w:rsid w:val="219421C0"/>
    <w:rsid w:val="21AAEF3D"/>
    <w:rsid w:val="21ACDDFC"/>
    <w:rsid w:val="21B0488F"/>
    <w:rsid w:val="21B40655"/>
    <w:rsid w:val="21D08572"/>
    <w:rsid w:val="21FC9FDA"/>
    <w:rsid w:val="22151B61"/>
    <w:rsid w:val="221FAAE0"/>
    <w:rsid w:val="22238169"/>
    <w:rsid w:val="22251FE1"/>
    <w:rsid w:val="22635EF3"/>
    <w:rsid w:val="226A3A5A"/>
    <w:rsid w:val="22F5AD44"/>
    <w:rsid w:val="22FD78D0"/>
    <w:rsid w:val="235980BA"/>
    <w:rsid w:val="235B0035"/>
    <w:rsid w:val="236A50AB"/>
    <w:rsid w:val="23794C6D"/>
    <w:rsid w:val="23799340"/>
    <w:rsid w:val="237E0904"/>
    <w:rsid w:val="237F402E"/>
    <w:rsid w:val="2387925B"/>
    <w:rsid w:val="238E89E1"/>
    <w:rsid w:val="23B5BC2F"/>
    <w:rsid w:val="23C9DAE8"/>
    <w:rsid w:val="23CC5CF0"/>
    <w:rsid w:val="23CEF1C2"/>
    <w:rsid w:val="23F018BE"/>
    <w:rsid w:val="24022EC9"/>
    <w:rsid w:val="2405965A"/>
    <w:rsid w:val="2408E984"/>
    <w:rsid w:val="240F0948"/>
    <w:rsid w:val="2418DB35"/>
    <w:rsid w:val="241DC044"/>
    <w:rsid w:val="242F94D8"/>
    <w:rsid w:val="2460FA83"/>
    <w:rsid w:val="24964318"/>
    <w:rsid w:val="249859FE"/>
    <w:rsid w:val="24A5DD22"/>
    <w:rsid w:val="24A94831"/>
    <w:rsid w:val="24AEDC3B"/>
    <w:rsid w:val="24B0563E"/>
    <w:rsid w:val="24C69E57"/>
    <w:rsid w:val="24DA9E55"/>
    <w:rsid w:val="25011EE4"/>
    <w:rsid w:val="250CB489"/>
    <w:rsid w:val="252E2EB7"/>
    <w:rsid w:val="253B5452"/>
    <w:rsid w:val="254CA0AC"/>
    <w:rsid w:val="25565193"/>
    <w:rsid w:val="25788A32"/>
    <w:rsid w:val="257D2E13"/>
    <w:rsid w:val="259E65F5"/>
    <w:rsid w:val="25C0E5B8"/>
    <w:rsid w:val="25C16080"/>
    <w:rsid w:val="25D05DAA"/>
    <w:rsid w:val="25D74DB2"/>
    <w:rsid w:val="25DDB3F9"/>
    <w:rsid w:val="25EA4A44"/>
    <w:rsid w:val="26026C86"/>
    <w:rsid w:val="2612BA4C"/>
    <w:rsid w:val="2612C192"/>
    <w:rsid w:val="262A962D"/>
    <w:rsid w:val="262D4E06"/>
    <w:rsid w:val="265960A4"/>
    <w:rsid w:val="266D4BE2"/>
    <w:rsid w:val="2672303E"/>
    <w:rsid w:val="267440E3"/>
    <w:rsid w:val="2674991A"/>
    <w:rsid w:val="26775316"/>
    <w:rsid w:val="26B652F0"/>
    <w:rsid w:val="26BE3460"/>
    <w:rsid w:val="26C2B01E"/>
    <w:rsid w:val="26E64DCE"/>
    <w:rsid w:val="26F6A40A"/>
    <w:rsid w:val="2702FB1C"/>
    <w:rsid w:val="27184627"/>
    <w:rsid w:val="27250BCA"/>
    <w:rsid w:val="27411C70"/>
    <w:rsid w:val="275F4749"/>
    <w:rsid w:val="2779AC14"/>
    <w:rsid w:val="278327D6"/>
    <w:rsid w:val="27846064"/>
    <w:rsid w:val="2784CCD4"/>
    <w:rsid w:val="278B361A"/>
    <w:rsid w:val="27A43686"/>
    <w:rsid w:val="27B77B71"/>
    <w:rsid w:val="27C71085"/>
    <w:rsid w:val="27EA0FE1"/>
    <w:rsid w:val="27EB9E08"/>
    <w:rsid w:val="28051731"/>
    <w:rsid w:val="2805BAD3"/>
    <w:rsid w:val="28630FF1"/>
    <w:rsid w:val="28985E60"/>
    <w:rsid w:val="28BE383F"/>
    <w:rsid w:val="28C0A7DE"/>
    <w:rsid w:val="28C4C550"/>
    <w:rsid w:val="28C51E20"/>
    <w:rsid w:val="28C8AAA2"/>
    <w:rsid w:val="28D1A57E"/>
    <w:rsid w:val="2940AF21"/>
    <w:rsid w:val="295B13B2"/>
    <w:rsid w:val="295CBE7C"/>
    <w:rsid w:val="298301BB"/>
    <w:rsid w:val="299E2A86"/>
    <w:rsid w:val="29A0E792"/>
    <w:rsid w:val="29BBF8C9"/>
    <w:rsid w:val="29CA2796"/>
    <w:rsid w:val="29E8D803"/>
    <w:rsid w:val="29F9C921"/>
    <w:rsid w:val="29FC7E56"/>
    <w:rsid w:val="2A235F52"/>
    <w:rsid w:val="2A2D78DE"/>
    <w:rsid w:val="2A44F7FB"/>
    <w:rsid w:val="2A54E798"/>
    <w:rsid w:val="2A5DBC02"/>
    <w:rsid w:val="2A6B63CA"/>
    <w:rsid w:val="2A733824"/>
    <w:rsid w:val="2A88099A"/>
    <w:rsid w:val="2A9438E4"/>
    <w:rsid w:val="2A9456DB"/>
    <w:rsid w:val="2AA89440"/>
    <w:rsid w:val="2AD0283A"/>
    <w:rsid w:val="2AF48474"/>
    <w:rsid w:val="2AF5648C"/>
    <w:rsid w:val="2AFBF649"/>
    <w:rsid w:val="2B03A96F"/>
    <w:rsid w:val="2B04D8D3"/>
    <w:rsid w:val="2B163E86"/>
    <w:rsid w:val="2B203D7D"/>
    <w:rsid w:val="2B321F39"/>
    <w:rsid w:val="2B36406B"/>
    <w:rsid w:val="2B90232F"/>
    <w:rsid w:val="2BE139F9"/>
    <w:rsid w:val="2BE7B451"/>
    <w:rsid w:val="2C34211F"/>
    <w:rsid w:val="2C343418"/>
    <w:rsid w:val="2C555321"/>
    <w:rsid w:val="2C86920B"/>
    <w:rsid w:val="2CB3C573"/>
    <w:rsid w:val="2CBDB0E2"/>
    <w:rsid w:val="2CD2512C"/>
    <w:rsid w:val="2CD304AE"/>
    <w:rsid w:val="2CD47636"/>
    <w:rsid w:val="2CDA6B4C"/>
    <w:rsid w:val="2CF9BDC2"/>
    <w:rsid w:val="2D0AD8CA"/>
    <w:rsid w:val="2D19A3E8"/>
    <w:rsid w:val="2D68B349"/>
    <w:rsid w:val="2D8A0449"/>
    <w:rsid w:val="2DBFAA5C"/>
    <w:rsid w:val="2DC7E101"/>
    <w:rsid w:val="2DD4ABB1"/>
    <w:rsid w:val="2DE21A12"/>
    <w:rsid w:val="2DFFAD67"/>
    <w:rsid w:val="2E02A454"/>
    <w:rsid w:val="2E3D90EF"/>
    <w:rsid w:val="2E3F2F4E"/>
    <w:rsid w:val="2E434C99"/>
    <w:rsid w:val="2E480526"/>
    <w:rsid w:val="2E52346C"/>
    <w:rsid w:val="2E5B4170"/>
    <w:rsid w:val="2E77F3B2"/>
    <w:rsid w:val="2E7A89AF"/>
    <w:rsid w:val="2EA26CBE"/>
    <w:rsid w:val="2EC1DD0D"/>
    <w:rsid w:val="2ED29FAC"/>
    <w:rsid w:val="2ED82B1D"/>
    <w:rsid w:val="2EDDE461"/>
    <w:rsid w:val="2EFDDFFB"/>
    <w:rsid w:val="2F17B2BE"/>
    <w:rsid w:val="2F74C0C1"/>
    <w:rsid w:val="2F930D49"/>
    <w:rsid w:val="2FA2B9A0"/>
    <w:rsid w:val="2FBC0837"/>
    <w:rsid w:val="2FBE07F5"/>
    <w:rsid w:val="2FD3CB62"/>
    <w:rsid w:val="2FD8E78E"/>
    <w:rsid w:val="2FDAFFAF"/>
    <w:rsid w:val="2FDF756B"/>
    <w:rsid w:val="2FEE728B"/>
    <w:rsid w:val="2FF8E3B1"/>
    <w:rsid w:val="3000A41E"/>
    <w:rsid w:val="30072016"/>
    <w:rsid w:val="302BEA2C"/>
    <w:rsid w:val="302CC198"/>
    <w:rsid w:val="303FFF61"/>
    <w:rsid w:val="30419F5E"/>
    <w:rsid w:val="3061ABD7"/>
    <w:rsid w:val="307D9C7B"/>
    <w:rsid w:val="308165B9"/>
    <w:rsid w:val="30A0FD35"/>
    <w:rsid w:val="30A35C72"/>
    <w:rsid w:val="30BFA0CF"/>
    <w:rsid w:val="30C0BCFA"/>
    <w:rsid w:val="30C6C1AE"/>
    <w:rsid w:val="30CE9CE0"/>
    <w:rsid w:val="30DB6A9C"/>
    <w:rsid w:val="30EC39AA"/>
    <w:rsid w:val="30EDAED9"/>
    <w:rsid w:val="311351C4"/>
    <w:rsid w:val="3123AE89"/>
    <w:rsid w:val="3169BF94"/>
    <w:rsid w:val="3173D5E2"/>
    <w:rsid w:val="3176D010"/>
    <w:rsid w:val="317EEAF3"/>
    <w:rsid w:val="3181ED41"/>
    <w:rsid w:val="31B28C1C"/>
    <w:rsid w:val="31C1966C"/>
    <w:rsid w:val="31FC3F5D"/>
    <w:rsid w:val="322F9F9B"/>
    <w:rsid w:val="323A35A5"/>
    <w:rsid w:val="32458EC2"/>
    <w:rsid w:val="32675333"/>
    <w:rsid w:val="3270F7EA"/>
    <w:rsid w:val="328201AE"/>
    <w:rsid w:val="3283C856"/>
    <w:rsid w:val="3284E4F8"/>
    <w:rsid w:val="32880093"/>
    <w:rsid w:val="32998CE4"/>
    <w:rsid w:val="32A6B048"/>
    <w:rsid w:val="32B7BBD3"/>
    <w:rsid w:val="32D96B3A"/>
    <w:rsid w:val="32EB275E"/>
    <w:rsid w:val="32EFC434"/>
    <w:rsid w:val="32F2A8B1"/>
    <w:rsid w:val="332B525F"/>
    <w:rsid w:val="333614DF"/>
    <w:rsid w:val="333EC0D8"/>
    <w:rsid w:val="33638AEE"/>
    <w:rsid w:val="337E29E3"/>
    <w:rsid w:val="33BF7F9D"/>
    <w:rsid w:val="33D18D0E"/>
    <w:rsid w:val="33E1F6F4"/>
    <w:rsid w:val="33E3404E"/>
    <w:rsid w:val="33E539AB"/>
    <w:rsid w:val="34178141"/>
    <w:rsid w:val="34407870"/>
    <w:rsid w:val="34455C4E"/>
    <w:rsid w:val="347917CA"/>
    <w:rsid w:val="34AE1CE7"/>
    <w:rsid w:val="34B1F75C"/>
    <w:rsid w:val="34B908C6"/>
    <w:rsid w:val="34F25997"/>
    <w:rsid w:val="34F4BA9F"/>
    <w:rsid w:val="350E48EF"/>
    <w:rsid w:val="35106D13"/>
    <w:rsid w:val="35529022"/>
    <w:rsid w:val="356D36FA"/>
    <w:rsid w:val="35759052"/>
    <w:rsid w:val="357D5BF2"/>
    <w:rsid w:val="357D9D5C"/>
    <w:rsid w:val="358EB8C6"/>
    <w:rsid w:val="35ADE9EA"/>
    <w:rsid w:val="35B9AAEA"/>
    <w:rsid w:val="35BFAACD"/>
    <w:rsid w:val="35DEB861"/>
    <w:rsid w:val="35E9916B"/>
    <w:rsid w:val="36080313"/>
    <w:rsid w:val="361A182E"/>
    <w:rsid w:val="3626DC5C"/>
    <w:rsid w:val="3632999B"/>
    <w:rsid w:val="3666423D"/>
    <w:rsid w:val="36708C99"/>
    <w:rsid w:val="367200E4"/>
    <w:rsid w:val="3677B9EC"/>
    <w:rsid w:val="367D5EB9"/>
    <w:rsid w:val="36ABF94A"/>
    <w:rsid w:val="36C2216B"/>
    <w:rsid w:val="36E7F37B"/>
    <w:rsid w:val="3703DF14"/>
    <w:rsid w:val="37144373"/>
    <w:rsid w:val="3715B9F6"/>
    <w:rsid w:val="371B581A"/>
    <w:rsid w:val="372BDA26"/>
    <w:rsid w:val="375FACE2"/>
    <w:rsid w:val="3780C72D"/>
    <w:rsid w:val="3793A2ED"/>
    <w:rsid w:val="37B9B09D"/>
    <w:rsid w:val="37C7DFCD"/>
    <w:rsid w:val="37D17484"/>
    <w:rsid w:val="37D95EB1"/>
    <w:rsid w:val="37E1E72D"/>
    <w:rsid w:val="37FE2783"/>
    <w:rsid w:val="3821FA9E"/>
    <w:rsid w:val="389FAF75"/>
    <w:rsid w:val="38A5FD26"/>
    <w:rsid w:val="38B5611C"/>
    <w:rsid w:val="38C75AD0"/>
    <w:rsid w:val="38CD7779"/>
    <w:rsid w:val="38D1CB7C"/>
    <w:rsid w:val="390BDDA8"/>
    <w:rsid w:val="3916D7D1"/>
    <w:rsid w:val="3923935C"/>
    <w:rsid w:val="3963BB35"/>
    <w:rsid w:val="3976B387"/>
    <w:rsid w:val="397FA534"/>
    <w:rsid w:val="3984B8E3"/>
    <w:rsid w:val="3990FFAE"/>
    <w:rsid w:val="3994D9FF"/>
    <w:rsid w:val="3996EE9D"/>
    <w:rsid w:val="39A4CCC1"/>
    <w:rsid w:val="39A9E749"/>
    <w:rsid w:val="39B33026"/>
    <w:rsid w:val="39C24033"/>
    <w:rsid w:val="39CD0B90"/>
    <w:rsid w:val="39D7C53F"/>
    <w:rsid w:val="39DA0FE2"/>
    <w:rsid w:val="39F011A1"/>
    <w:rsid w:val="3A23CF85"/>
    <w:rsid w:val="3A4786BF"/>
    <w:rsid w:val="3A4D5AB8"/>
    <w:rsid w:val="3A679382"/>
    <w:rsid w:val="3A8A794C"/>
    <w:rsid w:val="3A94DEAB"/>
    <w:rsid w:val="3AB4A070"/>
    <w:rsid w:val="3ACD3774"/>
    <w:rsid w:val="3AD9F74D"/>
    <w:rsid w:val="3AF7DA6F"/>
    <w:rsid w:val="3AFBDB20"/>
    <w:rsid w:val="3AFECBA7"/>
    <w:rsid w:val="3B0F99F3"/>
    <w:rsid w:val="3B1C2FE8"/>
    <w:rsid w:val="3B2DA98F"/>
    <w:rsid w:val="3B3B09ED"/>
    <w:rsid w:val="3B516E6E"/>
    <w:rsid w:val="3B5CE2C3"/>
    <w:rsid w:val="3BB45D10"/>
    <w:rsid w:val="3BBB3393"/>
    <w:rsid w:val="3BC46645"/>
    <w:rsid w:val="3BC83CA8"/>
    <w:rsid w:val="3BE1EF16"/>
    <w:rsid w:val="3BEDB366"/>
    <w:rsid w:val="3BFA5996"/>
    <w:rsid w:val="3BFAE11B"/>
    <w:rsid w:val="3C0384D0"/>
    <w:rsid w:val="3C05DD06"/>
    <w:rsid w:val="3C0E806F"/>
    <w:rsid w:val="3C3E1082"/>
    <w:rsid w:val="3C431348"/>
    <w:rsid w:val="3C44A5FD"/>
    <w:rsid w:val="3C5030C9"/>
    <w:rsid w:val="3C56818B"/>
    <w:rsid w:val="3C661ECD"/>
    <w:rsid w:val="3C7536F7"/>
    <w:rsid w:val="3C9050E4"/>
    <w:rsid w:val="3CAA28F8"/>
    <w:rsid w:val="3CB273BC"/>
    <w:rsid w:val="3CC7A1F3"/>
    <w:rsid w:val="3CCD8F77"/>
    <w:rsid w:val="3CD359DA"/>
    <w:rsid w:val="3CD4E319"/>
    <w:rsid w:val="3CFE469E"/>
    <w:rsid w:val="3D13A38D"/>
    <w:rsid w:val="3D188BF0"/>
    <w:rsid w:val="3D245715"/>
    <w:rsid w:val="3D3BB83E"/>
    <w:rsid w:val="3D402A4D"/>
    <w:rsid w:val="3D5FE8C1"/>
    <w:rsid w:val="3D7C9D39"/>
    <w:rsid w:val="3D9861B9"/>
    <w:rsid w:val="3DA97073"/>
    <w:rsid w:val="3E7B24A0"/>
    <w:rsid w:val="3EB546E2"/>
    <w:rsid w:val="3ECF48C4"/>
    <w:rsid w:val="3EECC9B0"/>
    <w:rsid w:val="3EFFD461"/>
    <w:rsid w:val="3F02B521"/>
    <w:rsid w:val="3F033889"/>
    <w:rsid w:val="3F3D7DC8"/>
    <w:rsid w:val="3F486D09"/>
    <w:rsid w:val="3F492301"/>
    <w:rsid w:val="3F5E9F8D"/>
    <w:rsid w:val="3F7CE5DA"/>
    <w:rsid w:val="3F95B6E7"/>
    <w:rsid w:val="3F98F944"/>
    <w:rsid w:val="3F9D3C0C"/>
    <w:rsid w:val="3FCB4B92"/>
    <w:rsid w:val="3FD5FED0"/>
    <w:rsid w:val="3FDC8669"/>
    <w:rsid w:val="3FF9A31F"/>
    <w:rsid w:val="3FFA4129"/>
    <w:rsid w:val="4009CBBF"/>
    <w:rsid w:val="4014FA49"/>
    <w:rsid w:val="40167F94"/>
    <w:rsid w:val="401A96F1"/>
    <w:rsid w:val="402247A8"/>
    <w:rsid w:val="40323F78"/>
    <w:rsid w:val="4050ED25"/>
    <w:rsid w:val="40620DA5"/>
    <w:rsid w:val="4067E0B2"/>
    <w:rsid w:val="40BE655B"/>
    <w:rsid w:val="40DDEA6D"/>
    <w:rsid w:val="40F1FE35"/>
    <w:rsid w:val="4112D1F5"/>
    <w:rsid w:val="411312DE"/>
    <w:rsid w:val="414B07CF"/>
    <w:rsid w:val="41533F18"/>
    <w:rsid w:val="418F2BDF"/>
    <w:rsid w:val="41A4417F"/>
    <w:rsid w:val="41B1B39B"/>
    <w:rsid w:val="41B41894"/>
    <w:rsid w:val="41BEF640"/>
    <w:rsid w:val="41C3CC7B"/>
    <w:rsid w:val="41C875F0"/>
    <w:rsid w:val="41F045A1"/>
    <w:rsid w:val="4203CEB1"/>
    <w:rsid w:val="421F6747"/>
    <w:rsid w:val="4220B2AF"/>
    <w:rsid w:val="42219543"/>
    <w:rsid w:val="4241D6EC"/>
    <w:rsid w:val="4252F160"/>
    <w:rsid w:val="4260BF0D"/>
    <w:rsid w:val="426DACB5"/>
    <w:rsid w:val="427FB101"/>
    <w:rsid w:val="42AFF3B9"/>
    <w:rsid w:val="42DA4D72"/>
    <w:rsid w:val="42E6268E"/>
    <w:rsid w:val="42EB68CA"/>
    <w:rsid w:val="430D43AB"/>
    <w:rsid w:val="4334A8E8"/>
    <w:rsid w:val="436E17F9"/>
    <w:rsid w:val="4370E93A"/>
    <w:rsid w:val="43A48A1E"/>
    <w:rsid w:val="43AA0751"/>
    <w:rsid w:val="43C45D81"/>
    <w:rsid w:val="43C86CAA"/>
    <w:rsid w:val="43EC431E"/>
    <w:rsid w:val="4400C483"/>
    <w:rsid w:val="4403AA59"/>
    <w:rsid w:val="4404D7E0"/>
    <w:rsid w:val="4433D4D3"/>
    <w:rsid w:val="4480FED1"/>
    <w:rsid w:val="4486341D"/>
    <w:rsid w:val="449EBCB5"/>
    <w:rsid w:val="44D285D3"/>
    <w:rsid w:val="45139335"/>
    <w:rsid w:val="453AC9C9"/>
    <w:rsid w:val="4575BBA0"/>
    <w:rsid w:val="45828DE4"/>
    <w:rsid w:val="45992DFE"/>
    <w:rsid w:val="45AFE9EA"/>
    <w:rsid w:val="45EABE6F"/>
    <w:rsid w:val="4611D9CA"/>
    <w:rsid w:val="461819C8"/>
    <w:rsid w:val="46394EC3"/>
    <w:rsid w:val="463B716F"/>
    <w:rsid w:val="463F63A7"/>
    <w:rsid w:val="465186B6"/>
    <w:rsid w:val="466F8D4E"/>
    <w:rsid w:val="4683ED51"/>
    <w:rsid w:val="469EA84A"/>
    <w:rsid w:val="46B7F8E4"/>
    <w:rsid w:val="46EA84B1"/>
    <w:rsid w:val="470672EF"/>
    <w:rsid w:val="4733CB46"/>
    <w:rsid w:val="473ADD40"/>
    <w:rsid w:val="4774BC7F"/>
    <w:rsid w:val="478C003B"/>
    <w:rsid w:val="47ACD679"/>
    <w:rsid w:val="47BF38B9"/>
    <w:rsid w:val="47C2809C"/>
    <w:rsid w:val="47F804E9"/>
    <w:rsid w:val="480E8EEA"/>
    <w:rsid w:val="481B3657"/>
    <w:rsid w:val="4831089B"/>
    <w:rsid w:val="4835C0E3"/>
    <w:rsid w:val="4877D5A8"/>
    <w:rsid w:val="48EA87AF"/>
    <w:rsid w:val="492C6EBB"/>
    <w:rsid w:val="49462024"/>
    <w:rsid w:val="494861D8"/>
    <w:rsid w:val="49575B36"/>
    <w:rsid w:val="49603E44"/>
    <w:rsid w:val="497B32A5"/>
    <w:rsid w:val="498A73DC"/>
    <w:rsid w:val="49CDE3D3"/>
    <w:rsid w:val="4A137ECB"/>
    <w:rsid w:val="4A3757FC"/>
    <w:rsid w:val="4A457C53"/>
    <w:rsid w:val="4A526927"/>
    <w:rsid w:val="4A58B4E8"/>
    <w:rsid w:val="4A5E0345"/>
    <w:rsid w:val="4A61E25A"/>
    <w:rsid w:val="4A6D2FB3"/>
    <w:rsid w:val="4A8205B9"/>
    <w:rsid w:val="4A87B21B"/>
    <w:rsid w:val="4A96FF4C"/>
    <w:rsid w:val="4AA7500E"/>
    <w:rsid w:val="4AA8AE1A"/>
    <w:rsid w:val="4AC332DA"/>
    <w:rsid w:val="4ADC619D"/>
    <w:rsid w:val="4B0C59D9"/>
    <w:rsid w:val="4B0F62AF"/>
    <w:rsid w:val="4B225DA8"/>
    <w:rsid w:val="4B2B826A"/>
    <w:rsid w:val="4B61F95D"/>
    <w:rsid w:val="4B8C8155"/>
    <w:rsid w:val="4B93D61C"/>
    <w:rsid w:val="4BA6DEF9"/>
    <w:rsid w:val="4BB8E31E"/>
    <w:rsid w:val="4BC55A14"/>
    <w:rsid w:val="4BC8E444"/>
    <w:rsid w:val="4BCCF0C8"/>
    <w:rsid w:val="4BD5B63B"/>
    <w:rsid w:val="4BE898CF"/>
    <w:rsid w:val="4C4C58D4"/>
    <w:rsid w:val="4C9C1DD2"/>
    <w:rsid w:val="4C9ECFD1"/>
    <w:rsid w:val="4CB934D7"/>
    <w:rsid w:val="4CC55A73"/>
    <w:rsid w:val="4CDECED2"/>
    <w:rsid w:val="4CEA8C11"/>
    <w:rsid w:val="4D10DBAD"/>
    <w:rsid w:val="4D2E1310"/>
    <w:rsid w:val="4D4439B9"/>
    <w:rsid w:val="4D468158"/>
    <w:rsid w:val="4D68F547"/>
    <w:rsid w:val="4D81D97A"/>
    <w:rsid w:val="4DC5A179"/>
    <w:rsid w:val="4DD03A34"/>
    <w:rsid w:val="4DDAAF11"/>
    <w:rsid w:val="4DE05802"/>
    <w:rsid w:val="4E12B0D2"/>
    <w:rsid w:val="4E3EAE08"/>
    <w:rsid w:val="4E4413FA"/>
    <w:rsid w:val="4E44EFCC"/>
    <w:rsid w:val="4E459EFB"/>
    <w:rsid w:val="4E6176D6"/>
    <w:rsid w:val="4E78200D"/>
    <w:rsid w:val="4E898284"/>
    <w:rsid w:val="4EA20EF5"/>
    <w:rsid w:val="4EA29C4A"/>
    <w:rsid w:val="4EB7395D"/>
    <w:rsid w:val="4ECA2025"/>
    <w:rsid w:val="4ED2C266"/>
    <w:rsid w:val="4EE8FC3C"/>
    <w:rsid w:val="4F020B8E"/>
    <w:rsid w:val="4F3F4215"/>
    <w:rsid w:val="4F40AAEB"/>
    <w:rsid w:val="4F6F6A74"/>
    <w:rsid w:val="4F8B5AC0"/>
    <w:rsid w:val="4F8BC119"/>
    <w:rsid w:val="4F8D406C"/>
    <w:rsid w:val="4FC40B29"/>
    <w:rsid w:val="501C9236"/>
    <w:rsid w:val="5040D2C8"/>
    <w:rsid w:val="50458A90"/>
    <w:rsid w:val="5049EF54"/>
    <w:rsid w:val="5067F377"/>
    <w:rsid w:val="508FA4B4"/>
    <w:rsid w:val="50A07C18"/>
    <w:rsid w:val="50ACA613"/>
    <w:rsid w:val="50B4B9A3"/>
    <w:rsid w:val="50BA2928"/>
    <w:rsid w:val="50BE7D02"/>
    <w:rsid w:val="50DC7B4C"/>
    <w:rsid w:val="50F00DCB"/>
    <w:rsid w:val="50F1BE14"/>
    <w:rsid w:val="51013E0A"/>
    <w:rsid w:val="510E0240"/>
    <w:rsid w:val="511166B7"/>
    <w:rsid w:val="5112E793"/>
    <w:rsid w:val="512AC2CC"/>
    <w:rsid w:val="513B5E4A"/>
    <w:rsid w:val="5152A13B"/>
    <w:rsid w:val="5159F3A4"/>
    <w:rsid w:val="5188C5CB"/>
    <w:rsid w:val="51B23FF5"/>
    <w:rsid w:val="51E2C74A"/>
    <w:rsid w:val="5212680F"/>
    <w:rsid w:val="5214A054"/>
    <w:rsid w:val="521A8C95"/>
    <w:rsid w:val="52251D04"/>
    <w:rsid w:val="5226A574"/>
    <w:rsid w:val="52410143"/>
    <w:rsid w:val="5241AFE4"/>
    <w:rsid w:val="524CE245"/>
    <w:rsid w:val="52662963"/>
    <w:rsid w:val="5269152A"/>
    <w:rsid w:val="5299129C"/>
    <w:rsid w:val="52AEDE9C"/>
    <w:rsid w:val="52B599FD"/>
    <w:rsid w:val="52BBA757"/>
    <w:rsid w:val="52CE5845"/>
    <w:rsid w:val="52E87049"/>
    <w:rsid w:val="52F3A316"/>
    <w:rsid w:val="530A4857"/>
    <w:rsid w:val="53190D43"/>
    <w:rsid w:val="531FCB3B"/>
    <w:rsid w:val="53384522"/>
    <w:rsid w:val="533A8952"/>
    <w:rsid w:val="533FB442"/>
    <w:rsid w:val="535A2B22"/>
    <w:rsid w:val="536A6165"/>
    <w:rsid w:val="538FEB45"/>
    <w:rsid w:val="53905F47"/>
    <w:rsid w:val="53A3C831"/>
    <w:rsid w:val="53AC8658"/>
    <w:rsid w:val="53B7B00D"/>
    <w:rsid w:val="53BD0FCB"/>
    <w:rsid w:val="53D3576E"/>
    <w:rsid w:val="53E7A6CB"/>
    <w:rsid w:val="5435C86E"/>
    <w:rsid w:val="544AAEFD"/>
    <w:rsid w:val="546158B4"/>
    <w:rsid w:val="549C3699"/>
    <w:rsid w:val="54BB6D55"/>
    <w:rsid w:val="54C0B2EE"/>
    <w:rsid w:val="54D695D0"/>
    <w:rsid w:val="54D8DDAE"/>
    <w:rsid w:val="54DB1DCD"/>
    <w:rsid w:val="54DC9D1D"/>
    <w:rsid w:val="54E76191"/>
    <w:rsid w:val="54E9E0B7"/>
    <w:rsid w:val="54EE966C"/>
    <w:rsid w:val="551AEA7B"/>
    <w:rsid w:val="5521075E"/>
    <w:rsid w:val="5527BEC1"/>
    <w:rsid w:val="554A845C"/>
    <w:rsid w:val="554D6405"/>
    <w:rsid w:val="554FC96D"/>
    <w:rsid w:val="556AC42B"/>
    <w:rsid w:val="5589DE7C"/>
    <w:rsid w:val="55B1A83F"/>
    <w:rsid w:val="55CA6300"/>
    <w:rsid w:val="55DA12BD"/>
    <w:rsid w:val="55F77DFD"/>
    <w:rsid w:val="55F8DD4D"/>
    <w:rsid w:val="5627476D"/>
    <w:rsid w:val="562DB98F"/>
    <w:rsid w:val="56598A42"/>
    <w:rsid w:val="567AE515"/>
    <w:rsid w:val="567FC723"/>
    <w:rsid w:val="56809827"/>
    <w:rsid w:val="56A3AF62"/>
    <w:rsid w:val="56A99A45"/>
    <w:rsid w:val="56C50B60"/>
    <w:rsid w:val="56C73A51"/>
    <w:rsid w:val="56CF6B62"/>
    <w:rsid w:val="56CFC571"/>
    <w:rsid w:val="56E6C2C5"/>
    <w:rsid w:val="5717DC63"/>
    <w:rsid w:val="5719B1F1"/>
    <w:rsid w:val="5721FACC"/>
    <w:rsid w:val="573E8670"/>
    <w:rsid w:val="573F4041"/>
    <w:rsid w:val="574531FD"/>
    <w:rsid w:val="575162B7"/>
    <w:rsid w:val="5787D160"/>
    <w:rsid w:val="57AD96F5"/>
    <w:rsid w:val="57DBD46A"/>
    <w:rsid w:val="57E2DD1B"/>
    <w:rsid w:val="57E3D1A0"/>
    <w:rsid w:val="57ED70BC"/>
    <w:rsid w:val="580BB645"/>
    <w:rsid w:val="583DB203"/>
    <w:rsid w:val="583F8F9A"/>
    <w:rsid w:val="584CEFF1"/>
    <w:rsid w:val="5861061D"/>
    <w:rsid w:val="5862CA52"/>
    <w:rsid w:val="587F788F"/>
    <w:rsid w:val="588CC030"/>
    <w:rsid w:val="58B5A139"/>
    <w:rsid w:val="58D8AE5F"/>
    <w:rsid w:val="5901DE9E"/>
    <w:rsid w:val="592D6739"/>
    <w:rsid w:val="5936E754"/>
    <w:rsid w:val="59385706"/>
    <w:rsid w:val="5948040F"/>
    <w:rsid w:val="59484650"/>
    <w:rsid w:val="594857AE"/>
    <w:rsid w:val="596DC621"/>
    <w:rsid w:val="597D8CE3"/>
    <w:rsid w:val="5992B7FE"/>
    <w:rsid w:val="5997C7D9"/>
    <w:rsid w:val="59AC2B02"/>
    <w:rsid w:val="59AC4ED1"/>
    <w:rsid w:val="59ADC327"/>
    <w:rsid w:val="59BAD2B4"/>
    <w:rsid w:val="59C08A1B"/>
    <w:rsid w:val="59DE0AB1"/>
    <w:rsid w:val="59E177AF"/>
    <w:rsid w:val="5A2B3F33"/>
    <w:rsid w:val="5A39EDD2"/>
    <w:rsid w:val="5A68C39F"/>
    <w:rsid w:val="5A747EC0"/>
    <w:rsid w:val="5A7D9CE9"/>
    <w:rsid w:val="5A8BB198"/>
    <w:rsid w:val="5A90BE9B"/>
    <w:rsid w:val="5A97F233"/>
    <w:rsid w:val="5AB93A21"/>
    <w:rsid w:val="5AC48A57"/>
    <w:rsid w:val="5AC7B7C5"/>
    <w:rsid w:val="5AC81487"/>
    <w:rsid w:val="5ADDCB6E"/>
    <w:rsid w:val="5AE5B457"/>
    <w:rsid w:val="5B012AB2"/>
    <w:rsid w:val="5B04C7ED"/>
    <w:rsid w:val="5B0AF9A6"/>
    <w:rsid w:val="5B27380F"/>
    <w:rsid w:val="5B481F32"/>
    <w:rsid w:val="5B8E1148"/>
    <w:rsid w:val="5B918B83"/>
    <w:rsid w:val="5B9FEF2E"/>
    <w:rsid w:val="5BBDAF6B"/>
    <w:rsid w:val="5BCE4AAF"/>
    <w:rsid w:val="5BE72B37"/>
    <w:rsid w:val="5C1BD78D"/>
    <w:rsid w:val="5C48C7D9"/>
    <w:rsid w:val="5C4F079E"/>
    <w:rsid w:val="5C60AC43"/>
    <w:rsid w:val="5C713257"/>
    <w:rsid w:val="5C84A252"/>
    <w:rsid w:val="5C8C1486"/>
    <w:rsid w:val="5C99471B"/>
    <w:rsid w:val="5CA35AD8"/>
    <w:rsid w:val="5CCBA63A"/>
    <w:rsid w:val="5CF32993"/>
    <w:rsid w:val="5D2BFB1E"/>
    <w:rsid w:val="5D332EC2"/>
    <w:rsid w:val="5D613866"/>
    <w:rsid w:val="5D6930DD"/>
    <w:rsid w:val="5D6FA823"/>
    <w:rsid w:val="5D786545"/>
    <w:rsid w:val="5D7A53B4"/>
    <w:rsid w:val="5D7E72C7"/>
    <w:rsid w:val="5D88D080"/>
    <w:rsid w:val="5DB9490A"/>
    <w:rsid w:val="5DBA72C6"/>
    <w:rsid w:val="5DD33E01"/>
    <w:rsid w:val="5DE01903"/>
    <w:rsid w:val="5DE8B58F"/>
    <w:rsid w:val="5DF4432C"/>
    <w:rsid w:val="5DFBDB45"/>
    <w:rsid w:val="5E27BBC7"/>
    <w:rsid w:val="5E36BA64"/>
    <w:rsid w:val="5E4FF61C"/>
    <w:rsid w:val="5E5624CB"/>
    <w:rsid w:val="5E65D3A4"/>
    <w:rsid w:val="5E6C3E90"/>
    <w:rsid w:val="5E703B3D"/>
    <w:rsid w:val="5E8BC037"/>
    <w:rsid w:val="5E9226AF"/>
    <w:rsid w:val="5E985377"/>
    <w:rsid w:val="5EA57D9C"/>
    <w:rsid w:val="5EFB99F7"/>
    <w:rsid w:val="5F01D4C8"/>
    <w:rsid w:val="5F439E74"/>
    <w:rsid w:val="5F53784F"/>
    <w:rsid w:val="5F897153"/>
    <w:rsid w:val="5F8CAF8E"/>
    <w:rsid w:val="5F96B962"/>
    <w:rsid w:val="5FA389A7"/>
    <w:rsid w:val="5FB3C547"/>
    <w:rsid w:val="5FC08DEB"/>
    <w:rsid w:val="5FE26AC4"/>
    <w:rsid w:val="6018D167"/>
    <w:rsid w:val="6022D375"/>
    <w:rsid w:val="60240975"/>
    <w:rsid w:val="60282E15"/>
    <w:rsid w:val="602AAE4E"/>
    <w:rsid w:val="602C9CEC"/>
    <w:rsid w:val="604670B7"/>
    <w:rsid w:val="60511358"/>
    <w:rsid w:val="608B049C"/>
    <w:rsid w:val="60A9B282"/>
    <w:rsid w:val="60AEB35C"/>
    <w:rsid w:val="60B98F30"/>
    <w:rsid w:val="60BA9079"/>
    <w:rsid w:val="60C0B31E"/>
    <w:rsid w:val="60C17D04"/>
    <w:rsid w:val="60C8C868"/>
    <w:rsid w:val="60D08F3E"/>
    <w:rsid w:val="60D77868"/>
    <w:rsid w:val="611868CB"/>
    <w:rsid w:val="611F4D31"/>
    <w:rsid w:val="61447439"/>
    <w:rsid w:val="618CFF00"/>
    <w:rsid w:val="61AFA984"/>
    <w:rsid w:val="61B4A1C8"/>
    <w:rsid w:val="61C863BF"/>
    <w:rsid w:val="61CFF439"/>
    <w:rsid w:val="61D9192C"/>
    <w:rsid w:val="61E49449"/>
    <w:rsid w:val="6205E606"/>
    <w:rsid w:val="6218BB80"/>
    <w:rsid w:val="6256E3E9"/>
    <w:rsid w:val="626BA1FF"/>
    <w:rsid w:val="627679A3"/>
    <w:rsid w:val="627A5B08"/>
    <w:rsid w:val="627DD6BF"/>
    <w:rsid w:val="62965CFD"/>
    <w:rsid w:val="62C96650"/>
    <w:rsid w:val="62E2F27E"/>
    <w:rsid w:val="62F343D4"/>
    <w:rsid w:val="62F9DD7E"/>
    <w:rsid w:val="6321BE2A"/>
    <w:rsid w:val="6322CEBB"/>
    <w:rsid w:val="6336DA8D"/>
    <w:rsid w:val="6341F640"/>
    <w:rsid w:val="634880B9"/>
    <w:rsid w:val="63895F5F"/>
    <w:rsid w:val="638F9373"/>
    <w:rsid w:val="63A5C135"/>
    <w:rsid w:val="63A8E34B"/>
    <w:rsid w:val="63B56234"/>
    <w:rsid w:val="6431032C"/>
    <w:rsid w:val="6439B9A2"/>
    <w:rsid w:val="643ECEB6"/>
    <w:rsid w:val="644B06C7"/>
    <w:rsid w:val="644DD44E"/>
    <w:rsid w:val="646851D2"/>
    <w:rsid w:val="647C2BC7"/>
    <w:rsid w:val="64AE8215"/>
    <w:rsid w:val="64B81F2D"/>
    <w:rsid w:val="64C96763"/>
    <w:rsid w:val="64D110F0"/>
    <w:rsid w:val="64D43F39"/>
    <w:rsid w:val="64F5776F"/>
    <w:rsid w:val="64F88932"/>
    <w:rsid w:val="6553FAA0"/>
    <w:rsid w:val="65567A30"/>
    <w:rsid w:val="657442C2"/>
    <w:rsid w:val="658DC195"/>
    <w:rsid w:val="658FEDAC"/>
    <w:rsid w:val="65963232"/>
    <w:rsid w:val="65A59EDF"/>
    <w:rsid w:val="65BC4EF8"/>
    <w:rsid w:val="65BF4113"/>
    <w:rsid w:val="65EDDD7F"/>
    <w:rsid w:val="6602DCBB"/>
    <w:rsid w:val="6605024B"/>
    <w:rsid w:val="6609BA13"/>
    <w:rsid w:val="6621739D"/>
    <w:rsid w:val="6623540D"/>
    <w:rsid w:val="66494BA1"/>
    <w:rsid w:val="665AA7FC"/>
    <w:rsid w:val="666CE151"/>
    <w:rsid w:val="668DE7D4"/>
    <w:rsid w:val="66A98E26"/>
    <w:rsid w:val="66C3B259"/>
    <w:rsid w:val="66D9B138"/>
    <w:rsid w:val="66D9EFF9"/>
    <w:rsid w:val="66F2E7E0"/>
    <w:rsid w:val="672AF63F"/>
    <w:rsid w:val="673377BA"/>
    <w:rsid w:val="673A0402"/>
    <w:rsid w:val="67439953"/>
    <w:rsid w:val="67766F78"/>
    <w:rsid w:val="677D2D9E"/>
    <w:rsid w:val="67868252"/>
    <w:rsid w:val="67B815A0"/>
    <w:rsid w:val="67C203AB"/>
    <w:rsid w:val="67CF6167"/>
    <w:rsid w:val="67D69792"/>
    <w:rsid w:val="67EED3F3"/>
    <w:rsid w:val="67FA5704"/>
    <w:rsid w:val="681C09D6"/>
    <w:rsid w:val="682DE55A"/>
    <w:rsid w:val="68353233"/>
    <w:rsid w:val="683E26E4"/>
    <w:rsid w:val="6846DFE9"/>
    <w:rsid w:val="6853BE0A"/>
    <w:rsid w:val="685707EC"/>
    <w:rsid w:val="687B71A4"/>
    <w:rsid w:val="687FC102"/>
    <w:rsid w:val="6880DBA2"/>
    <w:rsid w:val="68BD136C"/>
    <w:rsid w:val="68BE50EB"/>
    <w:rsid w:val="68BF39D2"/>
    <w:rsid w:val="68C6C5BB"/>
    <w:rsid w:val="68D8B54F"/>
    <w:rsid w:val="68DBDC7D"/>
    <w:rsid w:val="68DCFD55"/>
    <w:rsid w:val="69277D3A"/>
    <w:rsid w:val="6938C5BF"/>
    <w:rsid w:val="694C3422"/>
    <w:rsid w:val="6975D96C"/>
    <w:rsid w:val="69A8095B"/>
    <w:rsid w:val="69B08D5E"/>
    <w:rsid w:val="69BED5F6"/>
    <w:rsid w:val="69D10294"/>
    <w:rsid w:val="69EEF16E"/>
    <w:rsid w:val="69F155C9"/>
    <w:rsid w:val="69F44469"/>
    <w:rsid w:val="69F9525D"/>
    <w:rsid w:val="69FD8B4C"/>
    <w:rsid w:val="6A0FE509"/>
    <w:rsid w:val="6A27694C"/>
    <w:rsid w:val="6A33BAD2"/>
    <w:rsid w:val="6A41C3F7"/>
    <w:rsid w:val="6A641CC2"/>
    <w:rsid w:val="6A69ACEC"/>
    <w:rsid w:val="6A7D75E5"/>
    <w:rsid w:val="6A94718D"/>
    <w:rsid w:val="6A9C2DCF"/>
    <w:rsid w:val="6AA16EE2"/>
    <w:rsid w:val="6AA2E43B"/>
    <w:rsid w:val="6AA65F00"/>
    <w:rsid w:val="6AACDD2D"/>
    <w:rsid w:val="6AAF4056"/>
    <w:rsid w:val="6AB336DA"/>
    <w:rsid w:val="6AC16FF4"/>
    <w:rsid w:val="6B1E3D6B"/>
    <w:rsid w:val="6B2713D8"/>
    <w:rsid w:val="6B663082"/>
    <w:rsid w:val="6B795AAA"/>
    <w:rsid w:val="6B8E82B3"/>
    <w:rsid w:val="6BAE787B"/>
    <w:rsid w:val="6BC068EF"/>
    <w:rsid w:val="6BCA6BCE"/>
    <w:rsid w:val="6BDF3ADF"/>
    <w:rsid w:val="6BE59094"/>
    <w:rsid w:val="6BE9FB8C"/>
    <w:rsid w:val="6BF755D4"/>
    <w:rsid w:val="6C3D211E"/>
    <w:rsid w:val="6C5E239F"/>
    <w:rsid w:val="6C6EBE81"/>
    <w:rsid w:val="6C7B4207"/>
    <w:rsid w:val="6C85D710"/>
    <w:rsid w:val="6C88D57F"/>
    <w:rsid w:val="6CEA1E65"/>
    <w:rsid w:val="6CFEBFAD"/>
    <w:rsid w:val="6D04F422"/>
    <w:rsid w:val="6D310236"/>
    <w:rsid w:val="6D3AE782"/>
    <w:rsid w:val="6D417347"/>
    <w:rsid w:val="6D860DC9"/>
    <w:rsid w:val="6D913B95"/>
    <w:rsid w:val="6D9355D9"/>
    <w:rsid w:val="6D963C6F"/>
    <w:rsid w:val="6DC862C2"/>
    <w:rsid w:val="6DD099B5"/>
    <w:rsid w:val="6DE1E560"/>
    <w:rsid w:val="6DEA937D"/>
    <w:rsid w:val="6DEE10D7"/>
    <w:rsid w:val="6DF37A46"/>
    <w:rsid w:val="6E0A9968"/>
    <w:rsid w:val="6E16273E"/>
    <w:rsid w:val="6E2D9C08"/>
    <w:rsid w:val="6E3E8403"/>
    <w:rsid w:val="6E733ED8"/>
    <w:rsid w:val="6E761D77"/>
    <w:rsid w:val="6E883C78"/>
    <w:rsid w:val="6E91D226"/>
    <w:rsid w:val="6EA473B7"/>
    <w:rsid w:val="6EABB29F"/>
    <w:rsid w:val="6EF809B1"/>
    <w:rsid w:val="6EF80EEE"/>
    <w:rsid w:val="6F2174C7"/>
    <w:rsid w:val="6F4244C9"/>
    <w:rsid w:val="6F744CED"/>
    <w:rsid w:val="6FABC113"/>
    <w:rsid w:val="6FADBC0C"/>
    <w:rsid w:val="6FD6A8AB"/>
    <w:rsid w:val="701FCEE2"/>
    <w:rsid w:val="7023A52C"/>
    <w:rsid w:val="70557348"/>
    <w:rsid w:val="70813A22"/>
    <w:rsid w:val="70839307"/>
    <w:rsid w:val="7093DA12"/>
    <w:rsid w:val="70DAB46C"/>
    <w:rsid w:val="7114E347"/>
    <w:rsid w:val="71184EF8"/>
    <w:rsid w:val="711D51BE"/>
    <w:rsid w:val="71266666"/>
    <w:rsid w:val="712C3112"/>
    <w:rsid w:val="712CB993"/>
    <w:rsid w:val="7134950B"/>
    <w:rsid w:val="71428A0C"/>
    <w:rsid w:val="71439967"/>
    <w:rsid w:val="71499D4B"/>
    <w:rsid w:val="715AFA15"/>
    <w:rsid w:val="7162258C"/>
    <w:rsid w:val="717EF4F8"/>
    <w:rsid w:val="71B4672E"/>
    <w:rsid w:val="71C05C66"/>
    <w:rsid w:val="71E00710"/>
    <w:rsid w:val="71FD0A1A"/>
    <w:rsid w:val="72084632"/>
    <w:rsid w:val="720E958B"/>
    <w:rsid w:val="720EA1A1"/>
    <w:rsid w:val="72153F69"/>
    <w:rsid w:val="72304010"/>
    <w:rsid w:val="724B1433"/>
    <w:rsid w:val="7266E459"/>
    <w:rsid w:val="72D24A7C"/>
    <w:rsid w:val="72EF4847"/>
    <w:rsid w:val="72EF6BE3"/>
    <w:rsid w:val="72F44292"/>
    <w:rsid w:val="72FD8D81"/>
    <w:rsid w:val="735056DE"/>
    <w:rsid w:val="73691D13"/>
    <w:rsid w:val="73756637"/>
    <w:rsid w:val="737FCA17"/>
    <w:rsid w:val="738BF757"/>
    <w:rsid w:val="738D140A"/>
    <w:rsid w:val="73B52AAD"/>
    <w:rsid w:val="73EA9BDE"/>
    <w:rsid w:val="741FF248"/>
    <w:rsid w:val="7440C2F6"/>
    <w:rsid w:val="744A8208"/>
    <w:rsid w:val="744BDCFD"/>
    <w:rsid w:val="746E1ADD"/>
    <w:rsid w:val="746F8CFC"/>
    <w:rsid w:val="74877510"/>
    <w:rsid w:val="74B17F64"/>
    <w:rsid w:val="74BD06A4"/>
    <w:rsid w:val="74C646D6"/>
    <w:rsid w:val="74C957FF"/>
    <w:rsid w:val="74FAF81E"/>
    <w:rsid w:val="74FBD7F1"/>
    <w:rsid w:val="7508E686"/>
    <w:rsid w:val="753BC527"/>
    <w:rsid w:val="755B6FD1"/>
    <w:rsid w:val="75866C3F"/>
    <w:rsid w:val="75B09407"/>
    <w:rsid w:val="75B8061E"/>
    <w:rsid w:val="75F8535B"/>
    <w:rsid w:val="760D9537"/>
    <w:rsid w:val="76390806"/>
    <w:rsid w:val="764EAAA4"/>
    <w:rsid w:val="768BBF86"/>
    <w:rsid w:val="76B1F8AC"/>
    <w:rsid w:val="76B4CD39"/>
    <w:rsid w:val="76CB5D77"/>
    <w:rsid w:val="7708D2FD"/>
    <w:rsid w:val="77132347"/>
    <w:rsid w:val="771FAD26"/>
    <w:rsid w:val="77211FFE"/>
    <w:rsid w:val="7723F94B"/>
    <w:rsid w:val="7729CE5C"/>
    <w:rsid w:val="773CB81B"/>
    <w:rsid w:val="7757930A"/>
    <w:rsid w:val="77839C19"/>
    <w:rsid w:val="779E0FEF"/>
    <w:rsid w:val="77B2BC5F"/>
    <w:rsid w:val="77CC3DEC"/>
    <w:rsid w:val="78008131"/>
    <w:rsid w:val="78027146"/>
    <w:rsid w:val="781A273D"/>
    <w:rsid w:val="7828A088"/>
    <w:rsid w:val="782D3672"/>
    <w:rsid w:val="7834A0B0"/>
    <w:rsid w:val="7842BAAF"/>
    <w:rsid w:val="784BF420"/>
    <w:rsid w:val="78752FB2"/>
    <w:rsid w:val="7876DA01"/>
    <w:rsid w:val="788FB623"/>
    <w:rsid w:val="78903807"/>
    <w:rsid w:val="78BA53FA"/>
    <w:rsid w:val="78C61470"/>
    <w:rsid w:val="78D06C1A"/>
    <w:rsid w:val="78DAB63C"/>
    <w:rsid w:val="78FDA92A"/>
    <w:rsid w:val="791314D6"/>
    <w:rsid w:val="792FF41D"/>
    <w:rsid w:val="795F6C25"/>
    <w:rsid w:val="7978BB64"/>
    <w:rsid w:val="799CA1E4"/>
    <w:rsid w:val="79A4A23F"/>
    <w:rsid w:val="79E484F6"/>
    <w:rsid w:val="79E7265E"/>
    <w:rsid w:val="79F652CC"/>
    <w:rsid w:val="79F65CE1"/>
    <w:rsid w:val="7A1723D0"/>
    <w:rsid w:val="7A1853E0"/>
    <w:rsid w:val="7A1AF389"/>
    <w:rsid w:val="7A2028BA"/>
    <w:rsid w:val="7A25E732"/>
    <w:rsid w:val="7A2DA1EB"/>
    <w:rsid w:val="7AAB9685"/>
    <w:rsid w:val="7AB27BA7"/>
    <w:rsid w:val="7ABB51D5"/>
    <w:rsid w:val="7ABC37BA"/>
    <w:rsid w:val="7ABD9B49"/>
    <w:rsid w:val="7ADAD424"/>
    <w:rsid w:val="7ADB9B46"/>
    <w:rsid w:val="7AE15EEB"/>
    <w:rsid w:val="7AE4ECDB"/>
    <w:rsid w:val="7B06FD86"/>
    <w:rsid w:val="7B0CFD69"/>
    <w:rsid w:val="7B1971E2"/>
    <w:rsid w:val="7B33D5F6"/>
    <w:rsid w:val="7B355EE7"/>
    <w:rsid w:val="7B389983"/>
    <w:rsid w:val="7B5A3E7D"/>
    <w:rsid w:val="7B6B66CE"/>
    <w:rsid w:val="7B6DE431"/>
    <w:rsid w:val="7B72F7B5"/>
    <w:rsid w:val="7B7BD124"/>
    <w:rsid w:val="7B9702E7"/>
    <w:rsid w:val="7BA6A28B"/>
    <w:rsid w:val="7BAF3807"/>
    <w:rsid w:val="7BB2DE06"/>
    <w:rsid w:val="7BB32D4F"/>
    <w:rsid w:val="7BC931CE"/>
    <w:rsid w:val="7BCD600F"/>
    <w:rsid w:val="7BEEE47F"/>
    <w:rsid w:val="7BF9D410"/>
    <w:rsid w:val="7C132061"/>
    <w:rsid w:val="7C16064D"/>
    <w:rsid w:val="7C48125F"/>
    <w:rsid w:val="7C4E12F1"/>
    <w:rsid w:val="7C536BCA"/>
    <w:rsid w:val="7C56EEE2"/>
    <w:rsid w:val="7C64FC53"/>
    <w:rsid w:val="7C751206"/>
    <w:rsid w:val="7C7D2F4C"/>
    <w:rsid w:val="7C7E10E0"/>
    <w:rsid w:val="7C95A9B4"/>
    <w:rsid w:val="7C988FD9"/>
    <w:rsid w:val="7CA5DA8D"/>
    <w:rsid w:val="7CD469E4"/>
    <w:rsid w:val="7CF525F5"/>
    <w:rsid w:val="7D110BD2"/>
    <w:rsid w:val="7D1EC720"/>
    <w:rsid w:val="7D2836E6"/>
    <w:rsid w:val="7D2DF38E"/>
    <w:rsid w:val="7D35FF16"/>
    <w:rsid w:val="7D5914EF"/>
    <w:rsid w:val="7D828F9E"/>
    <w:rsid w:val="7D844EAD"/>
    <w:rsid w:val="7DC07007"/>
    <w:rsid w:val="7DD1410F"/>
    <w:rsid w:val="7E00CCB4"/>
    <w:rsid w:val="7E2A21B5"/>
    <w:rsid w:val="7E41AAEE"/>
    <w:rsid w:val="7E61AB6E"/>
    <w:rsid w:val="7E84CBAF"/>
    <w:rsid w:val="7EA00C00"/>
    <w:rsid w:val="7EB5C04E"/>
    <w:rsid w:val="7EFDECE8"/>
    <w:rsid w:val="7F0C5D04"/>
    <w:rsid w:val="7F19E1A2"/>
    <w:rsid w:val="7F1A5F54"/>
    <w:rsid w:val="7F3D8D3D"/>
    <w:rsid w:val="7F46B7AF"/>
    <w:rsid w:val="7F4CFF23"/>
    <w:rsid w:val="7F88AA4C"/>
    <w:rsid w:val="7FDFF5D5"/>
    <w:rsid w:val="7FE4675B"/>
    <w:rsid w:val="7FE5EB49"/>
    <w:rsid w:val="7FE8C811"/>
    <w:rsid w:val="7FF79DB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408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594F3B"/>
  </w:style>
  <w:style w:type="paragraph" w:styleId="Heading1">
    <w:name w:val="heading 1"/>
    <w:basedOn w:val="Normal"/>
    <w:next w:val="Normal"/>
    <w:link w:val="Heading1Char"/>
    <w:uiPriority w:val="9"/>
    <w:qFormat/>
    <w:rsid w:val="00B97E84"/>
    <w:pPr>
      <w:keepNext/>
      <w:keepLines/>
      <w:spacing w:before="480"/>
      <w:outlineLvl w:val="0"/>
    </w:pPr>
    <w:rPr>
      <w:rFonts w:asciiTheme="majorHAnsi" w:hAnsiTheme="majorHAnsi" w:eastAsiaTheme="majorEastAsia" w:cstheme="majorBidi"/>
      <w:b/>
      <w:bCs/>
      <w:color w:val="2D4F8E" w:themeColor="accent1" w:themeShade="B5"/>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1" w:customStyle="1">
    <w:name w:val="p1"/>
    <w:basedOn w:val="Normal"/>
    <w:rsid w:val="003D307E"/>
    <w:rPr>
      <w:rFonts w:ascii="Lucida Grande" w:hAnsi="Lucida Grande" w:cs="Lucida Grande"/>
      <w:sz w:val="15"/>
      <w:szCs w:val="15"/>
      <w:lang w:eastAsia="fr-FR"/>
    </w:rPr>
  </w:style>
  <w:style w:type="paragraph" w:styleId="p2" w:customStyle="1">
    <w:name w:val="p2"/>
    <w:basedOn w:val="Normal"/>
    <w:rsid w:val="003D307E"/>
    <w:rPr>
      <w:rFonts w:ascii="Lucida Grande" w:hAnsi="Lucida Grande" w:cs="Lucida Grande"/>
      <w:sz w:val="15"/>
      <w:szCs w:val="15"/>
      <w:lang w:eastAsia="fr-FR"/>
    </w:rPr>
  </w:style>
  <w:style w:type="paragraph" w:styleId="NormalWeb">
    <w:name w:val="Normal (Web)"/>
    <w:basedOn w:val="Normal"/>
    <w:uiPriority w:val="99"/>
    <w:unhideWhenUsed/>
    <w:rsid w:val="00B22A66"/>
    <w:pPr>
      <w:spacing w:before="100" w:beforeAutospacing="1" w:after="100" w:afterAutospacing="1"/>
    </w:pPr>
    <w:rPr>
      <w:rFonts w:ascii="Times New Roman" w:hAnsi="Times New Roman" w:cs="Times New Roman"/>
      <w:lang w:eastAsia="fr-FR"/>
    </w:rPr>
  </w:style>
  <w:style w:type="character" w:styleId="Hyperlink">
    <w:name w:val="Hyperlink"/>
    <w:basedOn w:val="DefaultParagraphFont"/>
    <w:uiPriority w:val="99"/>
    <w:unhideWhenUsed/>
    <w:rsid w:val="00B22A66"/>
    <w:rPr>
      <w:color w:val="0000FF"/>
      <w:u w:val="single"/>
    </w:rPr>
  </w:style>
  <w:style w:type="character" w:styleId="apple-converted-space" w:customStyle="1">
    <w:name w:val="apple-converted-space"/>
    <w:basedOn w:val="DefaultParagraphFont"/>
    <w:rsid w:val="00005D68"/>
  </w:style>
  <w:style w:type="paragraph" w:styleId="FootnoteText">
    <w:name w:val="footnote text"/>
    <w:basedOn w:val="Normal"/>
    <w:link w:val="FootnoteTextChar"/>
    <w:uiPriority w:val="99"/>
    <w:unhideWhenUsed/>
    <w:rsid w:val="00005D68"/>
    <w:rPr>
      <w:sz w:val="20"/>
      <w:szCs w:val="20"/>
    </w:rPr>
  </w:style>
  <w:style w:type="character" w:styleId="FootnoteTextChar" w:customStyle="1">
    <w:name w:val="Footnote Text Char"/>
    <w:basedOn w:val="DefaultParagraphFont"/>
    <w:link w:val="FootnoteText"/>
    <w:uiPriority w:val="99"/>
    <w:rsid w:val="00005D68"/>
    <w:rPr>
      <w:sz w:val="20"/>
      <w:szCs w:val="20"/>
    </w:rPr>
  </w:style>
  <w:style w:type="character" w:styleId="FootnoteReference">
    <w:name w:val="footnote reference"/>
    <w:basedOn w:val="DefaultParagraphFont"/>
    <w:uiPriority w:val="99"/>
    <w:unhideWhenUsed/>
    <w:rsid w:val="00005D68"/>
    <w:rPr>
      <w:vertAlign w:val="superscript"/>
    </w:rPr>
  </w:style>
  <w:style w:type="paragraph" w:styleId="ListParagraph">
    <w:name w:val="List Paragraph"/>
    <w:basedOn w:val="Normal"/>
    <w:uiPriority w:val="34"/>
    <w:qFormat/>
    <w:rsid w:val="00005D68"/>
    <w:pPr>
      <w:ind w:left="720"/>
      <w:contextualSpacing/>
    </w:pPr>
  </w:style>
  <w:style w:type="paragraph" w:styleId="Footer">
    <w:name w:val="footer"/>
    <w:basedOn w:val="Normal"/>
    <w:link w:val="FooterChar"/>
    <w:uiPriority w:val="99"/>
    <w:unhideWhenUsed/>
    <w:rsid w:val="00697DEE"/>
    <w:pPr>
      <w:tabs>
        <w:tab w:val="center" w:pos="4536"/>
        <w:tab w:val="right" w:pos="9072"/>
      </w:tabs>
    </w:pPr>
  </w:style>
  <w:style w:type="character" w:styleId="FooterChar" w:customStyle="1">
    <w:name w:val="Footer Char"/>
    <w:basedOn w:val="DefaultParagraphFont"/>
    <w:link w:val="Footer"/>
    <w:uiPriority w:val="99"/>
    <w:rsid w:val="00697DEE"/>
  </w:style>
  <w:style w:type="character" w:styleId="PageNumber">
    <w:name w:val="page number"/>
    <w:basedOn w:val="DefaultParagraphFont"/>
    <w:uiPriority w:val="99"/>
    <w:semiHidden/>
    <w:unhideWhenUsed/>
    <w:rsid w:val="00697DEE"/>
  </w:style>
  <w:style w:type="character" w:styleId="CommentReference">
    <w:name w:val="annotation reference"/>
    <w:basedOn w:val="DefaultParagraphFont"/>
    <w:uiPriority w:val="99"/>
    <w:semiHidden/>
    <w:unhideWhenUsed/>
    <w:rsid w:val="002962F2"/>
    <w:rPr>
      <w:sz w:val="18"/>
      <w:szCs w:val="18"/>
    </w:rPr>
  </w:style>
  <w:style w:type="paragraph" w:styleId="CommentText">
    <w:name w:val="annotation text"/>
    <w:basedOn w:val="Normal"/>
    <w:link w:val="CommentTextChar"/>
    <w:uiPriority w:val="99"/>
    <w:semiHidden/>
    <w:unhideWhenUsed/>
    <w:rsid w:val="002962F2"/>
  </w:style>
  <w:style w:type="character" w:styleId="CommentTextChar" w:customStyle="1">
    <w:name w:val="Comment Text Char"/>
    <w:basedOn w:val="DefaultParagraphFont"/>
    <w:link w:val="CommentText"/>
    <w:uiPriority w:val="99"/>
    <w:semiHidden/>
    <w:rsid w:val="002962F2"/>
  </w:style>
  <w:style w:type="paragraph" w:styleId="CommentSubject">
    <w:name w:val="annotation subject"/>
    <w:basedOn w:val="CommentText"/>
    <w:next w:val="CommentText"/>
    <w:link w:val="CommentSubjectChar"/>
    <w:uiPriority w:val="99"/>
    <w:semiHidden/>
    <w:unhideWhenUsed/>
    <w:rsid w:val="002962F2"/>
    <w:rPr>
      <w:b/>
      <w:bCs/>
      <w:sz w:val="20"/>
      <w:szCs w:val="20"/>
    </w:rPr>
  </w:style>
  <w:style w:type="character" w:styleId="CommentSubjectChar" w:customStyle="1">
    <w:name w:val="Comment Subject Char"/>
    <w:basedOn w:val="CommentTextChar"/>
    <w:link w:val="CommentSubject"/>
    <w:uiPriority w:val="99"/>
    <w:semiHidden/>
    <w:rsid w:val="002962F2"/>
    <w:rPr>
      <w:b/>
      <w:bCs/>
      <w:sz w:val="20"/>
      <w:szCs w:val="20"/>
    </w:rPr>
  </w:style>
  <w:style w:type="paragraph" w:styleId="BalloonText">
    <w:name w:val="Balloon Text"/>
    <w:basedOn w:val="Normal"/>
    <w:link w:val="BalloonTextChar"/>
    <w:uiPriority w:val="99"/>
    <w:semiHidden/>
    <w:unhideWhenUsed/>
    <w:rsid w:val="002962F2"/>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2962F2"/>
    <w:rPr>
      <w:rFonts w:ascii="Times New Roman" w:hAnsi="Times New Roman" w:cs="Times New Roman"/>
      <w:sz w:val="18"/>
      <w:szCs w:val="18"/>
    </w:rPr>
  </w:style>
  <w:style w:type="paragraph" w:styleId="p3" w:customStyle="1">
    <w:name w:val="p3"/>
    <w:basedOn w:val="Normal"/>
    <w:rsid w:val="0070171E"/>
    <w:rPr>
      <w:rFonts w:ascii="Calibri" w:hAnsi="Calibri" w:cs="Times New Roman"/>
      <w:sz w:val="21"/>
      <w:szCs w:val="21"/>
      <w:lang w:eastAsia="fr-FR"/>
    </w:rPr>
  </w:style>
  <w:style w:type="paragraph" w:styleId="p4" w:customStyle="1">
    <w:name w:val="p4"/>
    <w:basedOn w:val="Normal"/>
    <w:rsid w:val="0070171E"/>
    <w:rPr>
      <w:rFonts w:ascii="Calibri" w:hAnsi="Calibri" w:cs="Times New Roman"/>
      <w:sz w:val="17"/>
      <w:szCs w:val="17"/>
      <w:lang w:eastAsia="fr-FR"/>
    </w:rPr>
  </w:style>
  <w:style w:type="character" w:styleId="Strong">
    <w:name w:val="Strong"/>
    <w:basedOn w:val="DefaultParagraphFont"/>
    <w:uiPriority w:val="22"/>
    <w:qFormat/>
    <w:rsid w:val="00F71377"/>
    <w:rPr>
      <w:b/>
      <w:bCs/>
    </w:rPr>
  </w:style>
  <w:style w:type="character" w:styleId="FollowedHyperlink">
    <w:name w:val="FollowedHyperlink"/>
    <w:basedOn w:val="DefaultParagraphFont"/>
    <w:uiPriority w:val="99"/>
    <w:semiHidden/>
    <w:unhideWhenUsed/>
    <w:rsid w:val="00703401"/>
    <w:rPr>
      <w:color w:val="954F72" w:themeColor="followedHyperlink"/>
      <w:u w:val="single"/>
    </w:rPr>
  </w:style>
  <w:style w:type="character" w:styleId="st" w:customStyle="1">
    <w:name w:val="st"/>
    <w:basedOn w:val="DefaultParagraphFont"/>
    <w:rsid w:val="00BB3513"/>
  </w:style>
  <w:style w:type="character" w:styleId="Emphasis">
    <w:name w:val="Emphasis"/>
    <w:basedOn w:val="DefaultParagraphFont"/>
    <w:uiPriority w:val="20"/>
    <w:qFormat/>
    <w:rsid w:val="00BB3513"/>
    <w:rPr>
      <w:i/>
      <w:iCs/>
    </w:rPr>
  </w:style>
  <w:style w:type="character" w:styleId="Heading1Char" w:customStyle="1">
    <w:name w:val="Heading 1 Char"/>
    <w:basedOn w:val="DefaultParagraphFont"/>
    <w:link w:val="Heading1"/>
    <w:uiPriority w:val="9"/>
    <w:rsid w:val="00B97E84"/>
    <w:rPr>
      <w:rFonts w:asciiTheme="majorHAnsi" w:hAnsiTheme="majorHAnsi" w:eastAsiaTheme="majorEastAsia" w:cstheme="majorBidi"/>
      <w:b/>
      <w:bCs/>
      <w:color w:val="2D4F8E" w:themeColor="accent1" w:themeShade="B5"/>
      <w:sz w:val="32"/>
      <w:szCs w:val="32"/>
    </w:rPr>
  </w:style>
  <w:style w:type="paragraph" w:styleId="TOCHeading">
    <w:name w:val="TOC Heading"/>
    <w:basedOn w:val="Heading1"/>
    <w:next w:val="Normal"/>
    <w:uiPriority w:val="39"/>
    <w:unhideWhenUsed/>
    <w:qFormat/>
    <w:rsid w:val="00B24965"/>
    <w:pPr>
      <w:spacing w:line="276" w:lineRule="auto"/>
      <w:outlineLvl w:val="9"/>
    </w:pPr>
    <w:rPr>
      <w:color w:val="2F5496" w:themeColor="accent1" w:themeShade="BF"/>
      <w:sz w:val="28"/>
      <w:szCs w:val="28"/>
      <w:lang w:eastAsia="fr-FR"/>
    </w:rPr>
  </w:style>
  <w:style w:type="paragraph" w:styleId="TOC1">
    <w:name w:val="toc 1"/>
    <w:basedOn w:val="Normal"/>
    <w:next w:val="Normal"/>
    <w:autoRedefine/>
    <w:uiPriority w:val="39"/>
    <w:unhideWhenUsed/>
    <w:rsid w:val="00B24965"/>
    <w:pPr>
      <w:spacing w:before="120"/>
    </w:pPr>
    <w:rPr>
      <w:b/>
    </w:rPr>
  </w:style>
  <w:style w:type="paragraph" w:styleId="TOC2">
    <w:name w:val="toc 2"/>
    <w:basedOn w:val="Normal"/>
    <w:next w:val="Normal"/>
    <w:autoRedefine/>
    <w:uiPriority w:val="39"/>
    <w:semiHidden/>
    <w:unhideWhenUsed/>
    <w:rsid w:val="00B24965"/>
    <w:pPr>
      <w:ind w:left="240"/>
    </w:pPr>
    <w:rPr>
      <w:b/>
      <w:sz w:val="22"/>
      <w:szCs w:val="22"/>
    </w:rPr>
  </w:style>
  <w:style w:type="paragraph" w:styleId="TOC3">
    <w:name w:val="toc 3"/>
    <w:basedOn w:val="Normal"/>
    <w:next w:val="Normal"/>
    <w:autoRedefine/>
    <w:uiPriority w:val="39"/>
    <w:semiHidden/>
    <w:unhideWhenUsed/>
    <w:rsid w:val="00B24965"/>
    <w:pPr>
      <w:ind w:left="480"/>
    </w:pPr>
    <w:rPr>
      <w:sz w:val="22"/>
      <w:szCs w:val="22"/>
    </w:rPr>
  </w:style>
  <w:style w:type="paragraph" w:styleId="TOC4">
    <w:name w:val="toc 4"/>
    <w:basedOn w:val="Normal"/>
    <w:next w:val="Normal"/>
    <w:autoRedefine/>
    <w:uiPriority w:val="39"/>
    <w:semiHidden/>
    <w:unhideWhenUsed/>
    <w:rsid w:val="00B24965"/>
    <w:pPr>
      <w:ind w:left="720"/>
    </w:pPr>
    <w:rPr>
      <w:sz w:val="20"/>
      <w:szCs w:val="20"/>
    </w:rPr>
  </w:style>
  <w:style w:type="paragraph" w:styleId="TOC5">
    <w:name w:val="toc 5"/>
    <w:basedOn w:val="Normal"/>
    <w:next w:val="Normal"/>
    <w:autoRedefine/>
    <w:uiPriority w:val="39"/>
    <w:semiHidden/>
    <w:unhideWhenUsed/>
    <w:rsid w:val="00B24965"/>
    <w:pPr>
      <w:ind w:left="960"/>
    </w:pPr>
    <w:rPr>
      <w:sz w:val="20"/>
      <w:szCs w:val="20"/>
    </w:rPr>
  </w:style>
  <w:style w:type="paragraph" w:styleId="TOC6">
    <w:name w:val="toc 6"/>
    <w:basedOn w:val="Normal"/>
    <w:next w:val="Normal"/>
    <w:autoRedefine/>
    <w:uiPriority w:val="39"/>
    <w:semiHidden/>
    <w:unhideWhenUsed/>
    <w:rsid w:val="00B24965"/>
    <w:pPr>
      <w:ind w:left="1200"/>
    </w:pPr>
    <w:rPr>
      <w:sz w:val="20"/>
      <w:szCs w:val="20"/>
    </w:rPr>
  </w:style>
  <w:style w:type="paragraph" w:styleId="TOC7">
    <w:name w:val="toc 7"/>
    <w:basedOn w:val="Normal"/>
    <w:next w:val="Normal"/>
    <w:autoRedefine/>
    <w:uiPriority w:val="39"/>
    <w:semiHidden/>
    <w:unhideWhenUsed/>
    <w:rsid w:val="00B24965"/>
    <w:pPr>
      <w:ind w:left="1440"/>
    </w:pPr>
    <w:rPr>
      <w:sz w:val="20"/>
      <w:szCs w:val="20"/>
    </w:rPr>
  </w:style>
  <w:style w:type="paragraph" w:styleId="TOC8">
    <w:name w:val="toc 8"/>
    <w:basedOn w:val="Normal"/>
    <w:next w:val="Normal"/>
    <w:autoRedefine/>
    <w:uiPriority w:val="39"/>
    <w:semiHidden/>
    <w:unhideWhenUsed/>
    <w:rsid w:val="00B24965"/>
    <w:pPr>
      <w:ind w:left="1680"/>
    </w:pPr>
    <w:rPr>
      <w:sz w:val="20"/>
      <w:szCs w:val="20"/>
    </w:rPr>
  </w:style>
  <w:style w:type="paragraph" w:styleId="TOC9">
    <w:name w:val="toc 9"/>
    <w:basedOn w:val="Normal"/>
    <w:next w:val="Normal"/>
    <w:autoRedefine/>
    <w:uiPriority w:val="39"/>
    <w:semiHidden/>
    <w:unhideWhenUsed/>
    <w:rsid w:val="00B24965"/>
    <w:pPr>
      <w:ind w:left="1920"/>
    </w:pPr>
    <w:rPr>
      <w:sz w:val="20"/>
      <w:szCs w:val="20"/>
    </w:rPr>
  </w:style>
  <w:style w:type="paragraph" w:styleId="NoSpacing">
    <w:name w:val="No Spacing"/>
    <w:uiPriority w:val="1"/>
    <w:qFormat/>
    <w:rsid w:val="00484EF6"/>
  </w:style>
  <w:style w:type="paragraph" w:styleId="Revision">
    <w:name w:val="Revision"/>
    <w:hidden/>
    <w:uiPriority w:val="99"/>
    <w:semiHidden/>
    <w:rsid w:val="0083357B"/>
  </w:style>
  <w:style w:type="table" w:styleId="TableGrid">
    <w:name w:val="Table Grid"/>
    <w:basedOn w:val="TableNormal"/>
    <w:uiPriority w:val="39"/>
    <w:rsid w:val="00CD13C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rsid w:val="00251334"/>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paragraph" w:customStyle="1">
    <w:name w:val="paragraph"/>
    <w:basedOn w:val="Normal"/>
    <w:rsid w:val="00293674"/>
    <w:pPr>
      <w:spacing w:before="100" w:beforeAutospacing="1" w:after="100" w:afterAutospacing="1"/>
    </w:pPr>
    <w:rPr>
      <w:rFonts w:ascii="Times New Roman" w:hAnsi="Times New Roman" w:eastAsia="Times New Roman" w:cs="Times New Roman"/>
      <w:lang w:val="en-LU" w:eastAsia="en-GB"/>
    </w:rPr>
  </w:style>
  <w:style w:type="character" w:styleId="normaltextrun" w:customStyle="1">
    <w:name w:val="normaltextrun"/>
    <w:basedOn w:val="DefaultParagraphFont"/>
    <w:rsid w:val="00293674"/>
  </w:style>
  <w:style w:type="character" w:styleId="eop" w:customStyle="1">
    <w:name w:val="eop"/>
    <w:basedOn w:val="DefaultParagraphFont"/>
    <w:rsid w:val="00293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8306">
      <w:bodyDiv w:val="1"/>
      <w:marLeft w:val="0"/>
      <w:marRight w:val="0"/>
      <w:marTop w:val="0"/>
      <w:marBottom w:val="0"/>
      <w:divBdr>
        <w:top w:val="none" w:sz="0" w:space="0" w:color="auto"/>
        <w:left w:val="none" w:sz="0" w:space="0" w:color="auto"/>
        <w:bottom w:val="none" w:sz="0" w:space="0" w:color="auto"/>
        <w:right w:val="none" w:sz="0" w:space="0" w:color="auto"/>
      </w:divBdr>
    </w:div>
    <w:div w:id="211115451">
      <w:bodyDiv w:val="1"/>
      <w:marLeft w:val="0"/>
      <w:marRight w:val="0"/>
      <w:marTop w:val="0"/>
      <w:marBottom w:val="0"/>
      <w:divBdr>
        <w:top w:val="none" w:sz="0" w:space="0" w:color="auto"/>
        <w:left w:val="none" w:sz="0" w:space="0" w:color="auto"/>
        <w:bottom w:val="none" w:sz="0" w:space="0" w:color="auto"/>
        <w:right w:val="none" w:sz="0" w:space="0" w:color="auto"/>
      </w:divBdr>
    </w:div>
    <w:div w:id="459766202">
      <w:bodyDiv w:val="1"/>
      <w:marLeft w:val="0"/>
      <w:marRight w:val="0"/>
      <w:marTop w:val="0"/>
      <w:marBottom w:val="0"/>
      <w:divBdr>
        <w:top w:val="none" w:sz="0" w:space="0" w:color="auto"/>
        <w:left w:val="none" w:sz="0" w:space="0" w:color="auto"/>
        <w:bottom w:val="none" w:sz="0" w:space="0" w:color="auto"/>
        <w:right w:val="none" w:sz="0" w:space="0" w:color="auto"/>
      </w:divBdr>
      <w:divsChild>
        <w:div w:id="1160731470">
          <w:marLeft w:val="0"/>
          <w:marRight w:val="0"/>
          <w:marTop w:val="0"/>
          <w:marBottom w:val="0"/>
          <w:divBdr>
            <w:top w:val="none" w:sz="0" w:space="0" w:color="auto"/>
            <w:left w:val="none" w:sz="0" w:space="0" w:color="auto"/>
            <w:bottom w:val="none" w:sz="0" w:space="0" w:color="auto"/>
            <w:right w:val="none" w:sz="0" w:space="0" w:color="auto"/>
          </w:divBdr>
        </w:div>
        <w:div w:id="1480615266">
          <w:marLeft w:val="0"/>
          <w:marRight w:val="0"/>
          <w:marTop w:val="0"/>
          <w:marBottom w:val="0"/>
          <w:divBdr>
            <w:top w:val="none" w:sz="0" w:space="0" w:color="auto"/>
            <w:left w:val="none" w:sz="0" w:space="0" w:color="auto"/>
            <w:bottom w:val="none" w:sz="0" w:space="0" w:color="auto"/>
            <w:right w:val="none" w:sz="0" w:space="0" w:color="auto"/>
          </w:divBdr>
        </w:div>
        <w:div w:id="376973043">
          <w:marLeft w:val="0"/>
          <w:marRight w:val="0"/>
          <w:marTop w:val="0"/>
          <w:marBottom w:val="0"/>
          <w:divBdr>
            <w:top w:val="none" w:sz="0" w:space="0" w:color="auto"/>
            <w:left w:val="none" w:sz="0" w:space="0" w:color="auto"/>
            <w:bottom w:val="none" w:sz="0" w:space="0" w:color="auto"/>
            <w:right w:val="none" w:sz="0" w:space="0" w:color="auto"/>
          </w:divBdr>
        </w:div>
        <w:div w:id="1775248156">
          <w:marLeft w:val="0"/>
          <w:marRight w:val="0"/>
          <w:marTop w:val="0"/>
          <w:marBottom w:val="0"/>
          <w:divBdr>
            <w:top w:val="none" w:sz="0" w:space="0" w:color="auto"/>
            <w:left w:val="none" w:sz="0" w:space="0" w:color="auto"/>
            <w:bottom w:val="none" w:sz="0" w:space="0" w:color="auto"/>
            <w:right w:val="none" w:sz="0" w:space="0" w:color="auto"/>
          </w:divBdr>
          <w:divsChild>
            <w:div w:id="739135593">
              <w:marLeft w:val="-75"/>
              <w:marRight w:val="0"/>
              <w:marTop w:val="30"/>
              <w:marBottom w:val="30"/>
              <w:divBdr>
                <w:top w:val="none" w:sz="0" w:space="0" w:color="auto"/>
                <w:left w:val="none" w:sz="0" w:space="0" w:color="auto"/>
                <w:bottom w:val="none" w:sz="0" w:space="0" w:color="auto"/>
                <w:right w:val="none" w:sz="0" w:space="0" w:color="auto"/>
              </w:divBdr>
              <w:divsChild>
                <w:div w:id="51778228">
                  <w:marLeft w:val="0"/>
                  <w:marRight w:val="0"/>
                  <w:marTop w:val="0"/>
                  <w:marBottom w:val="0"/>
                  <w:divBdr>
                    <w:top w:val="none" w:sz="0" w:space="0" w:color="auto"/>
                    <w:left w:val="none" w:sz="0" w:space="0" w:color="auto"/>
                    <w:bottom w:val="none" w:sz="0" w:space="0" w:color="auto"/>
                    <w:right w:val="none" w:sz="0" w:space="0" w:color="auto"/>
                  </w:divBdr>
                  <w:divsChild>
                    <w:div w:id="1530869612">
                      <w:marLeft w:val="0"/>
                      <w:marRight w:val="0"/>
                      <w:marTop w:val="0"/>
                      <w:marBottom w:val="0"/>
                      <w:divBdr>
                        <w:top w:val="none" w:sz="0" w:space="0" w:color="auto"/>
                        <w:left w:val="none" w:sz="0" w:space="0" w:color="auto"/>
                        <w:bottom w:val="none" w:sz="0" w:space="0" w:color="auto"/>
                        <w:right w:val="none" w:sz="0" w:space="0" w:color="auto"/>
                      </w:divBdr>
                    </w:div>
                    <w:div w:id="1074742844">
                      <w:marLeft w:val="0"/>
                      <w:marRight w:val="0"/>
                      <w:marTop w:val="0"/>
                      <w:marBottom w:val="0"/>
                      <w:divBdr>
                        <w:top w:val="none" w:sz="0" w:space="0" w:color="auto"/>
                        <w:left w:val="none" w:sz="0" w:space="0" w:color="auto"/>
                        <w:bottom w:val="none" w:sz="0" w:space="0" w:color="auto"/>
                        <w:right w:val="none" w:sz="0" w:space="0" w:color="auto"/>
                      </w:divBdr>
                    </w:div>
                  </w:divsChild>
                </w:div>
                <w:div w:id="1945921413">
                  <w:marLeft w:val="0"/>
                  <w:marRight w:val="0"/>
                  <w:marTop w:val="0"/>
                  <w:marBottom w:val="0"/>
                  <w:divBdr>
                    <w:top w:val="none" w:sz="0" w:space="0" w:color="auto"/>
                    <w:left w:val="none" w:sz="0" w:space="0" w:color="auto"/>
                    <w:bottom w:val="none" w:sz="0" w:space="0" w:color="auto"/>
                    <w:right w:val="none" w:sz="0" w:space="0" w:color="auto"/>
                  </w:divBdr>
                  <w:divsChild>
                    <w:div w:id="151529358">
                      <w:marLeft w:val="0"/>
                      <w:marRight w:val="0"/>
                      <w:marTop w:val="0"/>
                      <w:marBottom w:val="0"/>
                      <w:divBdr>
                        <w:top w:val="none" w:sz="0" w:space="0" w:color="auto"/>
                        <w:left w:val="none" w:sz="0" w:space="0" w:color="auto"/>
                        <w:bottom w:val="none" w:sz="0" w:space="0" w:color="auto"/>
                        <w:right w:val="none" w:sz="0" w:space="0" w:color="auto"/>
                      </w:divBdr>
                    </w:div>
                  </w:divsChild>
                </w:div>
                <w:div w:id="465322470">
                  <w:marLeft w:val="0"/>
                  <w:marRight w:val="0"/>
                  <w:marTop w:val="0"/>
                  <w:marBottom w:val="0"/>
                  <w:divBdr>
                    <w:top w:val="none" w:sz="0" w:space="0" w:color="auto"/>
                    <w:left w:val="none" w:sz="0" w:space="0" w:color="auto"/>
                    <w:bottom w:val="none" w:sz="0" w:space="0" w:color="auto"/>
                    <w:right w:val="none" w:sz="0" w:space="0" w:color="auto"/>
                  </w:divBdr>
                  <w:divsChild>
                    <w:div w:id="131873116">
                      <w:marLeft w:val="0"/>
                      <w:marRight w:val="0"/>
                      <w:marTop w:val="0"/>
                      <w:marBottom w:val="0"/>
                      <w:divBdr>
                        <w:top w:val="none" w:sz="0" w:space="0" w:color="auto"/>
                        <w:left w:val="none" w:sz="0" w:space="0" w:color="auto"/>
                        <w:bottom w:val="none" w:sz="0" w:space="0" w:color="auto"/>
                        <w:right w:val="none" w:sz="0" w:space="0" w:color="auto"/>
                      </w:divBdr>
                    </w:div>
                    <w:div w:id="211161780">
                      <w:marLeft w:val="0"/>
                      <w:marRight w:val="0"/>
                      <w:marTop w:val="0"/>
                      <w:marBottom w:val="0"/>
                      <w:divBdr>
                        <w:top w:val="none" w:sz="0" w:space="0" w:color="auto"/>
                        <w:left w:val="none" w:sz="0" w:space="0" w:color="auto"/>
                        <w:bottom w:val="none" w:sz="0" w:space="0" w:color="auto"/>
                        <w:right w:val="none" w:sz="0" w:space="0" w:color="auto"/>
                      </w:divBdr>
                    </w:div>
                  </w:divsChild>
                </w:div>
                <w:div w:id="1367098493">
                  <w:marLeft w:val="0"/>
                  <w:marRight w:val="0"/>
                  <w:marTop w:val="0"/>
                  <w:marBottom w:val="0"/>
                  <w:divBdr>
                    <w:top w:val="none" w:sz="0" w:space="0" w:color="auto"/>
                    <w:left w:val="none" w:sz="0" w:space="0" w:color="auto"/>
                    <w:bottom w:val="none" w:sz="0" w:space="0" w:color="auto"/>
                    <w:right w:val="none" w:sz="0" w:space="0" w:color="auto"/>
                  </w:divBdr>
                  <w:divsChild>
                    <w:div w:id="9712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6603">
          <w:marLeft w:val="0"/>
          <w:marRight w:val="0"/>
          <w:marTop w:val="0"/>
          <w:marBottom w:val="0"/>
          <w:divBdr>
            <w:top w:val="none" w:sz="0" w:space="0" w:color="auto"/>
            <w:left w:val="none" w:sz="0" w:space="0" w:color="auto"/>
            <w:bottom w:val="none" w:sz="0" w:space="0" w:color="auto"/>
            <w:right w:val="none" w:sz="0" w:space="0" w:color="auto"/>
          </w:divBdr>
        </w:div>
        <w:div w:id="1113785474">
          <w:marLeft w:val="0"/>
          <w:marRight w:val="0"/>
          <w:marTop w:val="0"/>
          <w:marBottom w:val="0"/>
          <w:divBdr>
            <w:top w:val="none" w:sz="0" w:space="0" w:color="auto"/>
            <w:left w:val="none" w:sz="0" w:space="0" w:color="auto"/>
            <w:bottom w:val="none" w:sz="0" w:space="0" w:color="auto"/>
            <w:right w:val="none" w:sz="0" w:space="0" w:color="auto"/>
          </w:divBdr>
        </w:div>
        <w:div w:id="1714887769">
          <w:marLeft w:val="0"/>
          <w:marRight w:val="0"/>
          <w:marTop w:val="0"/>
          <w:marBottom w:val="0"/>
          <w:divBdr>
            <w:top w:val="none" w:sz="0" w:space="0" w:color="auto"/>
            <w:left w:val="none" w:sz="0" w:space="0" w:color="auto"/>
            <w:bottom w:val="none" w:sz="0" w:space="0" w:color="auto"/>
            <w:right w:val="none" w:sz="0" w:space="0" w:color="auto"/>
          </w:divBdr>
        </w:div>
        <w:div w:id="2143499189">
          <w:marLeft w:val="0"/>
          <w:marRight w:val="0"/>
          <w:marTop w:val="0"/>
          <w:marBottom w:val="0"/>
          <w:divBdr>
            <w:top w:val="none" w:sz="0" w:space="0" w:color="auto"/>
            <w:left w:val="none" w:sz="0" w:space="0" w:color="auto"/>
            <w:bottom w:val="none" w:sz="0" w:space="0" w:color="auto"/>
            <w:right w:val="none" w:sz="0" w:space="0" w:color="auto"/>
          </w:divBdr>
        </w:div>
        <w:div w:id="765616447">
          <w:marLeft w:val="0"/>
          <w:marRight w:val="0"/>
          <w:marTop w:val="0"/>
          <w:marBottom w:val="0"/>
          <w:divBdr>
            <w:top w:val="none" w:sz="0" w:space="0" w:color="auto"/>
            <w:left w:val="none" w:sz="0" w:space="0" w:color="auto"/>
            <w:bottom w:val="none" w:sz="0" w:space="0" w:color="auto"/>
            <w:right w:val="none" w:sz="0" w:space="0" w:color="auto"/>
          </w:divBdr>
        </w:div>
        <w:div w:id="1757508721">
          <w:marLeft w:val="0"/>
          <w:marRight w:val="0"/>
          <w:marTop w:val="0"/>
          <w:marBottom w:val="0"/>
          <w:divBdr>
            <w:top w:val="none" w:sz="0" w:space="0" w:color="auto"/>
            <w:left w:val="none" w:sz="0" w:space="0" w:color="auto"/>
            <w:bottom w:val="none" w:sz="0" w:space="0" w:color="auto"/>
            <w:right w:val="none" w:sz="0" w:space="0" w:color="auto"/>
          </w:divBdr>
          <w:divsChild>
            <w:div w:id="305942076">
              <w:marLeft w:val="0"/>
              <w:marRight w:val="0"/>
              <w:marTop w:val="0"/>
              <w:marBottom w:val="0"/>
              <w:divBdr>
                <w:top w:val="none" w:sz="0" w:space="0" w:color="auto"/>
                <w:left w:val="none" w:sz="0" w:space="0" w:color="auto"/>
                <w:bottom w:val="none" w:sz="0" w:space="0" w:color="auto"/>
                <w:right w:val="none" w:sz="0" w:space="0" w:color="auto"/>
              </w:divBdr>
            </w:div>
          </w:divsChild>
        </w:div>
        <w:div w:id="873732956">
          <w:marLeft w:val="0"/>
          <w:marRight w:val="0"/>
          <w:marTop w:val="0"/>
          <w:marBottom w:val="0"/>
          <w:divBdr>
            <w:top w:val="none" w:sz="0" w:space="0" w:color="auto"/>
            <w:left w:val="none" w:sz="0" w:space="0" w:color="auto"/>
            <w:bottom w:val="none" w:sz="0" w:space="0" w:color="auto"/>
            <w:right w:val="none" w:sz="0" w:space="0" w:color="auto"/>
          </w:divBdr>
          <w:divsChild>
            <w:div w:id="1329021860">
              <w:marLeft w:val="0"/>
              <w:marRight w:val="0"/>
              <w:marTop w:val="0"/>
              <w:marBottom w:val="0"/>
              <w:divBdr>
                <w:top w:val="none" w:sz="0" w:space="0" w:color="auto"/>
                <w:left w:val="none" w:sz="0" w:space="0" w:color="auto"/>
                <w:bottom w:val="none" w:sz="0" w:space="0" w:color="auto"/>
                <w:right w:val="none" w:sz="0" w:space="0" w:color="auto"/>
              </w:divBdr>
            </w:div>
            <w:div w:id="77869443">
              <w:marLeft w:val="0"/>
              <w:marRight w:val="0"/>
              <w:marTop w:val="0"/>
              <w:marBottom w:val="0"/>
              <w:divBdr>
                <w:top w:val="none" w:sz="0" w:space="0" w:color="auto"/>
                <w:left w:val="none" w:sz="0" w:space="0" w:color="auto"/>
                <w:bottom w:val="none" w:sz="0" w:space="0" w:color="auto"/>
                <w:right w:val="none" w:sz="0" w:space="0" w:color="auto"/>
              </w:divBdr>
            </w:div>
            <w:div w:id="976376612">
              <w:marLeft w:val="0"/>
              <w:marRight w:val="0"/>
              <w:marTop w:val="0"/>
              <w:marBottom w:val="0"/>
              <w:divBdr>
                <w:top w:val="none" w:sz="0" w:space="0" w:color="auto"/>
                <w:left w:val="none" w:sz="0" w:space="0" w:color="auto"/>
                <w:bottom w:val="none" w:sz="0" w:space="0" w:color="auto"/>
                <w:right w:val="none" w:sz="0" w:space="0" w:color="auto"/>
              </w:divBdr>
            </w:div>
          </w:divsChild>
        </w:div>
        <w:div w:id="867445993">
          <w:marLeft w:val="0"/>
          <w:marRight w:val="0"/>
          <w:marTop w:val="0"/>
          <w:marBottom w:val="0"/>
          <w:divBdr>
            <w:top w:val="none" w:sz="0" w:space="0" w:color="auto"/>
            <w:left w:val="none" w:sz="0" w:space="0" w:color="auto"/>
            <w:bottom w:val="none" w:sz="0" w:space="0" w:color="auto"/>
            <w:right w:val="none" w:sz="0" w:space="0" w:color="auto"/>
          </w:divBdr>
          <w:divsChild>
            <w:div w:id="787432716">
              <w:marLeft w:val="0"/>
              <w:marRight w:val="0"/>
              <w:marTop w:val="0"/>
              <w:marBottom w:val="0"/>
              <w:divBdr>
                <w:top w:val="none" w:sz="0" w:space="0" w:color="auto"/>
                <w:left w:val="none" w:sz="0" w:space="0" w:color="auto"/>
                <w:bottom w:val="none" w:sz="0" w:space="0" w:color="auto"/>
                <w:right w:val="none" w:sz="0" w:space="0" w:color="auto"/>
              </w:divBdr>
            </w:div>
            <w:div w:id="1786534030">
              <w:marLeft w:val="0"/>
              <w:marRight w:val="0"/>
              <w:marTop w:val="0"/>
              <w:marBottom w:val="0"/>
              <w:divBdr>
                <w:top w:val="none" w:sz="0" w:space="0" w:color="auto"/>
                <w:left w:val="none" w:sz="0" w:space="0" w:color="auto"/>
                <w:bottom w:val="none" w:sz="0" w:space="0" w:color="auto"/>
                <w:right w:val="none" w:sz="0" w:space="0" w:color="auto"/>
              </w:divBdr>
            </w:div>
            <w:div w:id="1860387005">
              <w:marLeft w:val="0"/>
              <w:marRight w:val="0"/>
              <w:marTop w:val="0"/>
              <w:marBottom w:val="0"/>
              <w:divBdr>
                <w:top w:val="none" w:sz="0" w:space="0" w:color="auto"/>
                <w:left w:val="none" w:sz="0" w:space="0" w:color="auto"/>
                <w:bottom w:val="none" w:sz="0" w:space="0" w:color="auto"/>
                <w:right w:val="none" w:sz="0" w:space="0" w:color="auto"/>
              </w:divBdr>
            </w:div>
          </w:divsChild>
        </w:div>
        <w:div w:id="726415671">
          <w:marLeft w:val="0"/>
          <w:marRight w:val="0"/>
          <w:marTop w:val="0"/>
          <w:marBottom w:val="0"/>
          <w:divBdr>
            <w:top w:val="none" w:sz="0" w:space="0" w:color="auto"/>
            <w:left w:val="none" w:sz="0" w:space="0" w:color="auto"/>
            <w:bottom w:val="none" w:sz="0" w:space="0" w:color="auto"/>
            <w:right w:val="none" w:sz="0" w:space="0" w:color="auto"/>
          </w:divBdr>
          <w:divsChild>
            <w:div w:id="2111583711">
              <w:marLeft w:val="0"/>
              <w:marRight w:val="0"/>
              <w:marTop w:val="0"/>
              <w:marBottom w:val="0"/>
              <w:divBdr>
                <w:top w:val="none" w:sz="0" w:space="0" w:color="auto"/>
                <w:left w:val="none" w:sz="0" w:space="0" w:color="auto"/>
                <w:bottom w:val="none" w:sz="0" w:space="0" w:color="auto"/>
                <w:right w:val="none" w:sz="0" w:space="0" w:color="auto"/>
              </w:divBdr>
            </w:div>
            <w:div w:id="828866105">
              <w:marLeft w:val="0"/>
              <w:marRight w:val="0"/>
              <w:marTop w:val="0"/>
              <w:marBottom w:val="0"/>
              <w:divBdr>
                <w:top w:val="none" w:sz="0" w:space="0" w:color="auto"/>
                <w:left w:val="none" w:sz="0" w:space="0" w:color="auto"/>
                <w:bottom w:val="none" w:sz="0" w:space="0" w:color="auto"/>
                <w:right w:val="none" w:sz="0" w:space="0" w:color="auto"/>
              </w:divBdr>
            </w:div>
            <w:div w:id="2138140757">
              <w:marLeft w:val="0"/>
              <w:marRight w:val="0"/>
              <w:marTop w:val="0"/>
              <w:marBottom w:val="0"/>
              <w:divBdr>
                <w:top w:val="none" w:sz="0" w:space="0" w:color="auto"/>
                <w:left w:val="none" w:sz="0" w:space="0" w:color="auto"/>
                <w:bottom w:val="none" w:sz="0" w:space="0" w:color="auto"/>
                <w:right w:val="none" w:sz="0" w:space="0" w:color="auto"/>
              </w:divBdr>
            </w:div>
            <w:div w:id="1557817060">
              <w:marLeft w:val="0"/>
              <w:marRight w:val="0"/>
              <w:marTop w:val="0"/>
              <w:marBottom w:val="0"/>
              <w:divBdr>
                <w:top w:val="none" w:sz="0" w:space="0" w:color="auto"/>
                <w:left w:val="none" w:sz="0" w:space="0" w:color="auto"/>
                <w:bottom w:val="none" w:sz="0" w:space="0" w:color="auto"/>
                <w:right w:val="none" w:sz="0" w:space="0" w:color="auto"/>
              </w:divBdr>
            </w:div>
            <w:div w:id="1505317511">
              <w:marLeft w:val="0"/>
              <w:marRight w:val="0"/>
              <w:marTop w:val="0"/>
              <w:marBottom w:val="0"/>
              <w:divBdr>
                <w:top w:val="none" w:sz="0" w:space="0" w:color="auto"/>
                <w:left w:val="none" w:sz="0" w:space="0" w:color="auto"/>
                <w:bottom w:val="none" w:sz="0" w:space="0" w:color="auto"/>
                <w:right w:val="none" w:sz="0" w:space="0" w:color="auto"/>
              </w:divBdr>
            </w:div>
          </w:divsChild>
        </w:div>
        <w:div w:id="1864709054">
          <w:marLeft w:val="0"/>
          <w:marRight w:val="0"/>
          <w:marTop w:val="0"/>
          <w:marBottom w:val="0"/>
          <w:divBdr>
            <w:top w:val="none" w:sz="0" w:space="0" w:color="auto"/>
            <w:left w:val="none" w:sz="0" w:space="0" w:color="auto"/>
            <w:bottom w:val="none" w:sz="0" w:space="0" w:color="auto"/>
            <w:right w:val="none" w:sz="0" w:space="0" w:color="auto"/>
          </w:divBdr>
          <w:divsChild>
            <w:div w:id="1370573250">
              <w:marLeft w:val="0"/>
              <w:marRight w:val="0"/>
              <w:marTop w:val="0"/>
              <w:marBottom w:val="0"/>
              <w:divBdr>
                <w:top w:val="none" w:sz="0" w:space="0" w:color="auto"/>
                <w:left w:val="none" w:sz="0" w:space="0" w:color="auto"/>
                <w:bottom w:val="none" w:sz="0" w:space="0" w:color="auto"/>
                <w:right w:val="none" w:sz="0" w:space="0" w:color="auto"/>
              </w:divBdr>
            </w:div>
            <w:div w:id="1161651871">
              <w:marLeft w:val="0"/>
              <w:marRight w:val="0"/>
              <w:marTop w:val="0"/>
              <w:marBottom w:val="0"/>
              <w:divBdr>
                <w:top w:val="none" w:sz="0" w:space="0" w:color="auto"/>
                <w:left w:val="none" w:sz="0" w:space="0" w:color="auto"/>
                <w:bottom w:val="none" w:sz="0" w:space="0" w:color="auto"/>
                <w:right w:val="none" w:sz="0" w:space="0" w:color="auto"/>
              </w:divBdr>
            </w:div>
            <w:div w:id="2086567489">
              <w:marLeft w:val="0"/>
              <w:marRight w:val="0"/>
              <w:marTop w:val="0"/>
              <w:marBottom w:val="0"/>
              <w:divBdr>
                <w:top w:val="none" w:sz="0" w:space="0" w:color="auto"/>
                <w:left w:val="none" w:sz="0" w:space="0" w:color="auto"/>
                <w:bottom w:val="none" w:sz="0" w:space="0" w:color="auto"/>
                <w:right w:val="none" w:sz="0" w:space="0" w:color="auto"/>
              </w:divBdr>
            </w:div>
            <w:div w:id="954561162">
              <w:marLeft w:val="0"/>
              <w:marRight w:val="0"/>
              <w:marTop w:val="0"/>
              <w:marBottom w:val="0"/>
              <w:divBdr>
                <w:top w:val="none" w:sz="0" w:space="0" w:color="auto"/>
                <w:left w:val="none" w:sz="0" w:space="0" w:color="auto"/>
                <w:bottom w:val="none" w:sz="0" w:space="0" w:color="auto"/>
                <w:right w:val="none" w:sz="0" w:space="0" w:color="auto"/>
              </w:divBdr>
            </w:div>
            <w:div w:id="1297447380">
              <w:marLeft w:val="0"/>
              <w:marRight w:val="0"/>
              <w:marTop w:val="0"/>
              <w:marBottom w:val="0"/>
              <w:divBdr>
                <w:top w:val="none" w:sz="0" w:space="0" w:color="auto"/>
                <w:left w:val="none" w:sz="0" w:space="0" w:color="auto"/>
                <w:bottom w:val="none" w:sz="0" w:space="0" w:color="auto"/>
                <w:right w:val="none" w:sz="0" w:space="0" w:color="auto"/>
              </w:divBdr>
            </w:div>
          </w:divsChild>
        </w:div>
        <w:div w:id="1261063749">
          <w:marLeft w:val="0"/>
          <w:marRight w:val="0"/>
          <w:marTop w:val="0"/>
          <w:marBottom w:val="0"/>
          <w:divBdr>
            <w:top w:val="none" w:sz="0" w:space="0" w:color="auto"/>
            <w:left w:val="none" w:sz="0" w:space="0" w:color="auto"/>
            <w:bottom w:val="none" w:sz="0" w:space="0" w:color="auto"/>
            <w:right w:val="none" w:sz="0" w:space="0" w:color="auto"/>
          </w:divBdr>
          <w:divsChild>
            <w:div w:id="132136306">
              <w:marLeft w:val="0"/>
              <w:marRight w:val="0"/>
              <w:marTop w:val="0"/>
              <w:marBottom w:val="0"/>
              <w:divBdr>
                <w:top w:val="none" w:sz="0" w:space="0" w:color="auto"/>
                <w:left w:val="none" w:sz="0" w:space="0" w:color="auto"/>
                <w:bottom w:val="none" w:sz="0" w:space="0" w:color="auto"/>
                <w:right w:val="none" w:sz="0" w:space="0" w:color="auto"/>
              </w:divBdr>
            </w:div>
            <w:div w:id="1498571888">
              <w:marLeft w:val="0"/>
              <w:marRight w:val="0"/>
              <w:marTop w:val="0"/>
              <w:marBottom w:val="0"/>
              <w:divBdr>
                <w:top w:val="none" w:sz="0" w:space="0" w:color="auto"/>
                <w:left w:val="none" w:sz="0" w:space="0" w:color="auto"/>
                <w:bottom w:val="none" w:sz="0" w:space="0" w:color="auto"/>
                <w:right w:val="none" w:sz="0" w:space="0" w:color="auto"/>
              </w:divBdr>
            </w:div>
            <w:div w:id="1213882816">
              <w:marLeft w:val="0"/>
              <w:marRight w:val="0"/>
              <w:marTop w:val="0"/>
              <w:marBottom w:val="0"/>
              <w:divBdr>
                <w:top w:val="none" w:sz="0" w:space="0" w:color="auto"/>
                <w:left w:val="none" w:sz="0" w:space="0" w:color="auto"/>
                <w:bottom w:val="none" w:sz="0" w:space="0" w:color="auto"/>
                <w:right w:val="none" w:sz="0" w:space="0" w:color="auto"/>
              </w:divBdr>
            </w:div>
            <w:div w:id="532110651">
              <w:marLeft w:val="0"/>
              <w:marRight w:val="0"/>
              <w:marTop w:val="0"/>
              <w:marBottom w:val="0"/>
              <w:divBdr>
                <w:top w:val="none" w:sz="0" w:space="0" w:color="auto"/>
                <w:left w:val="none" w:sz="0" w:space="0" w:color="auto"/>
                <w:bottom w:val="none" w:sz="0" w:space="0" w:color="auto"/>
                <w:right w:val="none" w:sz="0" w:space="0" w:color="auto"/>
              </w:divBdr>
            </w:div>
          </w:divsChild>
        </w:div>
        <w:div w:id="1494369454">
          <w:marLeft w:val="0"/>
          <w:marRight w:val="0"/>
          <w:marTop w:val="0"/>
          <w:marBottom w:val="0"/>
          <w:divBdr>
            <w:top w:val="none" w:sz="0" w:space="0" w:color="auto"/>
            <w:left w:val="none" w:sz="0" w:space="0" w:color="auto"/>
            <w:bottom w:val="none" w:sz="0" w:space="0" w:color="auto"/>
            <w:right w:val="none" w:sz="0" w:space="0" w:color="auto"/>
          </w:divBdr>
          <w:divsChild>
            <w:div w:id="1048912601">
              <w:marLeft w:val="0"/>
              <w:marRight w:val="0"/>
              <w:marTop w:val="0"/>
              <w:marBottom w:val="0"/>
              <w:divBdr>
                <w:top w:val="none" w:sz="0" w:space="0" w:color="auto"/>
                <w:left w:val="none" w:sz="0" w:space="0" w:color="auto"/>
                <w:bottom w:val="none" w:sz="0" w:space="0" w:color="auto"/>
                <w:right w:val="none" w:sz="0" w:space="0" w:color="auto"/>
              </w:divBdr>
            </w:div>
            <w:div w:id="1647081677">
              <w:marLeft w:val="0"/>
              <w:marRight w:val="0"/>
              <w:marTop w:val="0"/>
              <w:marBottom w:val="0"/>
              <w:divBdr>
                <w:top w:val="none" w:sz="0" w:space="0" w:color="auto"/>
                <w:left w:val="none" w:sz="0" w:space="0" w:color="auto"/>
                <w:bottom w:val="none" w:sz="0" w:space="0" w:color="auto"/>
                <w:right w:val="none" w:sz="0" w:space="0" w:color="auto"/>
              </w:divBdr>
            </w:div>
            <w:div w:id="1783376031">
              <w:marLeft w:val="0"/>
              <w:marRight w:val="0"/>
              <w:marTop w:val="0"/>
              <w:marBottom w:val="0"/>
              <w:divBdr>
                <w:top w:val="none" w:sz="0" w:space="0" w:color="auto"/>
                <w:left w:val="none" w:sz="0" w:space="0" w:color="auto"/>
                <w:bottom w:val="none" w:sz="0" w:space="0" w:color="auto"/>
                <w:right w:val="none" w:sz="0" w:space="0" w:color="auto"/>
              </w:divBdr>
            </w:div>
            <w:div w:id="1688291592">
              <w:marLeft w:val="0"/>
              <w:marRight w:val="0"/>
              <w:marTop w:val="0"/>
              <w:marBottom w:val="0"/>
              <w:divBdr>
                <w:top w:val="none" w:sz="0" w:space="0" w:color="auto"/>
                <w:left w:val="none" w:sz="0" w:space="0" w:color="auto"/>
                <w:bottom w:val="none" w:sz="0" w:space="0" w:color="auto"/>
                <w:right w:val="none" w:sz="0" w:space="0" w:color="auto"/>
              </w:divBdr>
            </w:div>
          </w:divsChild>
        </w:div>
        <w:div w:id="1823227755">
          <w:marLeft w:val="0"/>
          <w:marRight w:val="0"/>
          <w:marTop w:val="0"/>
          <w:marBottom w:val="0"/>
          <w:divBdr>
            <w:top w:val="none" w:sz="0" w:space="0" w:color="auto"/>
            <w:left w:val="none" w:sz="0" w:space="0" w:color="auto"/>
            <w:bottom w:val="none" w:sz="0" w:space="0" w:color="auto"/>
            <w:right w:val="none" w:sz="0" w:space="0" w:color="auto"/>
          </w:divBdr>
        </w:div>
        <w:div w:id="396634464">
          <w:marLeft w:val="0"/>
          <w:marRight w:val="0"/>
          <w:marTop w:val="0"/>
          <w:marBottom w:val="0"/>
          <w:divBdr>
            <w:top w:val="none" w:sz="0" w:space="0" w:color="auto"/>
            <w:left w:val="none" w:sz="0" w:space="0" w:color="auto"/>
            <w:bottom w:val="none" w:sz="0" w:space="0" w:color="auto"/>
            <w:right w:val="none" w:sz="0" w:space="0" w:color="auto"/>
          </w:divBdr>
        </w:div>
        <w:div w:id="1450278208">
          <w:marLeft w:val="0"/>
          <w:marRight w:val="0"/>
          <w:marTop w:val="0"/>
          <w:marBottom w:val="0"/>
          <w:divBdr>
            <w:top w:val="none" w:sz="0" w:space="0" w:color="auto"/>
            <w:left w:val="none" w:sz="0" w:space="0" w:color="auto"/>
            <w:bottom w:val="none" w:sz="0" w:space="0" w:color="auto"/>
            <w:right w:val="none" w:sz="0" w:space="0" w:color="auto"/>
          </w:divBdr>
        </w:div>
      </w:divsChild>
    </w:div>
    <w:div w:id="750203385">
      <w:bodyDiv w:val="1"/>
      <w:marLeft w:val="0"/>
      <w:marRight w:val="0"/>
      <w:marTop w:val="0"/>
      <w:marBottom w:val="0"/>
      <w:divBdr>
        <w:top w:val="none" w:sz="0" w:space="0" w:color="auto"/>
        <w:left w:val="none" w:sz="0" w:space="0" w:color="auto"/>
        <w:bottom w:val="none" w:sz="0" w:space="0" w:color="auto"/>
        <w:right w:val="none" w:sz="0" w:space="0" w:color="auto"/>
      </w:divBdr>
    </w:div>
    <w:div w:id="863906690">
      <w:bodyDiv w:val="1"/>
      <w:marLeft w:val="0"/>
      <w:marRight w:val="0"/>
      <w:marTop w:val="0"/>
      <w:marBottom w:val="0"/>
      <w:divBdr>
        <w:top w:val="none" w:sz="0" w:space="0" w:color="auto"/>
        <w:left w:val="none" w:sz="0" w:space="0" w:color="auto"/>
        <w:bottom w:val="none" w:sz="0" w:space="0" w:color="auto"/>
        <w:right w:val="none" w:sz="0" w:space="0" w:color="auto"/>
      </w:divBdr>
    </w:div>
    <w:div w:id="1152675158">
      <w:bodyDiv w:val="1"/>
      <w:marLeft w:val="0"/>
      <w:marRight w:val="0"/>
      <w:marTop w:val="0"/>
      <w:marBottom w:val="0"/>
      <w:divBdr>
        <w:top w:val="none" w:sz="0" w:space="0" w:color="auto"/>
        <w:left w:val="none" w:sz="0" w:space="0" w:color="auto"/>
        <w:bottom w:val="none" w:sz="0" w:space="0" w:color="auto"/>
        <w:right w:val="none" w:sz="0" w:space="0" w:color="auto"/>
      </w:divBdr>
    </w:div>
    <w:div w:id="1163349651">
      <w:bodyDiv w:val="1"/>
      <w:marLeft w:val="0"/>
      <w:marRight w:val="0"/>
      <w:marTop w:val="0"/>
      <w:marBottom w:val="0"/>
      <w:divBdr>
        <w:top w:val="none" w:sz="0" w:space="0" w:color="auto"/>
        <w:left w:val="none" w:sz="0" w:space="0" w:color="auto"/>
        <w:bottom w:val="none" w:sz="0" w:space="0" w:color="auto"/>
        <w:right w:val="none" w:sz="0" w:space="0" w:color="auto"/>
      </w:divBdr>
      <w:divsChild>
        <w:div w:id="1356999181">
          <w:marLeft w:val="0"/>
          <w:marRight w:val="0"/>
          <w:marTop w:val="0"/>
          <w:marBottom w:val="0"/>
          <w:divBdr>
            <w:top w:val="none" w:sz="0" w:space="0" w:color="auto"/>
            <w:left w:val="none" w:sz="0" w:space="0" w:color="auto"/>
            <w:bottom w:val="none" w:sz="0" w:space="0" w:color="auto"/>
            <w:right w:val="none" w:sz="0" w:space="0" w:color="auto"/>
          </w:divBdr>
        </w:div>
        <w:div w:id="1479179300">
          <w:marLeft w:val="0"/>
          <w:marRight w:val="0"/>
          <w:marTop w:val="0"/>
          <w:marBottom w:val="0"/>
          <w:divBdr>
            <w:top w:val="none" w:sz="0" w:space="0" w:color="auto"/>
            <w:left w:val="none" w:sz="0" w:space="0" w:color="auto"/>
            <w:bottom w:val="none" w:sz="0" w:space="0" w:color="auto"/>
            <w:right w:val="none" w:sz="0" w:space="0" w:color="auto"/>
          </w:divBdr>
        </w:div>
        <w:div w:id="248544847">
          <w:marLeft w:val="0"/>
          <w:marRight w:val="0"/>
          <w:marTop w:val="0"/>
          <w:marBottom w:val="0"/>
          <w:divBdr>
            <w:top w:val="none" w:sz="0" w:space="0" w:color="auto"/>
            <w:left w:val="none" w:sz="0" w:space="0" w:color="auto"/>
            <w:bottom w:val="none" w:sz="0" w:space="0" w:color="auto"/>
            <w:right w:val="none" w:sz="0" w:space="0" w:color="auto"/>
          </w:divBdr>
          <w:divsChild>
            <w:div w:id="1902518565">
              <w:marLeft w:val="-75"/>
              <w:marRight w:val="0"/>
              <w:marTop w:val="30"/>
              <w:marBottom w:val="30"/>
              <w:divBdr>
                <w:top w:val="none" w:sz="0" w:space="0" w:color="auto"/>
                <w:left w:val="none" w:sz="0" w:space="0" w:color="auto"/>
                <w:bottom w:val="none" w:sz="0" w:space="0" w:color="auto"/>
                <w:right w:val="none" w:sz="0" w:space="0" w:color="auto"/>
              </w:divBdr>
              <w:divsChild>
                <w:div w:id="99028453">
                  <w:marLeft w:val="0"/>
                  <w:marRight w:val="0"/>
                  <w:marTop w:val="0"/>
                  <w:marBottom w:val="0"/>
                  <w:divBdr>
                    <w:top w:val="none" w:sz="0" w:space="0" w:color="auto"/>
                    <w:left w:val="none" w:sz="0" w:space="0" w:color="auto"/>
                    <w:bottom w:val="none" w:sz="0" w:space="0" w:color="auto"/>
                    <w:right w:val="none" w:sz="0" w:space="0" w:color="auto"/>
                  </w:divBdr>
                  <w:divsChild>
                    <w:div w:id="739399669">
                      <w:marLeft w:val="0"/>
                      <w:marRight w:val="0"/>
                      <w:marTop w:val="0"/>
                      <w:marBottom w:val="0"/>
                      <w:divBdr>
                        <w:top w:val="none" w:sz="0" w:space="0" w:color="auto"/>
                        <w:left w:val="none" w:sz="0" w:space="0" w:color="auto"/>
                        <w:bottom w:val="none" w:sz="0" w:space="0" w:color="auto"/>
                        <w:right w:val="none" w:sz="0" w:space="0" w:color="auto"/>
                      </w:divBdr>
                    </w:div>
                    <w:div w:id="1992440359">
                      <w:marLeft w:val="0"/>
                      <w:marRight w:val="0"/>
                      <w:marTop w:val="0"/>
                      <w:marBottom w:val="0"/>
                      <w:divBdr>
                        <w:top w:val="none" w:sz="0" w:space="0" w:color="auto"/>
                        <w:left w:val="none" w:sz="0" w:space="0" w:color="auto"/>
                        <w:bottom w:val="none" w:sz="0" w:space="0" w:color="auto"/>
                        <w:right w:val="none" w:sz="0" w:space="0" w:color="auto"/>
                      </w:divBdr>
                    </w:div>
                  </w:divsChild>
                </w:div>
                <w:div w:id="891619966">
                  <w:marLeft w:val="0"/>
                  <w:marRight w:val="0"/>
                  <w:marTop w:val="0"/>
                  <w:marBottom w:val="0"/>
                  <w:divBdr>
                    <w:top w:val="none" w:sz="0" w:space="0" w:color="auto"/>
                    <w:left w:val="none" w:sz="0" w:space="0" w:color="auto"/>
                    <w:bottom w:val="none" w:sz="0" w:space="0" w:color="auto"/>
                    <w:right w:val="none" w:sz="0" w:space="0" w:color="auto"/>
                  </w:divBdr>
                  <w:divsChild>
                    <w:div w:id="552153470">
                      <w:marLeft w:val="0"/>
                      <w:marRight w:val="0"/>
                      <w:marTop w:val="0"/>
                      <w:marBottom w:val="0"/>
                      <w:divBdr>
                        <w:top w:val="none" w:sz="0" w:space="0" w:color="auto"/>
                        <w:left w:val="none" w:sz="0" w:space="0" w:color="auto"/>
                        <w:bottom w:val="none" w:sz="0" w:space="0" w:color="auto"/>
                        <w:right w:val="none" w:sz="0" w:space="0" w:color="auto"/>
                      </w:divBdr>
                    </w:div>
                  </w:divsChild>
                </w:div>
                <w:div w:id="590360328">
                  <w:marLeft w:val="0"/>
                  <w:marRight w:val="0"/>
                  <w:marTop w:val="0"/>
                  <w:marBottom w:val="0"/>
                  <w:divBdr>
                    <w:top w:val="none" w:sz="0" w:space="0" w:color="auto"/>
                    <w:left w:val="none" w:sz="0" w:space="0" w:color="auto"/>
                    <w:bottom w:val="none" w:sz="0" w:space="0" w:color="auto"/>
                    <w:right w:val="none" w:sz="0" w:space="0" w:color="auto"/>
                  </w:divBdr>
                  <w:divsChild>
                    <w:div w:id="167983608">
                      <w:marLeft w:val="0"/>
                      <w:marRight w:val="0"/>
                      <w:marTop w:val="0"/>
                      <w:marBottom w:val="0"/>
                      <w:divBdr>
                        <w:top w:val="none" w:sz="0" w:space="0" w:color="auto"/>
                        <w:left w:val="none" w:sz="0" w:space="0" w:color="auto"/>
                        <w:bottom w:val="none" w:sz="0" w:space="0" w:color="auto"/>
                        <w:right w:val="none" w:sz="0" w:space="0" w:color="auto"/>
                      </w:divBdr>
                    </w:div>
                    <w:div w:id="2064478280">
                      <w:marLeft w:val="0"/>
                      <w:marRight w:val="0"/>
                      <w:marTop w:val="0"/>
                      <w:marBottom w:val="0"/>
                      <w:divBdr>
                        <w:top w:val="none" w:sz="0" w:space="0" w:color="auto"/>
                        <w:left w:val="none" w:sz="0" w:space="0" w:color="auto"/>
                        <w:bottom w:val="none" w:sz="0" w:space="0" w:color="auto"/>
                        <w:right w:val="none" w:sz="0" w:space="0" w:color="auto"/>
                      </w:divBdr>
                    </w:div>
                  </w:divsChild>
                </w:div>
                <w:div w:id="784546843">
                  <w:marLeft w:val="0"/>
                  <w:marRight w:val="0"/>
                  <w:marTop w:val="0"/>
                  <w:marBottom w:val="0"/>
                  <w:divBdr>
                    <w:top w:val="none" w:sz="0" w:space="0" w:color="auto"/>
                    <w:left w:val="none" w:sz="0" w:space="0" w:color="auto"/>
                    <w:bottom w:val="none" w:sz="0" w:space="0" w:color="auto"/>
                    <w:right w:val="none" w:sz="0" w:space="0" w:color="auto"/>
                  </w:divBdr>
                  <w:divsChild>
                    <w:div w:id="18305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23995">
          <w:marLeft w:val="0"/>
          <w:marRight w:val="0"/>
          <w:marTop w:val="0"/>
          <w:marBottom w:val="0"/>
          <w:divBdr>
            <w:top w:val="none" w:sz="0" w:space="0" w:color="auto"/>
            <w:left w:val="none" w:sz="0" w:space="0" w:color="auto"/>
            <w:bottom w:val="none" w:sz="0" w:space="0" w:color="auto"/>
            <w:right w:val="none" w:sz="0" w:space="0" w:color="auto"/>
          </w:divBdr>
        </w:div>
        <w:div w:id="2076780424">
          <w:marLeft w:val="0"/>
          <w:marRight w:val="0"/>
          <w:marTop w:val="0"/>
          <w:marBottom w:val="0"/>
          <w:divBdr>
            <w:top w:val="none" w:sz="0" w:space="0" w:color="auto"/>
            <w:left w:val="none" w:sz="0" w:space="0" w:color="auto"/>
            <w:bottom w:val="none" w:sz="0" w:space="0" w:color="auto"/>
            <w:right w:val="none" w:sz="0" w:space="0" w:color="auto"/>
          </w:divBdr>
        </w:div>
        <w:div w:id="315183763">
          <w:marLeft w:val="0"/>
          <w:marRight w:val="0"/>
          <w:marTop w:val="0"/>
          <w:marBottom w:val="0"/>
          <w:divBdr>
            <w:top w:val="none" w:sz="0" w:space="0" w:color="auto"/>
            <w:left w:val="none" w:sz="0" w:space="0" w:color="auto"/>
            <w:bottom w:val="none" w:sz="0" w:space="0" w:color="auto"/>
            <w:right w:val="none" w:sz="0" w:space="0" w:color="auto"/>
          </w:divBdr>
        </w:div>
        <w:div w:id="1772823299">
          <w:marLeft w:val="0"/>
          <w:marRight w:val="0"/>
          <w:marTop w:val="0"/>
          <w:marBottom w:val="0"/>
          <w:divBdr>
            <w:top w:val="none" w:sz="0" w:space="0" w:color="auto"/>
            <w:left w:val="none" w:sz="0" w:space="0" w:color="auto"/>
            <w:bottom w:val="none" w:sz="0" w:space="0" w:color="auto"/>
            <w:right w:val="none" w:sz="0" w:space="0" w:color="auto"/>
          </w:divBdr>
        </w:div>
        <w:div w:id="1153722303">
          <w:marLeft w:val="0"/>
          <w:marRight w:val="0"/>
          <w:marTop w:val="0"/>
          <w:marBottom w:val="0"/>
          <w:divBdr>
            <w:top w:val="none" w:sz="0" w:space="0" w:color="auto"/>
            <w:left w:val="none" w:sz="0" w:space="0" w:color="auto"/>
            <w:bottom w:val="none" w:sz="0" w:space="0" w:color="auto"/>
            <w:right w:val="none" w:sz="0" w:space="0" w:color="auto"/>
          </w:divBdr>
        </w:div>
        <w:div w:id="770784755">
          <w:marLeft w:val="0"/>
          <w:marRight w:val="0"/>
          <w:marTop w:val="0"/>
          <w:marBottom w:val="0"/>
          <w:divBdr>
            <w:top w:val="none" w:sz="0" w:space="0" w:color="auto"/>
            <w:left w:val="none" w:sz="0" w:space="0" w:color="auto"/>
            <w:bottom w:val="none" w:sz="0" w:space="0" w:color="auto"/>
            <w:right w:val="none" w:sz="0" w:space="0" w:color="auto"/>
          </w:divBdr>
        </w:div>
        <w:div w:id="1019115429">
          <w:marLeft w:val="0"/>
          <w:marRight w:val="0"/>
          <w:marTop w:val="0"/>
          <w:marBottom w:val="0"/>
          <w:divBdr>
            <w:top w:val="none" w:sz="0" w:space="0" w:color="auto"/>
            <w:left w:val="none" w:sz="0" w:space="0" w:color="auto"/>
            <w:bottom w:val="none" w:sz="0" w:space="0" w:color="auto"/>
            <w:right w:val="none" w:sz="0" w:space="0" w:color="auto"/>
          </w:divBdr>
        </w:div>
        <w:div w:id="673530240">
          <w:marLeft w:val="0"/>
          <w:marRight w:val="0"/>
          <w:marTop w:val="0"/>
          <w:marBottom w:val="0"/>
          <w:divBdr>
            <w:top w:val="none" w:sz="0" w:space="0" w:color="auto"/>
            <w:left w:val="none" w:sz="0" w:space="0" w:color="auto"/>
            <w:bottom w:val="none" w:sz="0" w:space="0" w:color="auto"/>
            <w:right w:val="none" w:sz="0" w:space="0" w:color="auto"/>
          </w:divBdr>
        </w:div>
        <w:div w:id="1513907868">
          <w:marLeft w:val="0"/>
          <w:marRight w:val="0"/>
          <w:marTop w:val="0"/>
          <w:marBottom w:val="0"/>
          <w:divBdr>
            <w:top w:val="none" w:sz="0" w:space="0" w:color="auto"/>
            <w:left w:val="none" w:sz="0" w:space="0" w:color="auto"/>
            <w:bottom w:val="none" w:sz="0" w:space="0" w:color="auto"/>
            <w:right w:val="none" w:sz="0" w:space="0" w:color="auto"/>
          </w:divBdr>
        </w:div>
        <w:div w:id="357508029">
          <w:marLeft w:val="0"/>
          <w:marRight w:val="0"/>
          <w:marTop w:val="0"/>
          <w:marBottom w:val="0"/>
          <w:divBdr>
            <w:top w:val="none" w:sz="0" w:space="0" w:color="auto"/>
            <w:left w:val="none" w:sz="0" w:space="0" w:color="auto"/>
            <w:bottom w:val="none" w:sz="0" w:space="0" w:color="auto"/>
            <w:right w:val="none" w:sz="0" w:space="0" w:color="auto"/>
          </w:divBdr>
        </w:div>
        <w:div w:id="726222320">
          <w:marLeft w:val="0"/>
          <w:marRight w:val="0"/>
          <w:marTop w:val="0"/>
          <w:marBottom w:val="0"/>
          <w:divBdr>
            <w:top w:val="none" w:sz="0" w:space="0" w:color="auto"/>
            <w:left w:val="none" w:sz="0" w:space="0" w:color="auto"/>
            <w:bottom w:val="none" w:sz="0" w:space="0" w:color="auto"/>
            <w:right w:val="none" w:sz="0" w:space="0" w:color="auto"/>
          </w:divBdr>
        </w:div>
        <w:div w:id="530997975">
          <w:marLeft w:val="0"/>
          <w:marRight w:val="0"/>
          <w:marTop w:val="0"/>
          <w:marBottom w:val="0"/>
          <w:divBdr>
            <w:top w:val="none" w:sz="0" w:space="0" w:color="auto"/>
            <w:left w:val="none" w:sz="0" w:space="0" w:color="auto"/>
            <w:bottom w:val="none" w:sz="0" w:space="0" w:color="auto"/>
            <w:right w:val="none" w:sz="0" w:space="0" w:color="auto"/>
          </w:divBdr>
        </w:div>
        <w:div w:id="2015378180">
          <w:marLeft w:val="0"/>
          <w:marRight w:val="0"/>
          <w:marTop w:val="0"/>
          <w:marBottom w:val="0"/>
          <w:divBdr>
            <w:top w:val="none" w:sz="0" w:space="0" w:color="auto"/>
            <w:left w:val="none" w:sz="0" w:space="0" w:color="auto"/>
            <w:bottom w:val="none" w:sz="0" w:space="0" w:color="auto"/>
            <w:right w:val="none" w:sz="0" w:space="0" w:color="auto"/>
          </w:divBdr>
        </w:div>
        <w:div w:id="710346622">
          <w:marLeft w:val="0"/>
          <w:marRight w:val="0"/>
          <w:marTop w:val="0"/>
          <w:marBottom w:val="0"/>
          <w:divBdr>
            <w:top w:val="none" w:sz="0" w:space="0" w:color="auto"/>
            <w:left w:val="none" w:sz="0" w:space="0" w:color="auto"/>
            <w:bottom w:val="none" w:sz="0" w:space="0" w:color="auto"/>
            <w:right w:val="none" w:sz="0" w:space="0" w:color="auto"/>
          </w:divBdr>
        </w:div>
        <w:div w:id="1727682911">
          <w:marLeft w:val="0"/>
          <w:marRight w:val="0"/>
          <w:marTop w:val="0"/>
          <w:marBottom w:val="0"/>
          <w:divBdr>
            <w:top w:val="none" w:sz="0" w:space="0" w:color="auto"/>
            <w:left w:val="none" w:sz="0" w:space="0" w:color="auto"/>
            <w:bottom w:val="none" w:sz="0" w:space="0" w:color="auto"/>
            <w:right w:val="none" w:sz="0" w:space="0" w:color="auto"/>
          </w:divBdr>
        </w:div>
        <w:div w:id="2129396638">
          <w:marLeft w:val="0"/>
          <w:marRight w:val="0"/>
          <w:marTop w:val="0"/>
          <w:marBottom w:val="0"/>
          <w:divBdr>
            <w:top w:val="none" w:sz="0" w:space="0" w:color="auto"/>
            <w:left w:val="none" w:sz="0" w:space="0" w:color="auto"/>
            <w:bottom w:val="none" w:sz="0" w:space="0" w:color="auto"/>
            <w:right w:val="none" w:sz="0" w:space="0" w:color="auto"/>
          </w:divBdr>
          <w:divsChild>
            <w:div w:id="467557572">
              <w:marLeft w:val="0"/>
              <w:marRight w:val="0"/>
              <w:marTop w:val="0"/>
              <w:marBottom w:val="0"/>
              <w:divBdr>
                <w:top w:val="none" w:sz="0" w:space="0" w:color="auto"/>
                <w:left w:val="none" w:sz="0" w:space="0" w:color="auto"/>
                <w:bottom w:val="none" w:sz="0" w:space="0" w:color="auto"/>
                <w:right w:val="none" w:sz="0" w:space="0" w:color="auto"/>
              </w:divBdr>
            </w:div>
            <w:div w:id="1990473307">
              <w:marLeft w:val="0"/>
              <w:marRight w:val="0"/>
              <w:marTop w:val="0"/>
              <w:marBottom w:val="0"/>
              <w:divBdr>
                <w:top w:val="none" w:sz="0" w:space="0" w:color="auto"/>
                <w:left w:val="none" w:sz="0" w:space="0" w:color="auto"/>
                <w:bottom w:val="none" w:sz="0" w:space="0" w:color="auto"/>
                <w:right w:val="none" w:sz="0" w:space="0" w:color="auto"/>
              </w:divBdr>
            </w:div>
            <w:div w:id="1664502214">
              <w:marLeft w:val="0"/>
              <w:marRight w:val="0"/>
              <w:marTop w:val="0"/>
              <w:marBottom w:val="0"/>
              <w:divBdr>
                <w:top w:val="none" w:sz="0" w:space="0" w:color="auto"/>
                <w:left w:val="none" w:sz="0" w:space="0" w:color="auto"/>
                <w:bottom w:val="none" w:sz="0" w:space="0" w:color="auto"/>
                <w:right w:val="none" w:sz="0" w:space="0" w:color="auto"/>
              </w:divBdr>
            </w:div>
            <w:div w:id="11517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1817">
      <w:bodyDiv w:val="1"/>
      <w:marLeft w:val="0"/>
      <w:marRight w:val="0"/>
      <w:marTop w:val="0"/>
      <w:marBottom w:val="0"/>
      <w:divBdr>
        <w:top w:val="none" w:sz="0" w:space="0" w:color="auto"/>
        <w:left w:val="none" w:sz="0" w:space="0" w:color="auto"/>
        <w:bottom w:val="none" w:sz="0" w:space="0" w:color="auto"/>
        <w:right w:val="none" w:sz="0" w:space="0" w:color="auto"/>
      </w:divBdr>
    </w:div>
    <w:div w:id="1915234934">
      <w:bodyDiv w:val="1"/>
      <w:marLeft w:val="0"/>
      <w:marRight w:val="0"/>
      <w:marTop w:val="0"/>
      <w:marBottom w:val="0"/>
      <w:divBdr>
        <w:top w:val="none" w:sz="0" w:space="0" w:color="auto"/>
        <w:left w:val="none" w:sz="0" w:space="0" w:color="auto"/>
        <w:bottom w:val="none" w:sz="0" w:space="0" w:color="auto"/>
        <w:right w:val="none" w:sz="0" w:space="0" w:color="auto"/>
      </w:divBdr>
    </w:div>
    <w:div w:id="1994140821">
      <w:bodyDiv w:val="1"/>
      <w:marLeft w:val="0"/>
      <w:marRight w:val="0"/>
      <w:marTop w:val="0"/>
      <w:marBottom w:val="0"/>
      <w:divBdr>
        <w:top w:val="none" w:sz="0" w:space="0" w:color="auto"/>
        <w:left w:val="none" w:sz="0" w:space="0" w:color="auto"/>
        <w:bottom w:val="none" w:sz="0" w:space="0" w:color="auto"/>
        <w:right w:val="none" w:sz="0" w:space="0" w:color="auto"/>
      </w:divBdr>
    </w:div>
    <w:div w:id="214049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microsoft.com/office/2018/08/relationships/commentsExtensible" Target="commentsExtensible.xml" Id="rId13" /><Relationship Type="http://schemas.openxmlformats.org/officeDocument/2006/relationships/hyperlink" Target="https://www.barreau.lu/" TargetMode="External" Id="rId18" /><Relationship Type="http://schemas.openxmlformats.org/officeDocument/2006/relationships/hyperlink" Target="mailto:info@cmcc.lu" TargetMode="External" Id="rId26" /><Relationship Type="http://schemas.openxmlformats.org/officeDocument/2006/relationships/hyperlink" Target="http://www.cssf.lu/consommateur/reclamations/" TargetMode="External" Id="rId39" /><Relationship Type="http://schemas.openxmlformats.org/officeDocument/2006/relationships/hyperlink" Target="https://www.ulc.lu/fr/" TargetMode="External" Id="rId21" /><Relationship Type="http://schemas.openxmlformats.org/officeDocument/2006/relationships/hyperlink" Target="mailto:reclamation@caa.lu" TargetMode="External" Id="rId34" /><Relationship Type="http://schemas.openxmlformats.org/officeDocument/2006/relationships/hyperlink" Target="mailto:mediation@ilr.lu" TargetMode="External" Id="rId42" /><Relationship Type="http://schemas.openxmlformats.org/officeDocument/2006/relationships/hyperlink" Target="https://mediateursante.public.lu/fr.html" TargetMode="External" Id="rId47" /><Relationship Type="http://schemas.openxmlformats.org/officeDocument/2006/relationships/hyperlink" Target="http://www.guichet.public.lu/citoyens/fr/citoyennete/voies-recours-reglement-litiges/mediation/ombudsman/" TargetMode="External" Id="rId50" /><Relationship Type="http://schemas.openxmlformats.org/officeDocument/2006/relationships/theme" Target="theme/theme1.xml" Id="rId55"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www.barreau.lu/votre-avocat/annuaire-des-avocats" TargetMode="External" Id="rId16" /><Relationship Type="http://schemas.openxmlformats.org/officeDocument/2006/relationships/hyperlink" Target="http://www.mediateurconsommation.lu&#160;" TargetMode="External" Id="rId29" /><Relationship Type="http://schemas.microsoft.com/office/2011/relationships/commentsExtended" Target="commentsExtended.xml" Id="rId11" /><Relationship Type="http://schemas.openxmlformats.org/officeDocument/2006/relationships/hyperlink" Target="mailto:pgsin@justice.etat.lu" TargetMode="External" Id="rId24" /><Relationship Type="http://schemas.openxmlformats.org/officeDocument/2006/relationships/hyperlink" Target="https://inter-actions.lu/type_portfolio/service-dinformation-et-de-conseil-en-matiere-de-surendettement-s-i-c-s/" TargetMode="External" Id="rId32" /><Relationship Type="http://schemas.openxmlformats.org/officeDocument/2006/relationships/hyperlink" Target="https://www.aca.lu/fr/mediateur-assurance" TargetMode="External" Id="rId37" /><Relationship Type="http://schemas.openxmlformats.org/officeDocument/2006/relationships/hyperlink" Target="mailto:logements@vdl.lu" TargetMode="External" Id="rId40" /><Relationship Type="http://schemas.openxmlformats.org/officeDocument/2006/relationships/hyperlink" Target="https://www.ulc.lu/fr/organes/detail.asp?T=1&amp;D=descr&amp;ID=5" TargetMode="External" Id="rId45" /><Relationship Type="http://schemas.openxmlformats.org/officeDocument/2006/relationships/fontTable" Target="fontTable.xml" Id="rId53" /><Relationship Type="http://schemas.openxmlformats.org/officeDocument/2006/relationships/webSettings" Target="webSettings.xml" Id="rId5" /><Relationship Type="http://schemas.openxmlformats.org/officeDocument/2006/relationships/image" Target="media/image2.png" Id="rId19" /><Relationship Type="http://schemas.openxmlformats.org/officeDocument/2006/relationships/settings" Target="settings.xml" Id="rId4" /><Relationship Type="http://schemas.openxmlformats.org/officeDocument/2006/relationships/hyperlink" Target="https://luxembourg.eu.qualtrics.com/SE/?SID=SV_7adJm1NmNdECBAp" TargetMode="External" Id="rId9" /><Relationship Type="http://schemas.openxmlformats.org/officeDocument/2006/relationships/hyperlink" Target="https://www.lbr.lu/mjrcs/jsp/IndexActionNotSecured.action?FROM_LANGUAGE_CHANGE=true&amp;loop=2&amp;time=1662720831622" TargetMode="External" Id="rId14" /><Relationship Type="http://schemas.openxmlformats.org/officeDocument/2006/relationships/hyperlink" Target="mailto:Info@cecluxembourg.lu" TargetMode="External" Id="rId22" /><Relationship Type="http://schemas.openxmlformats.org/officeDocument/2006/relationships/hyperlink" Target="https://www.cmcc.lu/" TargetMode="External" Id="rId27" /><Relationship Type="http://schemas.openxmlformats.org/officeDocument/2006/relationships/hyperlink" Target="https://ec.europa.eu/consumers/odr/main/?event=main.home.howitworks" TargetMode="External" Id="rId30" /><Relationship Type="http://schemas.openxmlformats.org/officeDocument/2006/relationships/hyperlink" Target="https://www.caa.lu/" TargetMode="External" Id="rId35" /><Relationship Type="http://schemas.openxmlformats.org/officeDocument/2006/relationships/hyperlink" Target="http://www.ilr.lu" TargetMode="External" Id="rId43" /><Relationship Type="http://schemas.openxmlformats.org/officeDocument/2006/relationships/hyperlink" Target="mailto:contact@okaju.lu" TargetMode="External" Id="rId48" /><Relationship Type="http://schemas.microsoft.com/office/2019/05/relationships/documenttasks" Target="documenttasks/documenttasks1.xml" Id="rId56" /><Relationship Type="http://schemas.openxmlformats.org/officeDocument/2006/relationships/image" Target="media/image1.png" Id="rId8" /><Relationship Type="http://schemas.openxmlformats.org/officeDocument/2006/relationships/footer" Target="footer1.xml" Id="rId51" /><Relationship Type="http://schemas.openxmlformats.org/officeDocument/2006/relationships/styles" Target="styles.xml" Id="rId3" /><Relationship Type="http://schemas.microsoft.com/office/2016/09/relationships/commentsIds" Target="commentsIds.xml" Id="rId12" /><Relationship Type="http://schemas.openxmlformats.org/officeDocument/2006/relationships/hyperlink" Target="https://www.ulc.lu/en/" TargetMode="External" Id="rId17" /><Relationship Type="http://schemas.openxmlformats.org/officeDocument/2006/relationships/hyperlink" Target="https://justice.public.lu/fr/aides-informations/accueil-info-juridique.html" TargetMode="External" Id="rId25" /><Relationship Type="http://schemas.openxmlformats.org/officeDocument/2006/relationships/hyperlink" Target="https://ligue.lu/service-dinformation-et-de-conseil-en-matiere-de-surendettement" TargetMode="External" Id="rId33" /><Relationship Type="http://schemas.openxmlformats.org/officeDocument/2006/relationships/hyperlink" Target="mailto:reclamation@cssf.lu" TargetMode="External" Id="rId38" /><Relationship Type="http://schemas.openxmlformats.org/officeDocument/2006/relationships/hyperlink" Target="mailto:info@mediateursante.public.lu" TargetMode="External" Id="rId46" /><Relationship Type="http://schemas.openxmlformats.org/officeDocument/2006/relationships/hyperlink" Target="mailto:Info@ulc.lu" TargetMode="External" Id="rId20" /><Relationship Type="http://schemas.openxmlformats.org/officeDocument/2006/relationships/hyperlink" Target="https://www.vdl.lu/la-ville/vie-politique/commissions/commission-des-loyers" TargetMode="External" Id="rId41" /><Relationship Type="http://schemas.microsoft.com/office/2011/relationships/people" Target="people.xml" Id="rId54"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lbr.lu/mjrcs/jsp/IndexActionNotSecured.action?FROM_LANGUAGE_CHANGE=true&amp;loop=2&amp;time=1662720831622" TargetMode="External" Id="rId15" /><Relationship Type="http://schemas.openxmlformats.org/officeDocument/2006/relationships/hyperlink" Target="https://cecluxembourg.lu/" TargetMode="External" Id="rId23" /><Relationship Type="http://schemas.openxmlformats.org/officeDocument/2006/relationships/hyperlink" Target="https://www.mediateurconsommation.lu/fr/content/introduire-une-demande" TargetMode="External" Id="rId28" /><Relationship Type="http://schemas.openxmlformats.org/officeDocument/2006/relationships/hyperlink" Target="mailto:mediateur@aca.lu" TargetMode="External" Id="rId36" /><Relationship Type="http://schemas.openxmlformats.org/officeDocument/2006/relationships/hyperlink" Target="https://www.ombudsman.lu/FR/MGDL-002-022.php" TargetMode="External" Id="rId49" /><Relationship Type="http://schemas.microsoft.com/office/2020/10/relationships/intelligence" Target="intelligence2.xml" Id="rId57" /><Relationship Type="http://schemas.openxmlformats.org/officeDocument/2006/relationships/comments" Target="comments.xml" Id="rId10" /><Relationship Type="http://schemas.openxmlformats.org/officeDocument/2006/relationships/hyperlink" Target="mailto:endettement@inter-actions.lu" TargetMode="External" Id="rId31" /><Relationship Type="http://schemas.openxmlformats.org/officeDocument/2006/relationships/hyperlink" Target="mailto:contact@cllv.lu" TargetMode="External" Id="rId44" /><Relationship Type="http://schemas.openxmlformats.org/officeDocument/2006/relationships/footer" Target="footer2.xml" Id="rId52" /><Relationship Type="http://schemas.openxmlformats.org/officeDocument/2006/relationships/glossaryDocument" Target="glossary/document.xml" Id="R41951f1ad979424d" /></Relationships>
</file>

<file path=word/documenttasks/documenttasks1.xml><?xml version="1.0" encoding="utf-8"?>
<t:Tasks xmlns:t="http://schemas.microsoft.com/office/tasks/2019/documenttasks" xmlns:oel="http://schemas.microsoft.com/office/2019/extlst">
  <t:Task id="{CBC71947-84B4-49A5-8CFB-EBCD2C36F1FD}">
    <t:Anchor>
      <t:Comment id="977140456"/>
    </t:Anchor>
    <t:History>
      <t:Event id="{02682817-67FE-48F8-950B-61499EC71E43}" time="2022-09-13T15:18:20.677Z">
        <t:Attribution userId="S::laura.aade@uni.lu::a2095527-1eb1-408a-8374-30601dc07b26" userProvider="AD" userName="Laura AADE"/>
        <t:Anchor>
          <t:Comment id="459207315"/>
        </t:Anchor>
        <t:Create/>
      </t:Event>
      <t:Event id="{49C94284-F9A1-49DB-AF55-E508BA557E03}" time="2022-09-13T15:18:20.677Z">
        <t:Attribution userId="S::laura.aade@uni.lu::a2095527-1eb1-408a-8374-30601dc07b26" userProvider="AD" userName="Laura AADE"/>
        <t:Anchor>
          <t:Comment id="459207315"/>
        </t:Anchor>
        <t:Assign userId="S::mathilde.calcio-gaudino@uni.lu::f6eaf83d-c31c-42ea-b434-f6f39535f00b" userProvider="AD" userName="Mathilde CALCIO-GAUDINO"/>
      </t:Event>
      <t:Event id="{075A2521-9373-4784-81ED-4379A5BA0BE0}" time="2022-09-13T15:18:20.677Z">
        <t:Attribution userId="S::laura.aade@uni.lu::a2095527-1eb1-408a-8374-30601dc07b26" userProvider="AD" userName="Laura AADE"/>
        <t:Anchor>
          <t:Comment id="459207315"/>
        </t:Anchor>
        <t:SetTitle title="@Mathilde CALCIO-GAUDINO Super, ce point doit être insérer dans la Charte d'après mes notes."/>
      </t:Event>
    </t:History>
  </t:Task>
  <t:Task id="{3C988954-CAFE-4798-A0DF-B5A1677A632D}">
    <t:Anchor>
      <t:Comment id="2001131351"/>
    </t:Anchor>
    <t:History>
      <t:Event id="{ECDE7B18-2EFC-402F-A5D7-235D5F24D2C5}" time="2022-09-15T10:54:41.716Z">
        <t:Attribution userId="S::laura.aade@uni.lu::a2095527-1eb1-408a-8374-30601dc07b26" userProvider="AD" userName="Laura AADE"/>
        <t:Anchor>
          <t:Comment id="2001131351"/>
        </t:Anchor>
        <t:Create/>
      </t:Event>
      <t:Event id="{F57E2ABD-6EFF-4E47-93C6-F3D4853222D2}" time="2022-09-15T10:54:41.716Z">
        <t:Attribution userId="S::laura.aade@uni.lu::a2095527-1eb1-408a-8374-30601dc07b26" userProvider="AD" userName="Laura AADE"/>
        <t:Anchor>
          <t:Comment id="2001131351"/>
        </t:Anchor>
        <t:Assign userId="S::frederico.oliveirasilva@uni.lu::f254e1de-87a8-47b9-9826-51c6aa08f956" userProvider="AD" userName="Frederico OLIVEIRA SILVA"/>
      </t:Event>
      <t:Event id="{BEC59801-1F3F-4CFB-B4EC-CCBFE1F47834}" time="2022-09-15T10:54:41.716Z">
        <t:Attribution userId="S::laura.aade@uni.lu::a2095527-1eb1-408a-8374-30601dc07b26" userProvider="AD" userName="Laura AADE"/>
        <t:Anchor>
          <t:Comment id="2001131351"/>
        </t:Anchor>
        <t:SetTitle title="@Frederico OLIVEIRA SILVA aurais-tu la gentillesse d'ajouter un descriptif pour ces entités (e.g. explication, objectif, contact, mail, heures d'ouverture, numéro de téléphone, site web)? Merci beaucoup"/>
      </t:Event>
      <t:Event id="{3BCFC6EB-EE79-41FF-B419-CE095D56FF6F}" time="2022-09-15T19:39:10.997Z">
        <t:Attribution userId="S::0211400544@uni.lu::149c0eec-1fe5-46d1-99a8-93e221bd6eec" userProvider="AD" userName="OLIVEIRA SILVA Frederico"/>
        <t:Progress percentComplete="100"/>
      </t:Event>
    </t:History>
  </t:Task>
  <t:Task id="{5AC654E0-C81E-48F7-AACF-9A2AB072B853}">
    <t:Anchor>
      <t:Comment id="830508716"/>
    </t:Anchor>
    <t:History>
      <t:Event id="{0F1733F0-EA51-4BBC-87FC-74990C9FA089}" time="2022-09-15T10:54:58.065Z">
        <t:Attribution userId="S::laura.aade@uni.lu::a2095527-1eb1-408a-8374-30601dc07b26" userProvider="AD" userName="Laura AADE"/>
        <t:Anchor>
          <t:Comment id="830508716"/>
        </t:Anchor>
        <t:Create/>
      </t:Event>
      <t:Event id="{8D29B3E0-2800-4288-A6F9-4557C1D818BC}" time="2022-09-15T10:54:58.065Z">
        <t:Attribution userId="S::laura.aade@uni.lu::a2095527-1eb1-408a-8374-30601dc07b26" userProvider="AD" userName="Laura AADE"/>
        <t:Anchor>
          <t:Comment id="830508716"/>
        </t:Anchor>
        <t:Assign userId="S::frederico.oliveirasilva@uni.lu::f254e1de-87a8-47b9-9826-51c6aa08f956" userProvider="AD" userName="Frederico OLIVEIRA SILVA"/>
      </t:Event>
      <t:Event id="{049F45DF-5F17-4A22-8737-5A74A5DE3E18}" time="2022-09-15T10:54:58.065Z">
        <t:Attribution userId="S::laura.aade@uni.lu::a2095527-1eb1-408a-8374-30601dc07b26" userProvider="AD" userName="Laura AADE"/>
        <t:Anchor>
          <t:Comment id="830508716"/>
        </t:Anchor>
        <t:SetTitle title="@Frederico OLIVEIRA SILVA aurais-tu la gentillesse d'ajouter un descriptif pour ces entités (e.g. explication, objectif, contact, mail, heures d'ouverture, numéro de téléphone, site web)? Merci beaucoup"/>
      </t:Event>
      <t:Event id="{AEDA9DBA-15CA-489B-A05E-FB3F996AFC2C}" time="2022-09-15T19:39:06.905Z">
        <t:Attribution userId="S::0211400544@uni.lu::149c0eec-1fe5-46d1-99a8-93e221bd6eec" userProvider="AD" userName="OLIVEIRA SILVA Frederico"/>
        <t:Progress percentComplete="100"/>
      </t:Event>
    </t:History>
  </t:Task>
  <t:Task id="{4166BF8E-5B8E-4A0D-8A7B-E206F93EB8BF}">
    <t:Anchor>
      <t:Comment id="1089975209"/>
    </t:Anchor>
    <t:History>
      <t:Event id="{BC93EBC0-4568-4033-BCAE-B5F2D14249C0}" time="2022-09-15T14:14:27.347Z">
        <t:Attribution userId="S::laura.aade@uni.lu::a2095527-1eb1-408a-8374-30601dc07b26" userProvider="AD" userName="Laura AADE"/>
        <t:Anchor>
          <t:Comment id="2140268413"/>
        </t:Anchor>
        <t:Create/>
      </t:Event>
      <t:Event id="{37D6AC30-7BEB-4B52-B038-2FBA4B46D520}" time="2022-09-15T14:14:27.347Z">
        <t:Attribution userId="S::laura.aade@uni.lu::a2095527-1eb1-408a-8374-30601dc07b26" userProvider="AD" userName="Laura AADE"/>
        <t:Anchor>
          <t:Comment id="2140268413"/>
        </t:Anchor>
        <t:Assign userId="S::mathilde.calcio-gaudino@uni.lu::f6eaf83d-c31c-42ea-b434-f6f39535f00b" userProvider="AD" userName="Mathilde CALCIO-GAUDINO"/>
      </t:Event>
      <t:Event id="{43AD9C49-BD0F-41E9-9DF0-2FD685263076}" time="2022-09-15T14:14:27.347Z">
        <t:Attribution userId="S::laura.aade@uni.lu::a2095527-1eb1-408a-8374-30601dc07b26" userProvider="AD" userName="Laura AADE"/>
        <t:Anchor>
          <t:Comment id="2140268413"/>
        </t:Anchor>
        <t:SetTitle title="@Mathilde CALCIO-GAUDINO"/>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bca1b47-f963-400e-b64b-52b26116c2e8}"/>
      </w:docPartPr>
      <w:docPartBody>
        <w:p w14:paraId="3E4D77FB">
          <w:r>
            <w:rPr>
              <w:rStyle w:val="PlaceholderText"/>
            </w:rPr>
            <w:t/>
          </w:r>
        </w:p>
      </w:docPartBody>
    </w:docPart>
  </w:docParts>
</w:glossaryDocument>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FABDE4-0BA6-AC4C-AEC5-401768B3A5D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Cécile PELLEGRINI</dc:creator>
  <keywords/>
  <dc:description/>
  <lastModifiedBy>Mathilde CALCIO-GAUDINO</lastModifiedBy>
  <revision>5</revision>
  <lastPrinted>2022-09-26T15:38:00.0000000Z</lastPrinted>
  <dcterms:created xsi:type="dcterms:W3CDTF">2022-09-26T15:38:00.0000000Z</dcterms:created>
  <dcterms:modified xsi:type="dcterms:W3CDTF">2022-11-15T08:50:29.1590277Z</dcterms:modified>
</coreProperties>
</file>